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3A5BD0" w14:textId="33085EA5" w:rsidR="00217EC2" w:rsidRPr="00A52553" w:rsidRDefault="0021725A">
      <w:pPr>
        <w:spacing w:after="160" w:line="259" w:lineRule="auto"/>
        <w:rPr>
          <w:rStyle w:val="Heading2Char"/>
          <w:lang w:val="en-CA"/>
        </w:rPr>
        <w:sectPr w:rsidR="00217EC2" w:rsidRPr="00A52553" w:rsidSect="00EA4A5A">
          <w:headerReference w:type="even" r:id="rId8"/>
          <w:headerReference w:type="default" r:id="rId9"/>
          <w:footerReference w:type="even" r:id="rId10"/>
          <w:footerReference w:type="default" r:id="rId11"/>
          <w:type w:val="continuous"/>
          <w:pgSz w:w="11900" w:h="16840" w:code="1"/>
          <w:pgMar w:top="1440" w:right="1440" w:bottom="1440" w:left="1440" w:header="709" w:footer="709" w:gutter="0"/>
          <w:pgNumType w:fmt="lowerRoman" w:start="1"/>
          <w:cols w:space="720"/>
          <w:titlePg/>
          <w:docGrid w:linePitch="360"/>
        </w:sectPr>
      </w:pPr>
      <w:r w:rsidRPr="00A52553">
        <w:rPr>
          <w:rFonts w:asciiTheme="majorHAnsi" w:eastAsiaTheme="majorEastAsia" w:hAnsiTheme="majorHAnsi" w:cstheme="majorBidi"/>
          <w:noProof/>
          <w:color w:val="F4C200" w:themeColor="accent1" w:themeShade="BF"/>
          <w:sz w:val="40"/>
          <w:szCs w:val="26"/>
          <w:lang w:val="en-CA" w:eastAsia="en-CA"/>
        </w:rPr>
        <w:drawing>
          <wp:anchor distT="0" distB="0" distL="114300" distR="114300" simplePos="0" relativeHeight="251788288" behindDoc="1" locked="0" layoutInCell="1" allowOverlap="1" wp14:anchorId="51736C80" wp14:editId="49C487AE">
            <wp:simplePos x="0" y="0"/>
            <wp:positionH relativeFrom="column">
              <wp:posOffset>2939587</wp:posOffset>
            </wp:positionH>
            <wp:positionV relativeFrom="paragraph">
              <wp:posOffset>7703271</wp:posOffset>
            </wp:positionV>
            <wp:extent cx="1449493" cy="674056"/>
            <wp:effectExtent l="0" t="0" r="0" b="1206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summerAnalytics_Logo_Col.emf"/>
                    <pic:cNvPicPr/>
                  </pic:nvPicPr>
                  <pic:blipFill>
                    <a:blip r:embed="rId12">
                      <a:extLst>
                        <a:ext uri="{28A0092B-C50C-407E-A947-70E740481C1C}">
                          <a14:useLocalDpi xmlns:a14="http://schemas.microsoft.com/office/drawing/2010/main" val="0"/>
                        </a:ext>
                      </a:extLst>
                    </a:blip>
                    <a:stretch>
                      <a:fillRect/>
                    </a:stretch>
                  </pic:blipFill>
                  <pic:spPr>
                    <a:xfrm>
                      <a:off x="0" y="0"/>
                      <a:ext cx="1449493" cy="674056"/>
                    </a:xfrm>
                    <a:prstGeom prst="rect">
                      <a:avLst/>
                    </a:prstGeom>
                  </pic:spPr>
                </pic:pic>
              </a:graphicData>
            </a:graphic>
            <wp14:sizeRelH relativeFrom="margin">
              <wp14:pctWidth>0</wp14:pctWidth>
            </wp14:sizeRelH>
            <wp14:sizeRelV relativeFrom="margin">
              <wp14:pctHeight>0</wp14:pctHeight>
            </wp14:sizeRelV>
          </wp:anchor>
        </w:drawing>
      </w:r>
      <w:r w:rsidR="0069109E" w:rsidRPr="00A52553">
        <w:rPr>
          <w:rFonts w:ascii="Cambria" w:eastAsia="Cambria" w:hAnsi="Cambria" w:cs="Times New Roman"/>
          <w:noProof/>
          <w:lang w:val="en-CA" w:eastAsia="en-CA"/>
        </w:rPr>
        <mc:AlternateContent>
          <mc:Choice Requires="wps">
            <w:drawing>
              <wp:anchor distT="0" distB="0" distL="114300" distR="114300" simplePos="0" relativeHeight="251787263" behindDoc="0" locked="0" layoutInCell="1" allowOverlap="1" wp14:anchorId="74823833" wp14:editId="1395EA7E">
                <wp:simplePos x="0" y="0"/>
                <wp:positionH relativeFrom="column">
                  <wp:posOffset>-333633</wp:posOffset>
                </wp:positionH>
                <wp:positionV relativeFrom="paragraph">
                  <wp:posOffset>3836773</wp:posOffset>
                </wp:positionV>
                <wp:extent cx="6091881" cy="4967416"/>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1881" cy="4967416"/>
                        </a:xfrm>
                        <a:prstGeom prst="rect">
                          <a:avLst/>
                        </a:prstGeom>
                        <a:noFill/>
                        <a:ln w="9525">
                          <a:noFill/>
                          <a:miter lim="800000"/>
                          <a:headEnd/>
                          <a:tailEnd/>
                        </a:ln>
                      </wps:spPr>
                      <wps:txbx>
                        <w:txbxContent>
                          <w:p w14:paraId="6ED69C82" w14:textId="3AD248C2" w:rsidR="00CF555D" w:rsidRPr="000D74B6" w:rsidRDefault="00CF555D" w:rsidP="000D74B6">
                            <w:pPr>
                              <w:rPr>
                                <w:rFonts w:asciiTheme="majorHAnsi" w:hAnsiTheme="majorHAnsi"/>
                                <w:b/>
                                <w:bCs/>
                                <w:sz w:val="52"/>
                                <w:szCs w:val="52"/>
                              </w:rPr>
                            </w:pPr>
                            <w:bookmarkStart w:id="0" w:name="_GoBack"/>
                            <w:r w:rsidRPr="000D74B6">
                              <w:rPr>
                                <w:rFonts w:asciiTheme="majorHAnsi" w:hAnsiTheme="majorHAnsi"/>
                                <w:b/>
                                <w:bCs/>
                                <w:sz w:val="52"/>
                                <w:szCs w:val="52"/>
                              </w:rPr>
                              <w:t>Support for Coherent Implementation of the Environmental Dimension of the</w:t>
                            </w:r>
                            <w:r>
                              <w:rPr>
                                <w:rFonts w:asciiTheme="majorHAnsi" w:hAnsiTheme="majorHAnsi"/>
                                <w:b/>
                                <w:bCs/>
                                <w:sz w:val="52"/>
                                <w:szCs w:val="52"/>
                              </w:rPr>
                              <w:t xml:space="preserve"> </w:t>
                            </w:r>
                            <w:r w:rsidRPr="000D74B6">
                              <w:rPr>
                                <w:rFonts w:asciiTheme="majorHAnsi" w:hAnsiTheme="majorHAnsi"/>
                                <w:b/>
                                <w:bCs/>
                                <w:sz w:val="52"/>
                                <w:szCs w:val="52"/>
                              </w:rPr>
                              <w:t>Sustainable Development Goals</w:t>
                            </w:r>
                          </w:p>
                          <w:bookmarkEnd w:id="0"/>
                          <w:p w14:paraId="22E4E774" w14:textId="588E5F03" w:rsidR="00CF555D" w:rsidRPr="00DF6ECE" w:rsidRDefault="00CF555D" w:rsidP="00217EC2">
                            <w:pPr>
                              <w:rPr>
                                <w:rFonts w:asciiTheme="majorHAnsi" w:hAnsiTheme="majorHAnsi"/>
                                <w:b/>
                                <w:bCs/>
                                <w:sz w:val="52"/>
                                <w:szCs w:val="52"/>
                                <w:lang w:val="en-GB"/>
                              </w:rPr>
                            </w:pPr>
                          </w:p>
                          <w:p w14:paraId="03826656" w14:textId="77777777" w:rsidR="00CF555D" w:rsidRPr="00447735" w:rsidRDefault="00CF555D" w:rsidP="00217EC2">
                            <w:pPr>
                              <w:rPr>
                                <w:rFonts w:asciiTheme="majorHAnsi" w:hAnsiTheme="majorHAnsi"/>
                                <w:b/>
                                <w:sz w:val="36"/>
                                <w:szCs w:val="36"/>
                                <w:lang w:val="en-CA"/>
                              </w:rPr>
                            </w:pPr>
                          </w:p>
                          <w:p w14:paraId="3C9CB6A0" w14:textId="7CE55981" w:rsidR="00CF555D" w:rsidRPr="00394435" w:rsidRDefault="00CF555D" w:rsidP="00217EC2">
                            <w:pPr>
                              <w:rPr>
                                <w:rFonts w:asciiTheme="majorHAnsi" w:hAnsiTheme="majorHAnsi"/>
                                <w:color w:val="FFBA14" w:themeColor="accent2"/>
                                <w:sz w:val="36"/>
                                <w:szCs w:val="36"/>
                                <w:lang w:val="en-CA"/>
                              </w:rPr>
                            </w:pPr>
                            <w:r>
                              <w:rPr>
                                <w:rFonts w:asciiTheme="majorHAnsi" w:hAnsiTheme="majorHAnsi"/>
                                <w:b/>
                                <w:color w:val="FFBA14" w:themeColor="accent2"/>
                                <w:sz w:val="36"/>
                                <w:szCs w:val="36"/>
                                <w:lang w:val="en-CA"/>
                              </w:rPr>
                              <w:t>Statistical training and roadmap development for Guyana</w:t>
                            </w:r>
                          </w:p>
                          <w:p w14:paraId="6316F99B" w14:textId="77777777" w:rsidR="00CF555D" w:rsidRDefault="00CF555D" w:rsidP="00217EC2">
                            <w:pPr>
                              <w:rPr>
                                <w:rFonts w:asciiTheme="majorHAnsi" w:hAnsiTheme="majorHAnsi"/>
                                <w:b/>
                              </w:rPr>
                            </w:pPr>
                          </w:p>
                          <w:p w14:paraId="5C18217E" w14:textId="77777777" w:rsidR="00CF555D" w:rsidRDefault="00CF555D" w:rsidP="00F7628E">
                            <w:pPr>
                              <w:rPr>
                                <w:rFonts w:asciiTheme="majorHAnsi" w:hAnsiTheme="majorHAnsi"/>
                                <w:lang w:val="en-CA"/>
                              </w:rPr>
                            </w:pPr>
                            <w:r w:rsidRPr="00394435">
                              <w:rPr>
                                <w:rFonts w:asciiTheme="majorHAnsi" w:hAnsiTheme="majorHAnsi"/>
                                <w:b/>
                              </w:rPr>
                              <w:t>Prepared for</w:t>
                            </w:r>
                            <w:r w:rsidRPr="00394435">
                              <w:rPr>
                                <w:rFonts w:asciiTheme="majorHAnsi" w:hAnsiTheme="majorHAnsi"/>
                              </w:rPr>
                              <w:t>:</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Pr="002A5AB1">
                              <w:rPr>
                                <w:rFonts w:asciiTheme="majorHAnsi" w:hAnsiTheme="majorHAnsi"/>
                                <w:b/>
                              </w:rPr>
                              <w:t>Submitted by:</w:t>
                            </w:r>
                            <w:r>
                              <w:rPr>
                                <w:rFonts w:asciiTheme="majorHAnsi" w:hAnsiTheme="majorHAnsi"/>
                                <w:lang w:val="en-CA"/>
                              </w:rPr>
                              <w:tab/>
                            </w:r>
                            <w:r>
                              <w:rPr>
                                <w:rFonts w:asciiTheme="majorHAnsi" w:hAnsiTheme="majorHAnsi"/>
                                <w:lang w:val="en-CA"/>
                              </w:rPr>
                              <w:tab/>
                            </w:r>
                            <w:r>
                              <w:rPr>
                                <w:rFonts w:asciiTheme="majorHAnsi" w:hAnsiTheme="majorHAnsi"/>
                                <w:lang w:val="en-CA"/>
                              </w:rPr>
                              <w:tab/>
                            </w:r>
                          </w:p>
                          <w:p w14:paraId="6F5C977D" w14:textId="77777777" w:rsidR="00CF555D" w:rsidRDefault="00CF555D" w:rsidP="00217EC2">
                            <w:pPr>
                              <w:rPr>
                                <w:rFonts w:cstheme="minorHAnsi"/>
                              </w:rPr>
                            </w:pPr>
                            <w:r>
                              <w:rPr>
                                <w:rFonts w:cstheme="minorHAnsi"/>
                              </w:rPr>
                              <w:t>Mr. Peter Morrison</w:t>
                            </w:r>
                            <w:r>
                              <w:rPr>
                                <w:rFonts w:cstheme="minorHAnsi"/>
                              </w:rPr>
                              <w:tab/>
                            </w:r>
                            <w:r>
                              <w:rPr>
                                <w:rFonts w:cstheme="minorHAnsi"/>
                              </w:rPr>
                              <w:tab/>
                            </w:r>
                            <w:r>
                              <w:rPr>
                                <w:rFonts w:cstheme="minorHAnsi"/>
                              </w:rPr>
                              <w:tab/>
                            </w:r>
                            <w:r>
                              <w:rPr>
                                <w:rFonts w:cstheme="minorHAnsi"/>
                              </w:rPr>
                              <w:tab/>
                            </w:r>
                            <w:r>
                              <w:rPr>
                                <w:rFonts w:cstheme="minorHAnsi"/>
                              </w:rPr>
                              <w:tab/>
                              <w:t>Robert Smith</w:t>
                            </w:r>
                            <w:r>
                              <w:rPr>
                                <w:rFonts w:cstheme="minorHAnsi"/>
                              </w:rPr>
                              <w:tab/>
                            </w:r>
                            <w:r>
                              <w:rPr>
                                <w:rFonts w:cstheme="minorHAnsi"/>
                              </w:rPr>
                              <w:tab/>
                            </w:r>
                            <w:r>
                              <w:rPr>
                                <w:rFonts w:cstheme="minorHAnsi"/>
                              </w:rPr>
                              <w:tab/>
                            </w:r>
                            <w:r>
                              <w:rPr>
                                <w:rFonts w:cstheme="minorHAnsi"/>
                              </w:rPr>
                              <w:br/>
                            </w:r>
                            <w:proofErr w:type="spellStart"/>
                            <w:r>
                              <w:rPr>
                                <w:rFonts w:cstheme="minorHAnsi"/>
                              </w:rPr>
                              <w:t>EcoEcoAnalysis</w:t>
                            </w:r>
                            <w:proofErr w:type="spellEnd"/>
                            <w:r>
                              <w:rPr>
                                <w:rFonts w:cstheme="minorHAnsi"/>
                              </w:rPr>
                              <w:tab/>
                            </w:r>
                            <w:r>
                              <w:rPr>
                                <w:rFonts w:cstheme="minorHAnsi"/>
                              </w:rPr>
                              <w:tab/>
                            </w:r>
                            <w:r>
                              <w:rPr>
                                <w:rFonts w:cstheme="minorHAnsi"/>
                              </w:rPr>
                              <w:tab/>
                            </w:r>
                            <w:r>
                              <w:rPr>
                                <w:rFonts w:cstheme="minorHAnsi"/>
                              </w:rPr>
                              <w:tab/>
                            </w:r>
                            <w:r>
                              <w:rPr>
                                <w:rFonts w:cstheme="minorHAnsi"/>
                              </w:rPr>
                              <w:tab/>
                              <w:t>Principal</w:t>
                            </w:r>
                            <w:r>
                              <w:rPr>
                                <w:rFonts w:cstheme="minorHAnsi"/>
                              </w:rPr>
                              <w:br/>
                              <w:t xml:space="preserve"> </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Midsummer Analytics</w:t>
                            </w:r>
                            <w:r>
                              <w:rPr>
                                <w:rFonts w:cstheme="minorHAnsi"/>
                              </w:rPr>
                              <w:tab/>
                            </w:r>
                            <w:r>
                              <w:rPr>
                                <w:rFonts w:cstheme="minorHAnsi"/>
                              </w:rPr>
                              <w:tab/>
                            </w:r>
                          </w:p>
                          <w:p w14:paraId="5DD313A7" w14:textId="593207A8" w:rsidR="00CF555D" w:rsidRDefault="00CF555D" w:rsidP="00217EC2">
                            <w:pPr>
                              <w:rPr>
                                <w:rFonts w:cstheme="minorHAnsi"/>
                              </w:rPr>
                            </w:pPr>
                            <w:r w:rsidRPr="009F6F18">
                              <w:rPr>
                                <w:rFonts w:eastAsia="MS Mincho" w:cstheme="minorHAnsi"/>
                              </w:rPr>
                              <w:br/>
                            </w:r>
                          </w:p>
                          <w:p w14:paraId="7A02C5C9" w14:textId="77777777" w:rsidR="00CF555D" w:rsidRDefault="00CF555D" w:rsidP="00217EC2">
                            <w:pPr>
                              <w:rPr>
                                <w:rFonts w:asciiTheme="majorHAnsi" w:hAnsiTheme="majorHAnsi"/>
                                <w:lang w:val="en-CA"/>
                              </w:rPr>
                            </w:pPr>
                          </w:p>
                          <w:p w14:paraId="05A5E21C" w14:textId="6274DFD1" w:rsidR="00CF555D" w:rsidRPr="002A5AB1" w:rsidRDefault="00CF555D" w:rsidP="00217EC2">
                            <w:pPr>
                              <w:rPr>
                                <w:rFonts w:asciiTheme="majorHAnsi" w:hAnsiTheme="majorHAnsi"/>
                                <w:b/>
                              </w:rPr>
                            </w:pPr>
                            <w:r>
                              <w:rPr>
                                <w:rFonts w:asciiTheme="majorHAnsi" w:hAnsiTheme="majorHAnsi"/>
                                <w:b/>
                              </w:rPr>
                              <w:t xml:space="preserve">Date: </w:t>
                            </w:r>
                            <w:r>
                              <w:rPr>
                                <w:rFonts w:asciiTheme="majorHAnsi" w:hAnsiTheme="majorHAnsi"/>
                              </w:rPr>
                              <w:t>November 13, 2019</w:t>
                            </w:r>
                          </w:p>
                          <w:p w14:paraId="47E009FD" w14:textId="17894D0B" w:rsidR="00CF555D" w:rsidRPr="00394435" w:rsidRDefault="00CF555D" w:rsidP="00217EC2">
                            <w:pPr>
                              <w:rPr>
                                <w:rFonts w:asciiTheme="majorHAnsi" w:hAnsiTheme="majorHAnsi"/>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4823833" id="_x0000_t202" coordsize="21600,21600" o:spt="202" path="m,l,21600r21600,l21600,xe">
                <v:stroke joinstyle="miter"/>
                <v:path gradientshapeok="t" o:connecttype="rect"/>
              </v:shapetype>
              <v:shape id="Text Box 2" o:spid="_x0000_s1026" type="#_x0000_t202" style="position:absolute;margin-left:-26.25pt;margin-top:302.1pt;width:479.7pt;height:391.15pt;z-index:251787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" filled="f" stroked="f">
                <v:textbox>
                  <w:txbxContent>
                    <w:p w14:paraId="6ED69C82" w14:textId="3AD248C2" w:rsidR="00CF555D" w:rsidRPr="000D74B6" w:rsidRDefault="00CF555D" w:rsidP="000D74B6">
                      <w:pPr>
                        <w:rPr>
                          <w:rFonts w:asciiTheme="majorHAnsi" w:hAnsiTheme="majorHAnsi"/>
                          <w:b/>
                          <w:bCs/>
                          <w:sz w:val="52"/>
                          <w:szCs w:val="52"/>
                        </w:rPr>
                      </w:pPr>
                      <w:bookmarkStart w:id="1" w:name="_GoBack"/>
                      <w:r w:rsidRPr="000D74B6">
                        <w:rPr>
                          <w:rFonts w:asciiTheme="majorHAnsi" w:hAnsiTheme="majorHAnsi"/>
                          <w:b/>
                          <w:bCs/>
                          <w:sz w:val="52"/>
                          <w:szCs w:val="52"/>
                        </w:rPr>
                        <w:t>Support for Coherent Implementation of the Environmental Dimension of the</w:t>
                      </w:r>
                      <w:r>
                        <w:rPr>
                          <w:rFonts w:asciiTheme="majorHAnsi" w:hAnsiTheme="majorHAnsi"/>
                          <w:b/>
                          <w:bCs/>
                          <w:sz w:val="52"/>
                          <w:szCs w:val="52"/>
                        </w:rPr>
                        <w:t xml:space="preserve"> </w:t>
                      </w:r>
                      <w:r w:rsidRPr="000D74B6">
                        <w:rPr>
                          <w:rFonts w:asciiTheme="majorHAnsi" w:hAnsiTheme="majorHAnsi"/>
                          <w:b/>
                          <w:bCs/>
                          <w:sz w:val="52"/>
                          <w:szCs w:val="52"/>
                        </w:rPr>
                        <w:t>Sustainable Development Goals</w:t>
                      </w:r>
                    </w:p>
                    <w:bookmarkEnd w:id="1"/>
                    <w:p w14:paraId="22E4E774" w14:textId="588E5F03" w:rsidR="00CF555D" w:rsidRPr="00DF6ECE" w:rsidRDefault="00CF555D" w:rsidP="00217EC2">
                      <w:pPr>
                        <w:rPr>
                          <w:rFonts w:asciiTheme="majorHAnsi" w:hAnsiTheme="majorHAnsi"/>
                          <w:b/>
                          <w:bCs/>
                          <w:sz w:val="52"/>
                          <w:szCs w:val="52"/>
                          <w:lang w:val="en-GB"/>
                        </w:rPr>
                      </w:pPr>
                    </w:p>
                    <w:p w14:paraId="03826656" w14:textId="77777777" w:rsidR="00CF555D" w:rsidRPr="00447735" w:rsidRDefault="00CF555D" w:rsidP="00217EC2">
                      <w:pPr>
                        <w:rPr>
                          <w:rFonts w:asciiTheme="majorHAnsi" w:hAnsiTheme="majorHAnsi"/>
                          <w:b/>
                          <w:sz w:val="36"/>
                          <w:szCs w:val="36"/>
                          <w:lang w:val="en-CA"/>
                        </w:rPr>
                      </w:pPr>
                    </w:p>
                    <w:p w14:paraId="3C9CB6A0" w14:textId="7CE55981" w:rsidR="00CF555D" w:rsidRPr="00394435" w:rsidRDefault="00CF555D" w:rsidP="00217EC2">
                      <w:pPr>
                        <w:rPr>
                          <w:rFonts w:asciiTheme="majorHAnsi" w:hAnsiTheme="majorHAnsi"/>
                          <w:color w:val="FFBA14" w:themeColor="accent2"/>
                          <w:sz w:val="36"/>
                          <w:szCs w:val="36"/>
                          <w:lang w:val="en-CA"/>
                        </w:rPr>
                      </w:pPr>
                      <w:r>
                        <w:rPr>
                          <w:rFonts w:asciiTheme="majorHAnsi" w:hAnsiTheme="majorHAnsi"/>
                          <w:b/>
                          <w:color w:val="FFBA14" w:themeColor="accent2"/>
                          <w:sz w:val="36"/>
                          <w:szCs w:val="36"/>
                          <w:lang w:val="en-CA"/>
                        </w:rPr>
                        <w:t>Statistical training and roadmap development for Guyana</w:t>
                      </w:r>
                    </w:p>
                    <w:p w14:paraId="6316F99B" w14:textId="77777777" w:rsidR="00CF555D" w:rsidRDefault="00CF555D" w:rsidP="00217EC2">
                      <w:pPr>
                        <w:rPr>
                          <w:rFonts w:asciiTheme="majorHAnsi" w:hAnsiTheme="majorHAnsi"/>
                          <w:b/>
                        </w:rPr>
                      </w:pPr>
                    </w:p>
                    <w:p w14:paraId="5C18217E" w14:textId="77777777" w:rsidR="00CF555D" w:rsidRDefault="00CF555D" w:rsidP="00F7628E">
                      <w:pPr>
                        <w:rPr>
                          <w:rFonts w:asciiTheme="majorHAnsi" w:hAnsiTheme="majorHAnsi"/>
                          <w:lang w:val="en-CA"/>
                        </w:rPr>
                      </w:pPr>
                      <w:r w:rsidRPr="00394435">
                        <w:rPr>
                          <w:rFonts w:asciiTheme="majorHAnsi" w:hAnsiTheme="majorHAnsi"/>
                          <w:b/>
                        </w:rPr>
                        <w:t>Prepared for</w:t>
                      </w:r>
                      <w:r w:rsidRPr="00394435">
                        <w:rPr>
                          <w:rFonts w:asciiTheme="majorHAnsi" w:hAnsiTheme="majorHAnsi"/>
                        </w:rPr>
                        <w:t>:</w:t>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Pr="002A5AB1">
                        <w:rPr>
                          <w:rFonts w:asciiTheme="majorHAnsi" w:hAnsiTheme="majorHAnsi"/>
                          <w:b/>
                        </w:rPr>
                        <w:t>Submitted by:</w:t>
                      </w:r>
                      <w:r>
                        <w:rPr>
                          <w:rFonts w:asciiTheme="majorHAnsi" w:hAnsiTheme="majorHAnsi"/>
                          <w:lang w:val="en-CA"/>
                        </w:rPr>
                        <w:tab/>
                      </w:r>
                      <w:r>
                        <w:rPr>
                          <w:rFonts w:asciiTheme="majorHAnsi" w:hAnsiTheme="majorHAnsi"/>
                          <w:lang w:val="en-CA"/>
                        </w:rPr>
                        <w:tab/>
                      </w:r>
                      <w:r>
                        <w:rPr>
                          <w:rFonts w:asciiTheme="majorHAnsi" w:hAnsiTheme="majorHAnsi"/>
                          <w:lang w:val="en-CA"/>
                        </w:rPr>
                        <w:tab/>
                      </w:r>
                    </w:p>
                    <w:p w14:paraId="6F5C977D" w14:textId="77777777" w:rsidR="00CF555D" w:rsidRDefault="00CF555D" w:rsidP="00217EC2">
                      <w:pPr>
                        <w:rPr>
                          <w:rFonts w:cstheme="minorHAnsi"/>
                        </w:rPr>
                      </w:pPr>
                      <w:r>
                        <w:rPr>
                          <w:rFonts w:cstheme="minorHAnsi"/>
                        </w:rPr>
                        <w:t>Mr. Peter Morrison</w:t>
                      </w:r>
                      <w:r>
                        <w:rPr>
                          <w:rFonts w:cstheme="minorHAnsi"/>
                        </w:rPr>
                        <w:tab/>
                      </w:r>
                      <w:r>
                        <w:rPr>
                          <w:rFonts w:cstheme="minorHAnsi"/>
                        </w:rPr>
                        <w:tab/>
                      </w:r>
                      <w:r>
                        <w:rPr>
                          <w:rFonts w:cstheme="minorHAnsi"/>
                        </w:rPr>
                        <w:tab/>
                      </w:r>
                      <w:r>
                        <w:rPr>
                          <w:rFonts w:cstheme="minorHAnsi"/>
                        </w:rPr>
                        <w:tab/>
                      </w:r>
                      <w:r>
                        <w:rPr>
                          <w:rFonts w:cstheme="minorHAnsi"/>
                        </w:rPr>
                        <w:tab/>
                        <w:t>Robert Smith</w:t>
                      </w:r>
                      <w:r>
                        <w:rPr>
                          <w:rFonts w:cstheme="minorHAnsi"/>
                        </w:rPr>
                        <w:tab/>
                      </w:r>
                      <w:r>
                        <w:rPr>
                          <w:rFonts w:cstheme="minorHAnsi"/>
                        </w:rPr>
                        <w:tab/>
                      </w:r>
                      <w:r>
                        <w:rPr>
                          <w:rFonts w:cstheme="minorHAnsi"/>
                        </w:rPr>
                        <w:tab/>
                      </w:r>
                      <w:r>
                        <w:rPr>
                          <w:rFonts w:cstheme="minorHAnsi"/>
                        </w:rPr>
                        <w:br/>
                      </w:r>
                      <w:proofErr w:type="spellStart"/>
                      <w:r>
                        <w:rPr>
                          <w:rFonts w:cstheme="minorHAnsi"/>
                        </w:rPr>
                        <w:t>EcoEcoAnalysis</w:t>
                      </w:r>
                      <w:proofErr w:type="spellEnd"/>
                      <w:r>
                        <w:rPr>
                          <w:rFonts w:cstheme="minorHAnsi"/>
                        </w:rPr>
                        <w:tab/>
                      </w:r>
                      <w:r>
                        <w:rPr>
                          <w:rFonts w:cstheme="minorHAnsi"/>
                        </w:rPr>
                        <w:tab/>
                      </w:r>
                      <w:r>
                        <w:rPr>
                          <w:rFonts w:cstheme="minorHAnsi"/>
                        </w:rPr>
                        <w:tab/>
                      </w:r>
                      <w:r>
                        <w:rPr>
                          <w:rFonts w:cstheme="minorHAnsi"/>
                        </w:rPr>
                        <w:tab/>
                      </w:r>
                      <w:r>
                        <w:rPr>
                          <w:rFonts w:cstheme="minorHAnsi"/>
                        </w:rPr>
                        <w:tab/>
                        <w:t>Principal</w:t>
                      </w:r>
                      <w:r>
                        <w:rPr>
                          <w:rFonts w:cstheme="minorHAnsi"/>
                        </w:rPr>
                        <w:br/>
                        <w:t xml:space="preserve"> </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Midsummer Analytics</w:t>
                      </w:r>
                      <w:r>
                        <w:rPr>
                          <w:rFonts w:cstheme="minorHAnsi"/>
                        </w:rPr>
                        <w:tab/>
                      </w:r>
                      <w:r>
                        <w:rPr>
                          <w:rFonts w:cstheme="minorHAnsi"/>
                        </w:rPr>
                        <w:tab/>
                      </w:r>
                    </w:p>
                    <w:p w14:paraId="5DD313A7" w14:textId="593207A8" w:rsidR="00CF555D" w:rsidRDefault="00CF555D" w:rsidP="00217EC2">
                      <w:pPr>
                        <w:rPr>
                          <w:rFonts w:cstheme="minorHAnsi"/>
                        </w:rPr>
                      </w:pPr>
                      <w:r w:rsidRPr="009F6F18">
                        <w:rPr>
                          <w:rFonts w:eastAsia="MS Mincho" w:cstheme="minorHAnsi"/>
                        </w:rPr>
                        <w:br/>
                      </w:r>
                    </w:p>
                    <w:p w14:paraId="7A02C5C9" w14:textId="77777777" w:rsidR="00CF555D" w:rsidRDefault="00CF555D" w:rsidP="00217EC2">
                      <w:pPr>
                        <w:rPr>
                          <w:rFonts w:asciiTheme="majorHAnsi" w:hAnsiTheme="majorHAnsi"/>
                          <w:lang w:val="en-CA"/>
                        </w:rPr>
                      </w:pPr>
                    </w:p>
                    <w:p w14:paraId="05A5E21C" w14:textId="6274DFD1" w:rsidR="00CF555D" w:rsidRPr="002A5AB1" w:rsidRDefault="00CF555D" w:rsidP="00217EC2">
                      <w:pPr>
                        <w:rPr>
                          <w:rFonts w:asciiTheme="majorHAnsi" w:hAnsiTheme="majorHAnsi"/>
                          <w:b/>
                        </w:rPr>
                      </w:pPr>
                      <w:r>
                        <w:rPr>
                          <w:rFonts w:asciiTheme="majorHAnsi" w:hAnsiTheme="majorHAnsi"/>
                          <w:b/>
                        </w:rPr>
                        <w:t xml:space="preserve">Date: </w:t>
                      </w:r>
                      <w:r>
                        <w:rPr>
                          <w:rFonts w:asciiTheme="majorHAnsi" w:hAnsiTheme="majorHAnsi"/>
                        </w:rPr>
                        <w:t>November 13, 2019</w:t>
                      </w:r>
                    </w:p>
                    <w:p w14:paraId="47E009FD" w14:textId="17894D0B" w:rsidR="00CF555D" w:rsidRPr="00394435" w:rsidRDefault="00CF555D" w:rsidP="00217EC2">
                      <w:pPr>
                        <w:rPr>
                          <w:rFonts w:asciiTheme="majorHAnsi" w:hAnsiTheme="majorHAnsi"/>
                        </w:rPr>
                      </w:pPr>
                    </w:p>
                  </w:txbxContent>
                </v:textbox>
              </v:shape>
            </w:pict>
          </mc:Fallback>
        </mc:AlternateContent>
      </w:r>
      <w:r w:rsidR="002128C6" w:rsidRPr="00A52553">
        <w:rPr>
          <w:rFonts w:asciiTheme="majorHAnsi" w:eastAsiaTheme="majorEastAsia" w:hAnsiTheme="majorHAnsi" w:cstheme="majorBidi"/>
          <w:noProof/>
          <w:color w:val="FF9F06" w:themeColor="accent3"/>
          <w:sz w:val="40"/>
          <w:szCs w:val="26"/>
          <w:lang w:val="en-CA" w:eastAsia="en-CA"/>
        </w:rPr>
        <w:drawing>
          <wp:anchor distT="0" distB="0" distL="114300" distR="114300" simplePos="0" relativeHeight="251789312" behindDoc="1" locked="0" layoutInCell="1" allowOverlap="1" wp14:anchorId="6423EB4E" wp14:editId="795193CD">
            <wp:simplePos x="0" y="0"/>
            <wp:positionH relativeFrom="column">
              <wp:posOffset>-938463</wp:posOffset>
            </wp:positionH>
            <wp:positionV relativeFrom="paragraph">
              <wp:posOffset>-914400</wp:posOffset>
            </wp:positionV>
            <wp:extent cx="7567637" cy="4848726"/>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wmf"/>
                    <pic:cNvPicPr/>
                  </pic:nvPicPr>
                  <pic:blipFill rotWithShape="1">
                    <a:blip r:embed="rId13" cstate="print">
                      <a:extLst>
                        <a:ext uri="{28A0092B-C50C-407E-A947-70E740481C1C}">
                          <a14:useLocalDpi xmlns:a14="http://schemas.microsoft.com/office/drawing/2010/main" val="0"/>
                        </a:ext>
                      </a:extLst>
                    </a:blip>
                    <a:srcRect l="32389" b="59233"/>
                    <a:stretch/>
                  </pic:blipFill>
                  <pic:spPr bwMode="auto">
                    <a:xfrm>
                      <a:off x="0" y="0"/>
                      <a:ext cx="7567637" cy="4848726"/>
                    </a:xfrm>
                    <a:prstGeom prst="rect">
                      <a:avLst/>
                    </a:prstGeom>
                    <a:ln>
                      <a:noFill/>
                    </a:ln>
                    <a:extLst>
                      <a:ext uri="{53640926-AAD7-44D8-BBD7-CCE9431645EC}">
                        <a14:shadowObscured xmlns:a14="http://schemas.microsoft.com/office/drawing/2010/main"/>
                      </a:ext>
                    </a:extLst>
                  </pic:spPr>
                </pic:pic>
              </a:graphicData>
            </a:graphic>
          </wp:anchor>
        </w:drawing>
      </w:r>
    </w:p>
    <w:p w14:paraId="440BA3C5" w14:textId="54411D0F" w:rsidR="00F760D5" w:rsidRDefault="00350DCA" w:rsidP="00AF7941">
      <w:pPr>
        <w:pStyle w:val="Heading1"/>
      </w:pPr>
      <w:bookmarkStart w:id="2" w:name="_Toc534724725"/>
      <w:r w:rsidRPr="00A52553">
        <w:lastRenderedPageBreak/>
        <w:t>Introduction</w:t>
      </w:r>
      <w:bookmarkEnd w:id="2"/>
    </w:p>
    <w:p w14:paraId="6104A489" w14:textId="4CB0AE06" w:rsidR="00525C52" w:rsidRDefault="007A28BB" w:rsidP="00525C52">
      <w:pPr>
        <w:rPr>
          <w:bCs/>
        </w:rPr>
      </w:pPr>
      <w:r>
        <w:rPr>
          <w:lang w:val="en-CA"/>
        </w:rPr>
        <w:t xml:space="preserve">As a component of the study </w:t>
      </w:r>
      <w:r w:rsidRPr="007A28BB">
        <w:rPr>
          <w:bCs/>
          <w:i/>
        </w:rPr>
        <w:t>Support for Coherent Implementation of the Environmental Dimension of the Sustainable Development Goals</w:t>
      </w:r>
      <w:r>
        <w:rPr>
          <w:bCs/>
        </w:rPr>
        <w:t xml:space="preserve">, Midsummer Analytics provided </w:t>
      </w:r>
      <w:r w:rsidR="00354B92">
        <w:rPr>
          <w:bCs/>
        </w:rPr>
        <w:t xml:space="preserve">training on environmental statistics to experts in </w:t>
      </w:r>
      <w:r w:rsidR="00C61003">
        <w:rPr>
          <w:bCs/>
        </w:rPr>
        <w:t>Guyana</w:t>
      </w:r>
      <w:r w:rsidR="00354B92">
        <w:rPr>
          <w:bCs/>
        </w:rPr>
        <w:t xml:space="preserve"> and </w:t>
      </w:r>
      <w:r w:rsidR="00C61003">
        <w:rPr>
          <w:bCs/>
        </w:rPr>
        <w:t xml:space="preserve">assisted </w:t>
      </w:r>
      <w:r w:rsidR="00390063">
        <w:rPr>
          <w:bCs/>
        </w:rPr>
        <w:t xml:space="preserve">the </w:t>
      </w:r>
      <w:r w:rsidR="004B2DED">
        <w:rPr>
          <w:bCs/>
        </w:rPr>
        <w:t xml:space="preserve">Department of Environment </w:t>
      </w:r>
      <w:r w:rsidR="00390063">
        <w:rPr>
          <w:bCs/>
        </w:rPr>
        <w:t>with initial steps toward development of a roadmap for environmental statistics.</w:t>
      </w:r>
      <w:r w:rsidR="00390063">
        <w:rPr>
          <w:rStyle w:val="FootnoteReference"/>
          <w:bCs/>
        </w:rPr>
        <w:footnoteReference w:id="1"/>
      </w:r>
      <w:r w:rsidR="00390063">
        <w:rPr>
          <w:bCs/>
        </w:rPr>
        <w:t xml:space="preserve"> </w:t>
      </w:r>
    </w:p>
    <w:p w14:paraId="4B922A78" w14:textId="0AB29E78" w:rsidR="00F53E9D" w:rsidRDefault="00F53E9D" w:rsidP="00525C52">
      <w:pPr>
        <w:rPr>
          <w:lang w:val="en-CA"/>
        </w:rPr>
      </w:pPr>
      <w:r>
        <w:rPr>
          <w:lang w:val="en-CA"/>
        </w:rPr>
        <w:t>This report provides:</w:t>
      </w:r>
    </w:p>
    <w:p w14:paraId="01760C3B" w14:textId="20BD22DE" w:rsidR="00F53E9D" w:rsidRDefault="0041656E" w:rsidP="00FD0BA4">
      <w:pPr>
        <w:pStyle w:val="ListParagraph"/>
        <w:numPr>
          <w:ilvl w:val="0"/>
          <w:numId w:val="5"/>
        </w:numPr>
        <w:rPr>
          <w:lang w:val="en-CA"/>
        </w:rPr>
      </w:pPr>
      <w:r>
        <w:rPr>
          <w:lang w:val="en-CA"/>
        </w:rPr>
        <w:t>a</w:t>
      </w:r>
      <w:r w:rsidR="00F53E9D">
        <w:rPr>
          <w:lang w:val="en-CA"/>
        </w:rPr>
        <w:t xml:space="preserve"> summary of the statistical training undertaken (Section </w:t>
      </w:r>
      <w:r w:rsidR="009E6B7C">
        <w:rPr>
          <w:lang w:val="en-CA"/>
        </w:rPr>
        <w:fldChar w:fldCharType="begin"/>
      </w:r>
      <w:r w:rsidR="009E6B7C">
        <w:rPr>
          <w:lang w:val="en-CA"/>
        </w:rPr>
        <w:instrText xml:space="preserve"> REF _Ref24365222 \r \h </w:instrText>
      </w:r>
      <w:r w:rsidR="009E6B7C">
        <w:rPr>
          <w:lang w:val="en-CA"/>
        </w:rPr>
      </w:r>
      <w:r w:rsidR="009E6B7C">
        <w:rPr>
          <w:lang w:val="en-CA"/>
        </w:rPr>
        <w:fldChar w:fldCharType="separate"/>
      </w:r>
      <w:r w:rsidR="009E6B7C">
        <w:rPr>
          <w:lang w:val="en-CA"/>
        </w:rPr>
        <w:t>2</w:t>
      </w:r>
      <w:r w:rsidR="009E6B7C">
        <w:rPr>
          <w:lang w:val="en-CA"/>
        </w:rPr>
        <w:fldChar w:fldCharType="end"/>
      </w:r>
      <w:r w:rsidR="00156FC3">
        <w:rPr>
          <w:lang w:val="en-CA"/>
        </w:rPr>
        <w:t xml:space="preserve"> and annexes 1 and 2</w:t>
      </w:r>
      <w:r w:rsidR="00F53E9D">
        <w:rPr>
          <w:lang w:val="en-CA"/>
        </w:rPr>
        <w:t>)</w:t>
      </w:r>
    </w:p>
    <w:p w14:paraId="642B4D49" w14:textId="7FBB3C15" w:rsidR="009E6B7C" w:rsidRDefault="0086459F" w:rsidP="00FD0BA4">
      <w:pPr>
        <w:pStyle w:val="ListParagraph"/>
        <w:numPr>
          <w:ilvl w:val="0"/>
          <w:numId w:val="5"/>
        </w:numPr>
        <w:rPr>
          <w:lang w:val="en-CA"/>
        </w:rPr>
      </w:pPr>
      <w:r>
        <w:rPr>
          <w:lang w:val="en-CA"/>
        </w:rPr>
        <w:t xml:space="preserve">a summary of the status of development of Guyana’s National Strategy for the Development of Statistics and the opportunity this presents for the development of a </w:t>
      </w:r>
      <w:r w:rsidR="004B2DED">
        <w:rPr>
          <w:lang w:val="en-CA"/>
        </w:rPr>
        <w:t>roadmap for environmental statistics (Section 3)</w:t>
      </w:r>
    </w:p>
    <w:p w14:paraId="5C590C70" w14:textId="18F7B328" w:rsidR="00F53E9D" w:rsidRDefault="004B2DED" w:rsidP="00FD0BA4">
      <w:pPr>
        <w:pStyle w:val="ListParagraph"/>
        <w:numPr>
          <w:ilvl w:val="0"/>
          <w:numId w:val="5"/>
        </w:numPr>
        <w:rPr>
          <w:lang w:val="en-CA"/>
        </w:rPr>
      </w:pPr>
      <w:r>
        <w:rPr>
          <w:lang w:val="en-CA"/>
        </w:rPr>
        <w:t>our views on the elements required in a roadmap for environmental statistics and the considerations for the Department of Environment in working toward its creation (Section 4)</w:t>
      </w:r>
    </w:p>
    <w:p w14:paraId="7C42A2FA" w14:textId="5F8386B4" w:rsidR="00156FC3" w:rsidRPr="004B2DED" w:rsidRDefault="00E40AD2" w:rsidP="00156FC3">
      <w:pPr>
        <w:pStyle w:val="ListParagraph"/>
        <w:numPr>
          <w:ilvl w:val="0"/>
          <w:numId w:val="5"/>
        </w:numPr>
        <w:rPr>
          <w:lang w:val="en-CA"/>
        </w:rPr>
      </w:pPr>
      <w:r>
        <w:rPr>
          <w:lang w:val="en-CA"/>
        </w:rPr>
        <w:t xml:space="preserve">our </w:t>
      </w:r>
      <w:r w:rsidR="004B2DED">
        <w:rPr>
          <w:lang w:val="en-CA"/>
        </w:rPr>
        <w:t xml:space="preserve">specific </w:t>
      </w:r>
      <w:r w:rsidR="0041656E">
        <w:rPr>
          <w:lang w:val="en-CA"/>
        </w:rPr>
        <w:t xml:space="preserve">recommendations </w:t>
      </w:r>
      <w:r w:rsidR="004B2DED">
        <w:rPr>
          <w:lang w:val="en-CA"/>
        </w:rPr>
        <w:t xml:space="preserve">to the Department of Environment to begin the process of establishing Guyana’s roadmap for environmental statistics </w:t>
      </w:r>
      <w:r w:rsidR="009E6B7C">
        <w:rPr>
          <w:lang w:val="en-CA"/>
        </w:rPr>
        <w:t xml:space="preserve">(Section </w:t>
      </w:r>
      <w:r w:rsidR="009E6B7C">
        <w:rPr>
          <w:lang w:val="en-CA"/>
        </w:rPr>
        <w:fldChar w:fldCharType="begin"/>
      </w:r>
      <w:r w:rsidR="009E6B7C">
        <w:rPr>
          <w:lang w:val="en-CA"/>
        </w:rPr>
        <w:instrText xml:space="preserve"> REF _Ref24408751 \r \h </w:instrText>
      </w:r>
      <w:r w:rsidR="009E6B7C">
        <w:rPr>
          <w:lang w:val="en-CA"/>
        </w:rPr>
      </w:r>
      <w:r w:rsidR="009E6B7C">
        <w:rPr>
          <w:lang w:val="en-CA"/>
        </w:rPr>
        <w:fldChar w:fldCharType="separate"/>
      </w:r>
      <w:r w:rsidR="009E6B7C">
        <w:rPr>
          <w:lang w:val="en-CA"/>
        </w:rPr>
        <w:t>5</w:t>
      </w:r>
      <w:r w:rsidR="009E6B7C">
        <w:rPr>
          <w:lang w:val="en-CA"/>
        </w:rPr>
        <w:fldChar w:fldCharType="end"/>
      </w:r>
      <w:r w:rsidR="009E6B7C">
        <w:rPr>
          <w:lang w:val="en-CA"/>
        </w:rPr>
        <w:t>)</w:t>
      </w:r>
      <w:r>
        <w:rPr>
          <w:lang w:val="en-CA"/>
        </w:rPr>
        <w:t xml:space="preserve">. </w:t>
      </w:r>
    </w:p>
    <w:p w14:paraId="51366C1B" w14:textId="77777777" w:rsidR="00E40AD2" w:rsidRPr="00E40AD2" w:rsidRDefault="00E40AD2" w:rsidP="00E40AD2">
      <w:pPr>
        <w:rPr>
          <w:lang w:val="en-CA"/>
        </w:rPr>
      </w:pPr>
    </w:p>
    <w:p w14:paraId="2BEBC059" w14:textId="0E3EE23D" w:rsidR="00553A03" w:rsidRDefault="00553A03">
      <w:pPr>
        <w:spacing w:after="160" w:line="259" w:lineRule="auto"/>
        <w:rPr>
          <w:lang w:val="en-CA"/>
        </w:rPr>
      </w:pPr>
      <w:r>
        <w:rPr>
          <w:lang w:val="en-CA"/>
        </w:rPr>
        <w:br w:type="page"/>
      </w:r>
    </w:p>
    <w:p w14:paraId="1D79F1B7" w14:textId="485957D2" w:rsidR="00553A03" w:rsidRDefault="007A28BB" w:rsidP="007A28BB">
      <w:pPr>
        <w:pStyle w:val="Heading1"/>
      </w:pPr>
      <w:bookmarkStart w:id="3" w:name="_Ref24365222"/>
      <w:r>
        <w:lastRenderedPageBreak/>
        <w:t>Summary of statistical training</w:t>
      </w:r>
      <w:bookmarkEnd w:id="3"/>
    </w:p>
    <w:p w14:paraId="6C37EFDC" w14:textId="217971F9" w:rsidR="00A423F1" w:rsidRDefault="00E40AD2" w:rsidP="005E5F69">
      <w:pPr>
        <w:rPr>
          <w:lang w:val="en-CA"/>
        </w:rPr>
      </w:pPr>
      <w:r>
        <w:rPr>
          <w:lang w:val="en-CA"/>
        </w:rPr>
        <w:t xml:space="preserve">Midsummer Analytics undertook two missions to </w:t>
      </w:r>
      <w:r w:rsidR="00130B80">
        <w:rPr>
          <w:lang w:val="en-CA"/>
        </w:rPr>
        <w:t xml:space="preserve">Guyana </w:t>
      </w:r>
      <w:r>
        <w:rPr>
          <w:lang w:val="en-CA"/>
        </w:rPr>
        <w:t xml:space="preserve">in support of </w:t>
      </w:r>
      <w:r w:rsidR="008F6D91">
        <w:rPr>
          <w:lang w:val="en-CA"/>
        </w:rPr>
        <w:t xml:space="preserve">our </w:t>
      </w:r>
      <w:r w:rsidR="00030069">
        <w:rPr>
          <w:lang w:val="en-CA"/>
        </w:rPr>
        <w:t>statistical training</w:t>
      </w:r>
      <w:r w:rsidR="00203EC0">
        <w:rPr>
          <w:lang w:val="en-CA"/>
        </w:rPr>
        <w:t xml:space="preserve">. The first was a </w:t>
      </w:r>
      <w:r w:rsidR="006D1C14">
        <w:rPr>
          <w:lang w:val="en-CA"/>
        </w:rPr>
        <w:t>two</w:t>
      </w:r>
      <w:r w:rsidR="00203EC0">
        <w:rPr>
          <w:lang w:val="en-CA"/>
        </w:rPr>
        <w:t xml:space="preserve">-day mission </w:t>
      </w:r>
      <w:r w:rsidR="008F6D91">
        <w:rPr>
          <w:lang w:val="en-CA"/>
        </w:rPr>
        <w:t xml:space="preserve">to </w:t>
      </w:r>
      <w:r w:rsidR="00130B80">
        <w:rPr>
          <w:lang w:val="en-CA"/>
        </w:rPr>
        <w:t xml:space="preserve">Georgetown </w:t>
      </w:r>
      <w:r w:rsidR="00203EC0">
        <w:rPr>
          <w:lang w:val="en-CA"/>
        </w:rPr>
        <w:t>(</w:t>
      </w:r>
      <w:r w:rsidR="00FD4F59">
        <w:rPr>
          <w:lang w:val="en-CA"/>
        </w:rPr>
        <w:t xml:space="preserve">February </w:t>
      </w:r>
      <w:r w:rsidR="006D1C14">
        <w:rPr>
          <w:lang w:val="en-CA"/>
        </w:rPr>
        <w:t>7-8</w:t>
      </w:r>
      <w:r w:rsidR="00203EC0">
        <w:rPr>
          <w:lang w:val="en-CA"/>
        </w:rPr>
        <w:t xml:space="preserve">, 2019) to participate in the project inception </w:t>
      </w:r>
      <w:r w:rsidR="00CA3663">
        <w:rPr>
          <w:lang w:val="en-CA"/>
        </w:rPr>
        <w:t xml:space="preserve">meetings </w:t>
      </w:r>
      <w:r w:rsidR="00203EC0">
        <w:rPr>
          <w:lang w:val="en-CA"/>
        </w:rPr>
        <w:t xml:space="preserve">hosted by the </w:t>
      </w:r>
      <w:r w:rsidR="00DC057A">
        <w:rPr>
          <w:lang w:val="en-CA"/>
        </w:rPr>
        <w:t xml:space="preserve">Guyanese Department of Environment </w:t>
      </w:r>
      <w:r w:rsidR="00A423F1">
        <w:rPr>
          <w:lang w:val="en-CA"/>
        </w:rPr>
        <w:t xml:space="preserve">(DoE) </w:t>
      </w:r>
      <w:r w:rsidR="00D54473">
        <w:rPr>
          <w:lang w:val="en-CA"/>
        </w:rPr>
        <w:t xml:space="preserve">and the United Nations Environment Programme. </w:t>
      </w:r>
      <w:r w:rsidR="00CA3663">
        <w:rPr>
          <w:lang w:val="en-CA"/>
        </w:rPr>
        <w:t>The mission consisted of a one-day inception workshop with a range of governmental and non-governmental experts (February 7)</w:t>
      </w:r>
      <w:r w:rsidR="0008165E">
        <w:rPr>
          <w:lang w:val="en-CA"/>
        </w:rPr>
        <w:t xml:space="preserve"> followed by a day of bilateral meetings with </w:t>
      </w:r>
      <w:r w:rsidR="005F4FEB">
        <w:rPr>
          <w:lang w:val="en-CA"/>
        </w:rPr>
        <w:t>representatives of key government departments (see Annex 1 for the mission agenda</w:t>
      </w:r>
      <w:r w:rsidR="001E7E4A">
        <w:rPr>
          <w:lang w:val="en-CA"/>
        </w:rPr>
        <w:t xml:space="preserve"> and </w:t>
      </w:r>
      <w:r w:rsidR="00A423F1">
        <w:rPr>
          <w:lang w:val="en-CA"/>
        </w:rPr>
        <w:t xml:space="preserve">a copy of </w:t>
      </w:r>
      <w:r w:rsidR="001E7E4A">
        <w:rPr>
          <w:lang w:val="en-CA"/>
        </w:rPr>
        <w:t xml:space="preserve">the presentation we gave during the </w:t>
      </w:r>
      <w:r w:rsidR="00C627F8">
        <w:rPr>
          <w:lang w:val="en-CA"/>
        </w:rPr>
        <w:t>inception workshop</w:t>
      </w:r>
      <w:r w:rsidR="005F4FEB">
        <w:rPr>
          <w:lang w:val="en-CA"/>
        </w:rPr>
        <w:t xml:space="preserve">). </w:t>
      </w:r>
    </w:p>
    <w:p w14:paraId="268AE56A" w14:textId="1846B91B" w:rsidR="007A28BB" w:rsidRPr="005E5F69" w:rsidRDefault="009776F0" w:rsidP="005E5F69">
      <w:pPr>
        <w:rPr>
          <w:lang w:val="en-CA"/>
        </w:rPr>
      </w:pPr>
      <w:r>
        <w:rPr>
          <w:lang w:val="en-CA"/>
        </w:rPr>
        <w:t xml:space="preserve">The </w:t>
      </w:r>
      <w:r w:rsidR="005F4FEB">
        <w:rPr>
          <w:lang w:val="en-CA"/>
        </w:rPr>
        <w:t xml:space="preserve">overall </w:t>
      </w:r>
      <w:r>
        <w:rPr>
          <w:lang w:val="en-CA"/>
        </w:rPr>
        <w:t>objective</w:t>
      </w:r>
      <w:r w:rsidR="00CA3663">
        <w:rPr>
          <w:lang w:val="en-CA"/>
        </w:rPr>
        <w:t>s</w:t>
      </w:r>
      <w:r>
        <w:rPr>
          <w:lang w:val="en-CA"/>
        </w:rPr>
        <w:t xml:space="preserve"> of th</w:t>
      </w:r>
      <w:r w:rsidR="00C627F8">
        <w:rPr>
          <w:lang w:val="en-CA"/>
        </w:rPr>
        <w:t xml:space="preserve">e inception </w:t>
      </w:r>
      <w:r w:rsidR="00CA3663">
        <w:rPr>
          <w:lang w:val="en-CA"/>
        </w:rPr>
        <w:t xml:space="preserve">mission were </w:t>
      </w:r>
      <w:r>
        <w:rPr>
          <w:lang w:val="en-CA"/>
        </w:rPr>
        <w:t>to</w:t>
      </w:r>
      <w:r w:rsidR="005E5F69">
        <w:rPr>
          <w:lang w:val="en-CA"/>
        </w:rPr>
        <w:t xml:space="preserve"> </w:t>
      </w:r>
      <w:r w:rsidR="0056691A" w:rsidRPr="005E5F69">
        <w:rPr>
          <w:lang w:val="en-CA"/>
        </w:rPr>
        <w:t xml:space="preserve">introduce the project to </w:t>
      </w:r>
      <w:r w:rsidR="004A715A" w:rsidRPr="005E5F69">
        <w:rPr>
          <w:lang w:val="en-CA"/>
        </w:rPr>
        <w:t xml:space="preserve">representatives of the </w:t>
      </w:r>
      <w:r w:rsidR="00C627F8" w:rsidRPr="005E5F69">
        <w:rPr>
          <w:lang w:val="en-CA"/>
        </w:rPr>
        <w:t xml:space="preserve">Guyanese </w:t>
      </w:r>
      <w:r w:rsidR="004A715A" w:rsidRPr="005E5F69">
        <w:rPr>
          <w:lang w:val="en-CA"/>
        </w:rPr>
        <w:t xml:space="preserve">government and to seek their engagement in it. </w:t>
      </w:r>
      <w:r w:rsidR="00D54473" w:rsidRPr="005E5F69">
        <w:rPr>
          <w:lang w:val="en-CA"/>
        </w:rPr>
        <w:t>Th</w:t>
      </w:r>
      <w:r w:rsidR="004A715A" w:rsidRPr="005E5F69">
        <w:rPr>
          <w:lang w:val="en-CA"/>
        </w:rPr>
        <w:t xml:space="preserve">e </w:t>
      </w:r>
      <w:r w:rsidR="00C627F8" w:rsidRPr="005E5F69">
        <w:rPr>
          <w:lang w:val="en-CA"/>
        </w:rPr>
        <w:t xml:space="preserve">mission </w:t>
      </w:r>
      <w:r w:rsidR="00D54473" w:rsidRPr="005E5F69">
        <w:rPr>
          <w:lang w:val="en-CA"/>
        </w:rPr>
        <w:t xml:space="preserve">provided </w:t>
      </w:r>
      <w:r w:rsidR="004A715A" w:rsidRPr="005E5F69">
        <w:rPr>
          <w:lang w:val="en-CA"/>
        </w:rPr>
        <w:t xml:space="preserve">us with </w:t>
      </w:r>
      <w:r w:rsidR="00D54473" w:rsidRPr="005E5F69">
        <w:rPr>
          <w:lang w:val="en-CA"/>
        </w:rPr>
        <w:t xml:space="preserve">an opportunity to </w:t>
      </w:r>
      <w:r w:rsidR="004A715A" w:rsidRPr="005E5F69">
        <w:rPr>
          <w:lang w:val="en-CA"/>
        </w:rPr>
        <w:t xml:space="preserve">meet </w:t>
      </w:r>
      <w:r w:rsidR="00D54473" w:rsidRPr="005E5F69">
        <w:rPr>
          <w:lang w:val="en-CA"/>
        </w:rPr>
        <w:t xml:space="preserve">the main </w:t>
      </w:r>
      <w:r w:rsidR="00C627F8" w:rsidRPr="005E5F69">
        <w:rPr>
          <w:lang w:val="en-CA"/>
        </w:rPr>
        <w:t>Guyanes</w:t>
      </w:r>
      <w:r w:rsidR="00D818CD">
        <w:rPr>
          <w:lang w:val="en-CA"/>
        </w:rPr>
        <w:t>e</w:t>
      </w:r>
      <w:r w:rsidR="00C627F8" w:rsidRPr="005E5F69">
        <w:rPr>
          <w:lang w:val="en-CA"/>
        </w:rPr>
        <w:t xml:space="preserve"> </w:t>
      </w:r>
      <w:r w:rsidR="00D54473" w:rsidRPr="005E5F69">
        <w:rPr>
          <w:lang w:val="en-CA"/>
        </w:rPr>
        <w:t>experts</w:t>
      </w:r>
      <w:r w:rsidR="004A715A" w:rsidRPr="005E5F69">
        <w:rPr>
          <w:lang w:val="en-CA"/>
        </w:rPr>
        <w:t>, to explain Midsummer Analytics’ role in the project to them and to seek their input on how we could best meet their needs.</w:t>
      </w:r>
      <w:r w:rsidR="00C627F8" w:rsidRPr="005E5F69">
        <w:rPr>
          <w:lang w:val="en-CA"/>
        </w:rPr>
        <w:t xml:space="preserve"> </w:t>
      </w:r>
      <w:r w:rsidR="005C31BD" w:rsidRPr="005E5F69">
        <w:rPr>
          <w:lang w:val="en-CA"/>
        </w:rPr>
        <w:t>Based on discussion</w:t>
      </w:r>
      <w:r w:rsidR="00D77BAE" w:rsidRPr="005E5F69">
        <w:rPr>
          <w:lang w:val="en-CA"/>
        </w:rPr>
        <w:t>s</w:t>
      </w:r>
      <w:r w:rsidR="005C31BD" w:rsidRPr="005E5F69">
        <w:rPr>
          <w:lang w:val="en-CA"/>
        </w:rPr>
        <w:t xml:space="preserve"> during the workshop, we were able to: </w:t>
      </w:r>
    </w:p>
    <w:p w14:paraId="718C1B37" w14:textId="3D45B33E" w:rsidR="005C31BD" w:rsidRPr="00FC66D8" w:rsidRDefault="00A423F1" w:rsidP="00FD0BA4">
      <w:pPr>
        <w:pStyle w:val="ListParagraph"/>
        <w:numPr>
          <w:ilvl w:val="0"/>
          <w:numId w:val="6"/>
        </w:numPr>
      </w:pPr>
      <w:r>
        <w:t xml:space="preserve">establish </w:t>
      </w:r>
      <w:r w:rsidR="008D5598" w:rsidRPr="00FC66D8">
        <w:t xml:space="preserve">contact </w:t>
      </w:r>
      <w:r w:rsidR="00CF555D">
        <w:t xml:space="preserve">with </w:t>
      </w:r>
      <w:r w:rsidR="00887460" w:rsidRPr="00FC66D8">
        <w:t>key environmental statistics experts</w:t>
      </w:r>
      <w:r w:rsidR="005E5F69" w:rsidRPr="00FC66D8">
        <w:t xml:space="preserve">, </w:t>
      </w:r>
      <w:r w:rsidR="00EB757E" w:rsidRPr="00FC66D8">
        <w:t>and</w:t>
      </w:r>
    </w:p>
    <w:p w14:paraId="4DB61D4A" w14:textId="392B19F5" w:rsidR="00887460" w:rsidRPr="00FC66D8" w:rsidRDefault="00EB757E" w:rsidP="00FD0BA4">
      <w:pPr>
        <w:pStyle w:val="ListParagraph"/>
        <w:numPr>
          <w:ilvl w:val="0"/>
          <w:numId w:val="6"/>
        </w:numPr>
      </w:pPr>
      <w:r w:rsidRPr="00FC66D8">
        <w:t>propose an initial set of topics to be covered during the subsequent training workshop</w:t>
      </w:r>
      <w:r w:rsidR="00360761" w:rsidRPr="00FC66D8">
        <w:t>, which was then further refined through</w:t>
      </w:r>
      <w:r w:rsidR="00134560" w:rsidRPr="00FC66D8">
        <w:t xml:space="preserve"> e-mail</w:t>
      </w:r>
      <w:r w:rsidR="00360761" w:rsidRPr="00FC66D8">
        <w:t xml:space="preserve"> discussion </w:t>
      </w:r>
      <w:r w:rsidR="00134560" w:rsidRPr="00FC66D8">
        <w:t xml:space="preserve">with </w:t>
      </w:r>
      <w:r w:rsidR="00360761" w:rsidRPr="00FC66D8">
        <w:t xml:space="preserve">the </w:t>
      </w:r>
      <w:r w:rsidR="00A423F1">
        <w:t xml:space="preserve">DoE </w:t>
      </w:r>
      <w:r w:rsidR="00360761" w:rsidRPr="00FC66D8">
        <w:t>point of contact</w:t>
      </w:r>
      <w:r w:rsidR="00E756C8" w:rsidRPr="00FC66D8">
        <w:rPr>
          <w:vertAlign w:val="superscript"/>
        </w:rPr>
        <w:footnoteReference w:id="2"/>
      </w:r>
      <w:r w:rsidR="00360761" w:rsidRPr="00FC66D8">
        <w:t xml:space="preserve"> and the UNEP </w:t>
      </w:r>
      <w:r w:rsidR="00E756C8" w:rsidRPr="00FC66D8">
        <w:t>Project Manager</w:t>
      </w:r>
      <w:r w:rsidR="00780F56" w:rsidRPr="00FC66D8">
        <w:t>.</w:t>
      </w:r>
      <w:r w:rsidR="00134560" w:rsidRPr="00FC66D8">
        <w:rPr>
          <w:vertAlign w:val="superscript"/>
        </w:rPr>
        <w:footnoteReference w:id="3"/>
      </w:r>
    </w:p>
    <w:p w14:paraId="6D602F40" w14:textId="3D63FC90" w:rsidR="00525C52" w:rsidRDefault="00D77BAE" w:rsidP="00525C52">
      <w:pPr>
        <w:rPr>
          <w:lang w:val="en-CA"/>
        </w:rPr>
      </w:pPr>
      <w:r>
        <w:rPr>
          <w:lang w:val="en-CA"/>
        </w:rPr>
        <w:t>The second mission (</w:t>
      </w:r>
      <w:r w:rsidR="009F31B7">
        <w:rPr>
          <w:lang w:val="en-CA"/>
        </w:rPr>
        <w:t>Georgetown</w:t>
      </w:r>
      <w:r>
        <w:rPr>
          <w:lang w:val="en-CA"/>
        </w:rPr>
        <w:t xml:space="preserve">, </w:t>
      </w:r>
      <w:r w:rsidR="00522783">
        <w:rPr>
          <w:lang w:val="en-CA"/>
        </w:rPr>
        <w:t>August</w:t>
      </w:r>
      <w:r>
        <w:rPr>
          <w:lang w:val="en-CA"/>
        </w:rPr>
        <w:t xml:space="preserve"> </w:t>
      </w:r>
      <w:r w:rsidR="00522783">
        <w:rPr>
          <w:lang w:val="en-CA"/>
        </w:rPr>
        <w:t>6</w:t>
      </w:r>
      <w:r>
        <w:rPr>
          <w:lang w:val="en-CA"/>
        </w:rPr>
        <w:t>-</w:t>
      </w:r>
      <w:r w:rsidR="00522783">
        <w:rPr>
          <w:lang w:val="en-CA"/>
        </w:rPr>
        <w:t>8</w:t>
      </w:r>
      <w:r>
        <w:rPr>
          <w:lang w:val="en-CA"/>
        </w:rPr>
        <w:t xml:space="preserve">, 2019) was devoted to delivery of the </w:t>
      </w:r>
      <w:r w:rsidR="0096753A">
        <w:rPr>
          <w:lang w:val="en-CA"/>
        </w:rPr>
        <w:t xml:space="preserve">statistical </w:t>
      </w:r>
      <w:r>
        <w:rPr>
          <w:lang w:val="en-CA"/>
        </w:rPr>
        <w:t>training itself</w:t>
      </w:r>
      <w:r w:rsidR="0096753A">
        <w:rPr>
          <w:lang w:val="en-CA"/>
        </w:rPr>
        <w:t>.</w:t>
      </w:r>
      <w:r w:rsidR="009A7256">
        <w:rPr>
          <w:lang w:val="en-CA"/>
        </w:rPr>
        <w:t xml:space="preserve"> </w:t>
      </w:r>
      <w:r w:rsidR="00756F50">
        <w:rPr>
          <w:lang w:val="en-CA"/>
        </w:rPr>
        <w:t xml:space="preserve">The </w:t>
      </w:r>
      <w:r w:rsidR="00FC66D8">
        <w:rPr>
          <w:lang w:val="en-CA"/>
        </w:rPr>
        <w:t xml:space="preserve">workshop agenda and </w:t>
      </w:r>
      <w:r w:rsidR="00756F50">
        <w:rPr>
          <w:lang w:val="en-CA"/>
        </w:rPr>
        <w:t xml:space="preserve">training materials are included here in Annex 2. </w:t>
      </w:r>
      <w:r w:rsidR="0040337C">
        <w:rPr>
          <w:lang w:val="en-CA"/>
        </w:rPr>
        <w:t xml:space="preserve">Robert Smith of Midsummer Analytics delivered </w:t>
      </w:r>
      <w:r w:rsidR="002F5192">
        <w:rPr>
          <w:lang w:val="en-CA"/>
        </w:rPr>
        <w:t xml:space="preserve">the majority of </w:t>
      </w:r>
      <w:r w:rsidR="0040337C">
        <w:rPr>
          <w:lang w:val="en-CA"/>
        </w:rPr>
        <w:t>the training</w:t>
      </w:r>
      <w:r w:rsidR="00BE6B07">
        <w:rPr>
          <w:lang w:val="en-CA"/>
        </w:rPr>
        <w:t xml:space="preserve"> over </w:t>
      </w:r>
      <w:r w:rsidR="002F5192">
        <w:rPr>
          <w:lang w:val="en-CA"/>
        </w:rPr>
        <w:t xml:space="preserve">the three </w:t>
      </w:r>
      <w:r w:rsidR="00BE6B07">
        <w:rPr>
          <w:lang w:val="en-CA"/>
        </w:rPr>
        <w:t>days</w:t>
      </w:r>
      <w:r w:rsidR="002F5192">
        <w:rPr>
          <w:lang w:val="en-CA"/>
        </w:rPr>
        <w:t xml:space="preserve"> of the workshop.</w:t>
      </w:r>
      <w:r w:rsidR="00A423F1">
        <w:rPr>
          <w:lang w:val="en-CA"/>
        </w:rPr>
        <w:t xml:space="preserve"> </w:t>
      </w:r>
      <w:r w:rsidR="005704A6">
        <w:rPr>
          <w:lang w:val="en-CA"/>
        </w:rPr>
        <w:t xml:space="preserve">The </w:t>
      </w:r>
      <w:r w:rsidR="00B75876">
        <w:rPr>
          <w:lang w:val="en-CA"/>
        </w:rPr>
        <w:t xml:space="preserve">training </w:t>
      </w:r>
      <w:r w:rsidR="005704A6">
        <w:rPr>
          <w:lang w:val="en-CA"/>
        </w:rPr>
        <w:t xml:space="preserve">approach was a combination of </w:t>
      </w:r>
      <w:r w:rsidR="00AA000B">
        <w:rPr>
          <w:lang w:val="en-CA"/>
        </w:rPr>
        <w:t>formal presentations</w:t>
      </w:r>
      <w:r w:rsidR="004D74DB">
        <w:rPr>
          <w:lang w:val="en-CA"/>
        </w:rPr>
        <w:t>,</w:t>
      </w:r>
      <w:r w:rsidR="00AA000B">
        <w:rPr>
          <w:lang w:val="en-CA"/>
        </w:rPr>
        <w:t xml:space="preserve"> practical examples </w:t>
      </w:r>
      <w:r w:rsidR="004D74DB">
        <w:rPr>
          <w:lang w:val="en-CA"/>
        </w:rPr>
        <w:t xml:space="preserve">to reinforce learning </w:t>
      </w:r>
      <w:r w:rsidR="00AA000B">
        <w:rPr>
          <w:lang w:val="en-CA"/>
        </w:rPr>
        <w:t xml:space="preserve">in small and large groups and question and answer sessions. Some thirty </w:t>
      </w:r>
      <w:r w:rsidR="002F5192">
        <w:rPr>
          <w:lang w:val="en-CA"/>
        </w:rPr>
        <w:t xml:space="preserve">Guyanese </w:t>
      </w:r>
      <w:r w:rsidR="00AA000B">
        <w:rPr>
          <w:lang w:val="en-CA"/>
        </w:rPr>
        <w:t>experts actively participated in the workshop</w:t>
      </w:r>
      <w:r w:rsidR="001A688B">
        <w:rPr>
          <w:lang w:val="en-CA"/>
        </w:rPr>
        <w:t xml:space="preserve">, demonstrating a good level of prior knowledge and an appetite for deepening and broadening their understanding of environmental statistics. The topics covered during the workshop </w:t>
      </w:r>
      <w:r w:rsidR="00CE18F3">
        <w:rPr>
          <w:lang w:val="en-CA"/>
        </w:rPr>
        <w:t>included</w:t>
      </w:r>
      <w:r w:rsidR="001A688B">
        <w:rPr>
          <w:lang w:val="en-CA"/>
        </w:rPr>
        <w:t>:</w:t>
      </w:r>
    </w:p>
    <w:p w14:paraId="52DD75F3" w14:textId="6D5A79A5" w:rsidR="00CE18F3" w:rsidRPr="00CE18F3" w:rsidRDefault="00CE18F3" w:rsidP="00FD0BA4">
      <w:pPr>
        <w:pStyle w:val="ListParagraph"/>
        <w:numPr>
          <w:ilvl w:val="0"/>
          <w:numId w:val="6"/>
        </w:numPr>
        <w:rPr>
          <w:lang w:val="en-CA"/>
        </w:rPr>
      </w:pPr>
      <w:r>
        <w:t xml:space="preserve">the </w:t>
      </w:r>
      <w:r w:rsidRPr="00CE18F3">
        <w:t>UN Fundamental Principles of Official National Statistics</w:t>
      </w:r>
    </w:p>
    <w:p w14:paraId="21FB4CB1" w14:textId="16398B82" w:rsidR="00CE18F3" w:rsidRPr="00CE18F3" w:rsidRDefault="00CE18F3" w:rsidP="00FD0BA4">
      <w:pPr>
        <w:pStyle w:val="ListParagraph"/>
        <w:numPr>
          <w:ilvl w:val="0"/>
          <w:numId w:val="6"/>
        </w:numPr>
        <w:rPr>
          <w:lang w:val="en-CA"/>
        </w:rPr>
      </w:pPr>
      <w:r>
        <w:t xml:space="preserve">the </w:t>
      </w:r>
      <w:r w:rsidRPr="00CE18F3">
        <w:t>UN Framework for the Development of Environment Statistics (FDES)</w:t>
      </w:r>
    </w:p>
    <w:p w14:paraId="38A9B532" w14:textId="5684414E" w:rsidR="00CE18F3" w:rsidRPr="00CE18F3" w:rsidRDefault="00CE18F3" w:rsidP="00FD0BA4">
      <w:pPr>
        <w:pStyle w:val="ListParagraph"/>
        <w:numPr>
          <w:ilvl w:val="0"/>
          <w:numId w:val="6"/>
        </w:numPr>
        <w:rPr>
          <w:lang w:val="en-CA"/>
        </w:rPr>
      </w:pPr>
      <w:r>
        <w:t xml:space="preserve">the </w:t>
      </w:r>
      <w:r w:rsidRPr="00CE18F3">
        <w:t>UN Environment Statistics Self-</w:t>
      </w:r>
      <w:r w:rsidR="00CF555D">
        <w:t>A</w:t>
      </w:r>
      <w:r w:rsidRPr="00CE18F3">
        <w:t>ssessment Tool (ESSAT)</w:t>
      </w:r>
      <w:r w:rsidR="00946947">
        <w:t>, and</w:t>
      </w:r>
    </w:p>
    <w:p w14:paraId="286A819E" w14:textId="14C9DC92" w:rsidR="003A6A05" w:rsidRDefault="00CE18F3" w:rsidP="00FD0BA4">
      <w:pPr>
        <w:pStyle w:val="ListParagraph"/>
        <w:numPr>
          <w:ilvl w:val="0"/>
          <w:numId w:val="6"/>
        </w:numPr>
        <w:rPr>
          <w:lang w:val="en-CA"/>
        </w:rPr>
      </w:pPr>
      <w:r>
        <w:rPr>
          <w:lang w:val="en-CA"/>
        </w:rPr>
        <w:t xml:space="preserve">the </w:t>
      </w:r>
      <w:r w:rsidR="003A6A05">
        <w:rPr>
          <w:lang w:val="en-CA"/>
        </w:rPr>
        <w:t>principles of statistical roadmaps</w:t>
      </w:r>
      <w:r w:rsidR="00CF555D">
        <w:rPr>
          <w:lang w:val="en-CA"/>
        </w:rPr>
        <w:t xml:space="preserve">, and </w:t>
      </w:r>
    </w:p>
    <w:p w14:paraId="06688267" w14:textId="01D50119" w:rsidR="00CE18F3" w:rsidRDefault="003A6A05" w:rsidP="00FD0BA4">
      <w:pPr>
        <w:pStyle w:val="ListParagraph"/>
        <w:numPr>
          <w:ilvl w:val="0"/>
          <w:numId w:val="6"/>
        </w:numPr>
        <w:rPr>
          <w:lang w:val="en-CA"/>
        </w:rPr>
      </w:pPr>
      <w:r>
        <w:rPr>
          <w:lang w:val="en-CA"/>
        </w:rPr>
        <w:t>identifying the needs</w:t>
      </w:r>
      <w:r w:rsidR="00B5216D">
        <w:rPr>
          <w:lang w:val="en-CA"/>
        </w:rPr>
        <w:t>, gaps and priorities for Guyana’s environmental statistics, particularly in the areas of energy and land-use statistics</w:t>
      </w:r>
      <w:r w:rsidR="00946947">
        <w:rPr>
          <w:lang w:val="en-CA"/>
        </w:rPr>
        <w:t>.</w:t>
      </w:r>
    </w:p>
    <w:p w14:paraId="1D054826" w14:textId="5B619AB9" w:rsidR="009C689E" w:rsidRPr="00E43CF4" w:rsidRDefault="006E62F0" w:rsidP="00E43CF4">
      <w:pPr>
        <w:rPr>
          <w:lang w:val="en-CA"/>
        </w:rPr>
      </w:pPr>
      <w:r>
        <w:rPr>
          <w:lang w:val="en-CA"/>
        </w:rPr>
        <w:t xml:space="preserve">Ample time for questions and answers was provided at all points during the training to allow participants to probe more deeply where they wished. </w:t>
      </w:r>
      <w:r w:rsidR="00B75876">
        <w:rPr>
          <w:lang w:val="en-CA"/>
        </w:rPr>
        <w:t>The active discussions during the sessions showed that participants were happy to take advantage of this opportunity.</w:t>
      </w:r>
      <w:r w:rsidR="00B316FF">
        <w:rPr>
          <w:lang w:val="en-CA"/>
        </w:rPr>
        <w:t xml:space="preserve"> </w:t>
      </w:r>
      <w:r w:rsidR="00BE6B07">
        <w:rPr>
          <w:lang w:val="en"/>
        </w:rPr>
        <w:t>Participants expressed satisfaction with the training</w:t>
      </w:r>
      <w:r w:rsidR="00B316FF">
        <w:rPr>
          <w:lang w:val="en"/>
        </w:rPr>
        <w:t>.</w:t>
      </w:r>
      <w:r w:rsidR="00567B5A">
        <w:rPr>
          <w:lang w:val="en"/>
        </w:rPr>
        <w:t xml:space="preserve"> </w:t>
      </w:r>
      <w:r w:rsidR="009C689E">
        <w:rPr>
          <w:lang w:val="en"/>
        </w:rPr>
        <w:br w:type="page"/>
      </w:r>
    </w:p>
    <w:p w14:paraId="0D42676F" w14:textId="633FBCF9" w:rsidR="00887460" w:rsidRDefault="00EA225A" w:rsidP="00525C52">
      <w:pPr>
        <w:pStyle w:val="Heading1"/>
      </w:pPr>
      <w:r>
        <w:lastRenderedPageBreak/>
        <w:t>Developing a roadmap for environmental statistics in Guyana</w:t>
      </w:r>
    </w:p>
    <w:p w14:paraId="1F419A6A" w14:textId="6287F421" w:rsidR="00EA225A" w:rsidRPr="00EA225A" w:rsidRDefault="00EA225A" w:rsidP="00EA225A">
      <w:pPr>
        <w:rPr>
          <w:lang w:val="en-CA"/>
        </w:rPr>
      </w:pPr>
      <w:r>
        <w:rPr>
          <w:lang w:val="en-CA"/>
        </w:rPr>
        <w:t xml:space="preserve">The focus of the </w:t>
      </w:r>
      <w:r w:rsidR="00634B62">
        <w:rPr>
          <w:lang w:val="en-CA"/>
        </w:rPr>
        <w:t xml:space="preserve">statistical </w:t>
      </w:r>
      <w:r>
        <w:rPr>
          <w:lang w:val="en-CA"/>
        </w:rPr>
        <w:t xml:space="preserve">training provided by Midsummer Analytics </w:t>
      </w:r>
      <w:r w:rsidR="002724DB">
        <w:rPr>
          <w:lang w:val="en-CA"/>
        </w:rPr>
        <w:t xml:space="preserve">during the </w:t>
      </w:r>
      <w:r w:rsidR="00634B62">
        <w:rPr>
          <w:lang w:val="en-CA"/>
        </w:rPr>
        <w:t xml:space="preserve">training </w:t>
      </w:r>
      <w:r w:rsidR="002724DB">
        <w:rPr>
          <w:lang w:val="en-CA"/>
        </w:rPr>
        <w:t xml:space="preserve">workshop and the advice offered to the </w:t>
      </w:r>
      <w:r w:rsidR="00634B62">
        <w:rPr>
          <w:lang w:val="en-CA"/>
        </w:rPr>
        <w:t xml:space="preserve">DoE following the workshop </w:t>
      </w:r>
      <w:r w:rsidR="002724DB">
        <w:rPr>
          <w:lang w:val="en-CA"/>
        </w:rPr>
        <w:t xml:space="preserve">was – at the request of the UNEP project manager – focused on assisting </w:t>
      </w:r>
      <w:r w:rsidR="00634B62">
        <w:rPr>
          <w:lang w:val="en-CA"/>
        </w:rPr>
        <w:t xml:space="preserve">DoE </w:t>
      </w:r>
      <w:r w:rsidR="002724DB">
        <w:rPr>
          <w:lang w:val="en-CA"/>
        </w:rPr>
        <w:t xml:space="preserve">with the development of a roadmap to improve </w:t>
      </w:r>
      <w:r w:rsidR="00634B62">
        <w:rPr>
          <w:lang w:val="en-CA"/>
        </w:rPr>
        <w:t xml:space="preserve">Guyana’s </w:t>
      </w:r>
      <w:r w:rsidR="002724DB">
        <w:rPr>
          <w:lang w:val="en-CA"/>
        </w:rPr>
        <w:t>environmental statistics.</w:t>
      </w:r>
      <w:r w:rsidR="002724DB">
        <w:rPr>
          <w:rStyle w:val="FootnoteReference"/>
          <w:lang w:val="en-CA"/>
        </w:rPr>
        <w:footnoteReference w:id="4"/>
      </w:r>
      <w:r w:rsidR="00D45698">
        <w:rPr>
          <w:lang w:val="en-CA"/>
        </w:rPr>
        <w:t xml:space="preserve"> In this section, we outline the </w:t>
      </w:r>
      <w:r w:rsidR="00CE048F">
        <w:rPr>
          <w:lang w:val="en-CA"/>
        </w:rPr>
        <w:t xml:space="preserve">practical </w:t>
      </w:r>
      <w:r w:rsidR="00D45698">
        <w:rPr>
          <w:lang w:val="en-CA"/>
        </w:rPr>
        <w:t xml:space="preserve">steps </w:t>
      </w:r>
      <w:r w:rsidR="00634B62">
        <w:rPr>
          <w:lang w:val="en-CA"/>
        </w:rPr>
        <w:t xml:space="preserve">DoE </w:t>
      </w:r>
      <w:r w:rsidR="00D45698">
        <w:rPr>
          <w:lang w:val="en-CA"/>
        </w:rPr>
        <w:t>is encouraged to take toward the development of this roadmap</w:t>
      </w:r>
      <w:r w:rsidR="00DB0DF1">
        <w:rPr>
          <w:lang w:val="en-CA"/>
        </w:rPr>
        <w:t xml:space="preserve">, </w:t>
      </w:r>
      <w:r w:rsidR="00F751EC">
        <w:rPr>
          <w:lang w:val="en-CA"/>
        </w:rPr>
        <w:t>taking particular note of the fact that the country is currently preparing an overall national strategy for the development of statistics</w:t>
      </w:r>
      <w:r w:rsidR="00DB0DF1">
        <w:rPr>
          <w:lang w:val="en-CA"/>
        </w:rPr>
        <w:t xml:space="preserve">. In the following section, we </w:t>
      </w:r>
      <w:r w:rsidR="00D45698">
        <w:rPr>
          <w:lang w:val="en-CA"/>
        </w:rPr>
        <w:t xml:space="preserve">provide our </w:t>
      </w:r>
      <w:r w:rsidR="00CE048F">
        <w:rPr>
          <w:lang w:val="en-CA"/>
        </w:rPr>
        <w:t xml:space="preserve">opinions </w:t>
      </w:r>
      <w:r w:rsidR="00D45698">
        <w:rPr>
          <w:lang w:val="en-CA"/>
        </w:rPr>
        <w:t xml:space="preserve">on how </w:t>
      </w:r>
      <w:r w:rsidR="00DB0DF1">
        <w:rPr>
          <w:lang w:val="en-CA"/>
        </w:rPr>
        <w:t xml:space="preserve">DoE </w:t>
      </w:r>
      <w:r w:rsidR="00CE048F">
        <w:rPr>
          <w:lang w:val="en-CA"/>
        </w:rPr>
        <w:t xml:space="preserve">should </w:t>
      </w:r>
      <w:r w:rsidR="007C4830">
        <w:rPr>
          <w:lang w:val="en-CA"/>
        </w:rPr>
        <w:t xml:space="preserve">approach </w:t>
      </w:r>
      <w:r w:rsidR="00634B62">
        <w:rPr>
          <w:lang w:val="en-CA"/>
        </w:rPr>
        <w:t xml:space="preserve">development of </w:t>
      </w:r>
      <w:r w:rsidR="007C4830">
        <w:rPr>
          <w:lang w:val="en-CA"/>
        </w:rPr>
        <w:t xml:space="preserve">each element of the </w:t>
      </w:r>
      <w:r w:rsidR="00F751EC">
        <w:rPr>
          <w:lang w:val="en-CA"/>
        </w:rPr>
        <w:t xml:space="preserve">environmental statistics </w:t>
      </w:r>
      <w:r w:rsidR="007C4830">
        <w:rPr>
          <w:lang w:val="en-CA"/>
        </w:rPr>
        <w:t>roadmap.</w:t>
      </w:r>
    </w:p>
    <w:p w14:paraId="757FD57D" w14:textId="76C75265" w:rsidR="00AB6C02" w:rsidRPr="00AB6C02" w:rsidRDefault="00AB6C02" w:rsidP="00AB6C02">
      <w:pPr>
        <w:pStyle w:val="Heading2"/>
        <w:rPr>
          <w:i/>
        </w:rPr>
      </w:pPr>
      <w:r w:rsidRPr="00AB6C02">
        <w:t xml:space="preserve">Guyana’s </w:t>
      </w:r>
      <w:r w:rsidRPr="00AB6C02">
        <w:rPr>
          <w:i/>
        </w:rPr>
        <w:t>National Strategy for the Development of Statistics</w:t>
      </w:r>
      <w:bookmarkStart w:id="4" w:name="_Ref24464689"/>
      <w:r w:rsidR="000173F7">
        <w:rPr>
          <w:rStyle w:val="FootnoteReference"/>
          <w:i/>
        </w:rPr>
        <w:footnoteReference w:id="5"/>
      </w:r>
      <w:bookmarkEnd w:id="4"/>
    </w:p>
    <w:p w14:paraId="1BB0BF21" w14:textId="0161E283" w:rsidR="00623346" w:rsidRDefault="00AB6C02" w:rsidP="00BF6D2F">
      <w:r w:rsidRPr="00AB6C02">
        <w:t xml:space="preserve">In </w:t>
      </w:r>
      <w:r w:rsidR="00D60940">
        <w:t xml:space="preserve">May 2017, </w:t>
      </w:r>
      <w:r w:rsidRPr="00AB6C02">
        <w:t>the Government of Guyana launched a process</w:t>
      </w:r>
      <w:r w:rsidRPr="00AB6C02">
        <w:rPr>
          <w:vertAlign w:val="superscript"/>
        </w:rPr>
        <w:footnoteReference w:id="6"/>
      </w:r>
      <w:r w:rsidRPr="00AB6C02">
        <w:t xml:space="preserve"> to develop </w:t>
      </w:r>
      <w:r w:rsidR="00050560">
        <w:t xml:space="preserve">– for the first time – </w:t>
      </w:r>
      <w:r w:rsidRPr="00AB6C02">
        <w:t xml:space="preserve">a </w:t>
      </w:r>
      <w:r w:rsidRPr="00AB6C02">
        <w:rPr>
          <w:i/>
        </w:rPr>
        <w:t>National Strategy for the Development of Statistics</w:t>
      </w:r>
      <w:r w:rsidRPr="00AB6C02">
        <w:t xml:space="preserve"> </w:t>
      </w:r>
      <w:r w:rsidR="00C45844" w:rsidRPr="00C45844">
        <w:rPr>
          <w:i/>
        </w:rPr>
        <w:t>2019-2025</w:t>
      </w:r>
      <w:r w:rsidR="00C45844">
        <w:t xml:space="preserve"> </w:t>
      </w:r>
      <w:r w:rsidRPr="00AB6C02">
        <w:t>(NSDS)</w:t>
      </w:r>
      <w:r w:rsidR="009A6C33">
        <w:t>. The process is</w:t>
      </w:r>
      <w:r w:rsidRPr="00AB6C02">
        <w:t xml:space="preserve"> </w:t>
      </w:r>
      <w:r w:rsidR="009A6C33">
        <w:t xml:space="preserve">being </w:t>
      </w:r>
      <w:r w:rsidRPr="00AB6C02">
        <w:t>led by the Guyana Bureau of Statistics (BoS) with the assistance of PARIS21</w:t>
      </w:r>
      <w:r w:rsidR="00F02EAE">
        <w:rPr>
          <w:rStyle w:val="FootnoteReference"/>
        </w:rPr>
        <w:footnoteReference w:id="7"/>
      </w:r>
      <w:r w:rsidR="00D60940">
        <w:t xml:space="preserve"> and the Inter-</w:t>
      </w:r>
      <w:r w:rsidR="00000218">
        <w:t>A</w:t>
      </w:r>
      <w:r w:rsidR="00D60940">
        <w:t>merican Development Bank</w:t>
      </w:r>
      <w:r w:rsidR="00000218">
        <w:t xml:space="preserve"> (IDB)</w:t>
      </w:r>
      <w:r w:rsidR="00F02EAE">
        <w:t>.</w:t>
      </w:r>
      <w:r w:rsidR="00770BFF">
        <w:t xml:space="preserve"> The </w:t>
      </w:r>
      <w:r w:rsidR="00770BFF" w:rsidRPr="00770BFF">
        <w:t>NSDS</w:t>
      </w:r>
      <w:r w:rsidR="00770BFF">
        <w:t xml:space="preserve"> will be the </w:t>
      </w:r>
      <w:r w:rsidR="00770BFF" w:rsidRPr="00770BFF">
        <w:t>master</w:t>
      </w:r>
      <w:r w:rsidR="00322AC5">
        <w:t xml:space="preserve"> </w:t>
      </w:r>
      <w:r w:rsidR="00770BFF" w:rsidRPr="00770BFF">
        <w:t xml:space="preserve">plan for the </w:t>
      </w:r>
      <w:r w:rsidR="007312D2" w:rsidRPr="00AB6C02">
        <w:t>short-, medium- and long-term</w:t>
      </w:r>
      <w:r w:rsidR="007312D2">
        <w:t xml:space="preserve"> </w:t>
      </w:r>
      <w:r w:rsidR="00770BFF" w:rsidRPr="00770BFF">
        <w:t xml:space="preserve">development </w:t>
      </w:r>
      <w:r w:rsidR="007312D2">
        <w:t xml:space="preserve">of </w:t>
      </w:r>
      <w:r w:rsidR="00770BFF">
        <w:t xml:space="preserve">Guyana’s </w:t>
      </w:r>
      <w:r w:rsidR="009A6C33">
        <w:t>n</w:t>
      </w:r>
      <w:r w:rsidR="00770BFF" w:rsidRPr="00770BFF">
        <w:t xml:space="preserve">ational </w:t>
      </w:r>
      <w:r w:rsidR="009A6C33">
        <w:t>s</w:t>
      </w:r>
      <w:r w:rsidR="00770BFF" w:rsidRPr="00770BFF">
        <w:t xml:space="preserve">tatistical </w:t>
      </w:r>
      <w:r w:rsidR="009A6C33">
        <w:t>s</w:t>
      </w:r>
      <w:r w:rsidR="00770BFF" w:rsidRPr="00770BFF">
        <w:t>ystem (NSS)</w:t>
      </w:r>
      <w:r w:rsidR="002010BC">
        <w:t xml:space="preserve"> and its official statistics</w:t>
      </w:r>
      <w:r w:rsidR="00EF08E5">
        <w:t>.</w:t>
      </w:r>
      <w:r w:rsidR="00FC488B">
        <w:rPr>
          <w:rStyle w:val="FootnoteReference"/>
        </w:rPr>
        <w:footnoteReference w:id="8"/>
      </w:r>
      <w:r w:rsidR="00EF08E5">
        <w:t xml:space="preserve"> As such, i</w:t>
      </w:r>
      <w:r w:rsidR="00C45844">
        <w:t>t will p</w:t>
      </w:r>
      <w:r w:rsidR="00770BFF" w:rsidRPr="00770BFF">
        <w:t>rovide</w:t>
      </w:r>
      <w:r w:rsidR="00C45844">
        <w:t xml:space="preserve"> the </w:t>
      </w:r>
      <w:r w:rsidR="00770BFF" w:rsidRPr="00770BFF">
        <w:t xml:space="preserve">country with a strategy for </w:t>
      </w:r>
      <w:r w:rsidR="007312D2">
        <w:t>building</w:t>
      </w:r>
      <w:r w:rsidR="00770BFF" w:rsidRPr="00770BFF">
        <w:t xml:space="preserve"> capacity across the NSS</w:t>
      </w:r>
      <w:r w:rsidR="00C45844">
        <w:t xml:space="preserve"> and </w:t>
      </w:r>
      <w:r w:rsidR="00770BFF" w:rsidRPr="00770BFF">
        <w:t xml:space="preserve">a vision for where the NSS should be </w:t>
      </w:r>
      <w:r w:rsidR="00EF08E5">
        <w:t>by 2025</w:t>
      </w:r>
      <w:r w:rsidR="006D4E65">
        <w:t xml:space="preserve">, </w:t>
      </w:r>
      <w:r w:rsidR="00EF08E5">
        <w:t xml:space="preserve">with </w:t>
      </w:r>
      <w:r w:rsidR="00770BFF" w:rsidRPr="00770BFF">
        <w:t>milestones for getting there.</w:t>
      </w:r>
      <w:r w:rsidR="00EF08E5">
        <w:t xml:space="preserve"> The NSDS will provide a </w:t>
      </w:r>
      <w:r w:rsidR="00770BFF" w:rsidRPr="00770BFF">
        <w:t xml:space="preserve">framework </w:t>
      </w:r>
      <w:r w:rsidR="00EF08E5">
        <w:t xml:space="preserve">for </w:t>
      </w:r>
      <w:r w:rsidR="00770BFF" w:rsidRPr="00770BFF">
        <w:t>assess</w:t>
      </w:r>
      <w:r w:rsidR="00FC60C5">
        <w:t>ing</w:t>
      </w:r>
      <w:r w:rsidR="00770BFF" w:rsidRPr="00770BFF">
        <w:t xml:space="preserve"> user needs</w:t>
      </w:r>
      <w:r w:rsidR="00EF08E5">
        <w:t xml:space="preserve">, </w:t>
      </w:r>
      <w:r w:rsidR="00770BFF" w:rsidRPr="00770BFF">
        <w:t xml:space="preserve">for setting priorities and for building </w:t>
      </w:r>
      <w:r w:rsidR="00FC60C5">
        <w:t xml:space="preserve">capacity </w:t>
      </w:r>
      <w:r w:rsidR="00770BFF" w:rsidRPr="00770BFF">
        <w:t>to meet needs in a coordinated and efficient manner</w:t>
      </w:r>
      <w:r w:rsidR="00EF08E5">
        <w:t xml:space="preserve">. It will help Guyana </w:t>
      </w:r>
      <w:r w:rsidR="00770BFF" w:rsidRPr="00770BFF">
        <w:t>mobilis</w:t>
      </w:r>
      <w:r w:rsidR="00EF08E5">
        <w:t>e</w:t>
      </w:r>
      <w:r w:rsidR="00770BFF" w:rsidRPr="00770BFF">
        <w:t>, harness and leverag</w:t>
      </w:r>
      <w:r w:rsidR="00BF6D2F">
        <w:t xml:space="preserve">e </w:t>
      </w:r>
      <w:r w:rsidR="00770BFF" w:rsidRPr="00770BFF">
        <w:t xml:space="preserve">resources (both national and international) and </w:t>
      </w:r>
      <w:r w:rsidR="00BF6D2F">
        <w:t xml:space="preserve">provide </w:t>
      </w:r>
      <w:r w:rsidR="00770BFF" w:rsidRPr="00770BFF">
        <w:t>a basis for results-oriented management of the NSS.</w:t>
      </w:r>
    </w:p>
    <w:p w14:paraId="5B7849D0" w14:textId="4CE0CDBC" w:rsidR="000173F7" w:rsidRDefault="000173F7" w:rsidP="000173F7">
      <w:pPr>
        <w:pStyle w:val="Heading3"/>
      </w:pPr>
      <w:bookmarkStart w:id="5" w:name="_Ref24470556"/>
      <w:r>
        <w:t xml:space="preserve">The vision for Guyana’s </w:t>
      </w:r>
      <w:r w:rsidR="00436144">
        <w:t>NS</w:t>
      </w:r>
      <w:r w:rsidR="00CE4809">
        <w:t>D</w:t>
      </w:r>
      <w:r w:rsidR="00436144">
        <w:t>S</w:t>
      </w:r>
      <w:bookmarkEnd w:id="5"/>
    </w:p>
    <w:p w14:paraId="45E9516D" w14:textId="7A5835A8" w:rsidR="00721FA5" w:rsidRPr="00721FA5" w:rsidRDefault="00FD6895" w:rsidP="00FD6895">
      <w:pPr>
        <w:rPr>
          <w:iCs/>
        </w:rPr>
      </w:pPr>
      <w:r w:rsidRPr="007400F2">
        <w:t>By the end of the implementation of Guyana</w:t>
      </w:r>
      <w:r>
        <w:t xml:space="preserve">’s </w:t>
      </w:r>
      <w:r w:rsidR="00937306">
        <w:t xml:space="preserve">first </w:t>
      </w:r>
      <w:r w:rsidRPr="007400F2">
        <w:t>NSDS</w:t>
      </w:r>
      <w:r w:rsidR="00937306">
        <w:t xml:space="preserve"> in 2025</w:t>
      </w:r>
      <w:r>
        <w:t xml:space="preserve">, </w:t>
      </w:r>
      <w:r w:rsidRPr="007400F2">
        <w:t xml:space="preserve">the NSS </w:t>
      </w:r>
      <w:r>
        <w:t xml:space="preserve">will have been </w:t>
      </w:r>
      <w:r w:rsidRPr="00255AED">
        <w:t>transformed into a well-coordinated, well-resourced, modern, innovative</w:t>
      </w:r>
      <w:r w:rsidR="00937306">
        <w:t xml:space="preserve">, </w:t>
      </w:r>
      <w:r w:rsidRPr="00255AED">
        <w:t xml:space="preserve">technology-driven system trusted to produce and disseminate comprehensive, reliable, accessible, </w:t>
      </w:r>
      <w:r w:rsidR="00937306">
        <w:t>high-</w:t>
      </w:r>
      <w:r w:rsidRPr="00255AED">
        <w:t>quality statistic</w:t>
      </w:r>
      <w:r>
        <w:t xml:space="preserve">s </w:t>
      </w:r>
      <w:r w:rsidR="00FC6A34" w:rsidRPr="002B5734">
        <w:t>that meet users’ needs</w:t>
      </w:r>
      <w:r w:rsidR="00FC6A34">
        <w:t xml:space="preserve"> for information on </w:t>
      </w:r>
      <w:r w:rsidRPr="00255AED">
        <w:t xml:space="preserve">the social, economic and environmental </w:t>
      </w:r>
      <w:r w:rsidRPr="00255AED">
        <w:lastRenderedPageBreak/>
        <w:t xml:space="preserve">conditions of the people of Guyana </w:t>
      </w:r>
      <w:r w:rsidR="00FC6A34" w:rsidRPr="002B5734">
        <w:t>in a coordinated, timely and efficient manner</w:t>
      </w:r>
      <w:r w:rsidR="00FC6A34">
        <w:t xml:space="preserve"> </w:t>
      </w:r>
      <w:r w:rsidR="00937306">
        <w:t xml:space="preserve">and </w:t>
      </w:r>
      <w:r w:rsidRPr="00255AED">
        <w:t>according to international standards and codes of practice</w:t>
      </w:r>
      <w:r>
        <w:t>.</w:t>
      </w:r>
      <w:r w:rsidR="00FC6A34">
        <w:t xml:space="preserve"> </w:t>
      </w:r>
      <w:r w:rsidRPr="00914200">
        <w:rPr>
          <w:iCs/>
        </w:rPr>
        <w:t xml:space="preserve">The </w:t>
      </w:r>
      <w:r>
        <w:rPr>
          <w:iCs/>
        </w:rPr>
        <w:t xml:space="preserve">NSS will be </w:t>
      </w:r>
      <w:r w:rsidRPr="00914200">
        <w:rPr>
          <w:iCs/>
        </w:rPr>
        <w:t xml:space="preserve">effectively </w:t>
      </w:r>
      <w:r w:rsidR="00937306">
        <w:rPr>
          <w:iCs/>
        </w:rPr>
        <w:t xml:space="preserve">managed </w:t>
      </w:r>
      <w:r w:rsidRPr="00914200">
        <w:rPr>
          <w:iCs/>
        </w:rPr>
        <w:t xml:space="preserve">by </w:t>
      </w:r>
      <w:r>
        <w:rPr>
          <w:iCs/>
        </w:rPr>
        <w:t xml:space="preserve">the Guyana Bureau of Statistics </w:t>
      </w:r>
      <w:r w:rsidR="00937306">
        <w:rPr>
          <w:iCs/>
        </w:rPr>
        <w:t xml:space="preserve">(BoS) </w:t>
      </w:r>
      <w:r w:rsidR="00721FA5">
        <w:rPr>
          <w:iCs/>
        </w:rPr>
        <w:t xml:space="preserve">and will </w:t>
      </w:r>
      <w:r w:rsidRPr="00914200">
        <w:rPr>
          <w:iCs/>
        </w:rPr>
        <w:t>operat</w:t>
      </w:r>
      <w:r w:rsidR="00721FA5">
        <w:rPr>
          <w:iCs/>
        </w:rPr>
        <w:t xml:space="preserve">e </w:t>
      </w:r>
      <w:r w:rsidRPr="00914200">
        <w:rPr>
          <w:iCs/>
        </w:rPr>
        <w:t>in a culture that emphasi</w:t>
      </w:r>
      <w:r>
        <w:rPr>
          <w:iCs/>
        </w:rPr>
        <w:t>z</w:t>
      </w:r>
      <w:r w:rsidRPr="00914200">
        <w:rPr>
          <w:iCs/>
        </w:rPr>
        <w:t xml:space="preserve">es use of statistics for evidence-based </w:t>
      </w:r>
      <w:r>
        <w:rPr>
          <w:iCs/>
        </w:rPr>
        <w:t>decision-making,</w:t>
      </w:r>
      <w:r w:rsidRPr="00914200">
        <w:rPr>
          <w:iCs/>
        </w:rPr>
        <w:t xml:space="preserve"> monitoring and evaluation</w:t>
      </w:r>
      <w:r>
        <w:rPr>
          <w:iCs/>
        </w:rPr>
        <w:t xml:space="preserve">. Official </w:t>
      </w:r>
      <w:r w:rsidR="00721FA5" w:rsidRPr="00255AED">
        <w:t xml:space="preserve">social, economic and environmental </w:t>
      </w:r>
      <w:r w:rsidRPr="00914200">
        <w:rPr>
          <w:iCs/>
        </w:rPr>
        <w:t xml:space="preserve">statistics </w:t>
      </w:r>
      <w:r>
        <w:rPr>
          <w:iCs/>
        </w:rPr>
        <w:t xml:space="preserve">will be </w:t>
      </w:r>
      <w:r w:rsidRPr="00914200">
        <w:rPr>
          <w:iCs/>
        </w:rPr>
        <w:t xml:space="preserve">integrated </w:t>
      </w:r>
      <w:r>
        <w:rPr>
          <w:iCs/>
        </w:rPr>
        <w:t xml:space="preserve">into </w:t>
      </w:r>
      <w:r w:rsidRPr="00914200">
        <w:rPr>
          <w:iCs/>
        </w:rPr>
        <w:t xml:space="preserve">national development priorities and objectives, </w:t>
      </w:r>
      <w:r>
        <w:rPr>
          <w:iCs/>
        </w:rPr>
        <w:t xml:space="preserve">will </w:t>
      </w:r>
      <w:r w:rsidRPr="00914200">
        <w:rPr>
          <w:iCs/>
        </w:rPr>
        <w:t xml:space="preserve">promote regional integration and </w:t>
      </w:r>
      <w:r>
        <w:rPr>
          <w:iCs/>
        </w:rPr>
        <w:t xml:space="preserve">will </w:t>
      </w:r>
      <w:r w:rsidRPr="00914200">
        <w:rPr>
          <w:iCs/>
        </w:rPr>
        <w:t xml:space="preserve">support </w:t>
      </w:r>
      <w:r>
        <w:rPr>
          <w:iCs/>
        </w:rPr>
        <w:t xml:space="preserve">Guyana’s </w:t>
      </w:r>
      <w:r w:rsidRPr="00914200">
        <w:rPr>
          <w:iCs/>
        </w:rPr>
        <w:t>commitments to sustainable development and the reduction of poverty.</w:t>
      </w:r>
      <w:r w:rsidR="00721FA5">
        <w:rPr>
          <w:iCs/>
        </w:rPr>
        <w:t xml:space="preserve"> </w:t>
      </w:r>
      <w:r w:rsidR="00721FA5">
        <w:rPr>
          <w:lang w:val="en-CA"/>
        </w:rPr>
        <w:t xml:space="preserve">The NSS </w:t>
      </w:r>
      <w:r w:rsidR="00AF1E19">
        <w:rPr>
          <w:lang w:val="en-CA"/>
        </w:rPr>
        <w:t xml:space="preserve">will </w:t>
      </w:r>
      <w:r w:rsidR="007211B7">
        <w:rPr>
          <w:lang w:val="en-CA"/>
        </w:rPr>
        <w:t>commit</w:t>
      </w:r>
      <w:r w:rsidR="00A76307">
        <w:rPr>
          <w:lang w:val="en-CA"/>
        </w:rPr>
        <w:t xml:space="preserve"> </w:t>
      </w:r>
      <w:r w:rsidR="007211B7">
        <w:rPr>
          <w:lang w:val="en-CA"/>
        </w:rPr>
        <w:t xml:space="preserve">to: </w:t>
      </w:r>
    </w:p>
    <w:p w14:paraId="7EF37184" w14:textId="60963C8F" w:rsidR="00AF1E19" w:rsidRPr="00AF1E19" w:rsidRDefault="00FB4F61" w:rsidP="00FD0BA4">
      <w:pPr>
        <w:pStyle w:val="ListParagraph"/>
        <w:numPr>
          <w:ilvl w:val="0"/>
          <w:numId w:val="20"/>
        </w:numPr>
        <w:rPr>
          <w:lang w:val="en-CA"/>
        </w:rPr>
      </w:pPr>
      <w:r>
        <w:t>a</w:t>
      </w:r>
      <w:r w:rsidR="00FD6895" w:rsidRPr="002B5734">
        <w:t>dher</w:t>
      </w:r>
      <w:r>
        <w:t xml:space="preserve">e </w:t>
      </w:r>
      <w:r w:rsidR="00FD6895" w:rsidRPr="002B5734">
        <w:t>to professional principles and ethical standards and practices</w:t>
      </w:r>
    </w:p>
    <w:p w14:paraId="1C33BB42" w14:textId="5DEDFE53" w:rsidR="00AF1E19" w:rsidRPr="00AF1E19" w:rsidRDefault="007211B7" w:rsidP="00FD0BA4">
      <w:pPr>
        <w:pStyle w:val="ListParagraph"/>
        <w:numPr>
          <w:ilvl w:val="0"/>
          <w:numId w:val="20"/>
        </w:numPr>
        <w:rPr>
          <w:lang w:val="en-CA"/>
        </w:rPr>
      </w:pPr>
      <w:r>
        <w:t>c</w:t>
      </w:r>
      <w:r w:rsidR="00FD6895" w:rsidRPr="002B5734">
        <w:t>ollaborat</w:t>
      </w:r>
      <w:r w:rsidR="00FB4F61">
        <w:t xml:space="preserve">e </w:t>
      </w:r>
      <w:r w:rsidR="00FD6895" w:rsidRPr="002B5734">
        <w:t xml:space="preserve">and </w:t>
      </w:r>
      <w:r w:rsidR="00FB4F61">
        <w:t>c</w:t>
      </w:r>
      <w:r w:rsidR="00FD6895" w:rsidRPr="002B5734">
        <w:t>oordinat</w:t>
      </w:r>
      <w:r w:rsidR="00FB4F61">
        <w:t>e among its members</w:t>
      </w:r>
    </w:p>
    <w:p w14:paraId="6BB5AD53" w14:textId="77777777" w:rsidR="001645D8" w:rsidRPr="001645D8" w:rsidRDefault="001645D8" w:rsidP="00FD0BA4">
      <w:pPr>
        <w:pStyle w:val="ListParagraph"/>
        <w:numPr>
          <w:ilvl w:val="0"/>
          <w:numId w:val="20"/>
        </w:numPr>
        <w:rPr>
          <w:lang w:val="en-CA"/>
        </w:rPr>
      </w:pPr>
      <w:r>
        <w:t xml:space="preserve">meeting </w:t>
      </w:r>
      <w:r w:rsidR="00FD6895" w:rsidRPr="002B5734">
        <w:t xml:space="preserve">user needs </w:t>
      </w:r>
    </w:p>
    <w:p w14:paraId="45877373" w14:textId="4E108B1D" w:rsidR="00AF1E19" w:rsidRPr="00AF1E19" w:rsidRDefault="00FB4F61" w:rsidP="00FD0BA4">
      <w:pPr>
        <w:pStyle w:val="ListParagraph"/>
        <w:numPr>
          <w:ilvl w:val="0"/>
          <w:numId w:val="20"/>
        </w:numPr>
        <w:rPr>
          <w:lang w:val="en-CA"/>
        </w:rPr>
      </w:pPr>
      <w:r>
        <w:t xml:space="preserve">facilitating </w:t>
      </w:r>
      <w:r w:rsidR="00FD6895" w:rsidRPr="002B5734">
        <w:t>data access</w:t>
      </w:r>
    </w:p>
    <w:p w14:paraId="3A5B0E4B" w14:textId="359414DC" w:rsidR="00AF1E19" w:rsidRPr="00AF1E19" w:rsidRDefault="001645D8" w:rsidP="00FD0BA4">
      <w:pPr>
        <w:pStyle w:val="ListParagraph"/>
        <w:numPr>
          <w:ilvl w:val="0"/>
          <w:numId w:val="20"/>
        </w:numPr>
        <w:rPr>
          <w:lang w:val="en-CA"/>
        </w:rPr>
      </w:pPr>
      <w:r>
        <w:t xml:space="preserve">statistical quality </w:t>
      </w:r>
    </w:p>
    <w:p w14:paraId="67C687EE" w14:textId="77777777" w:rsidR="00247131" w:rsidRPr="00247131" w:rsidRDefault="00247131" w:rsidP="00FD0BA4">
      <w:pPr>
        <w:pStyle w:val="ListParagraph"/>
        <w:numPr>
          <w:ilvl w:val="0"/>
          <w:numId w:val="20"/>
        </w:numPr>
        <w:rPr>
          <w:lang w:val="en-CA"/>
        </w:rPr>
      </w:pPr>
      <w:r>
        <w:t>e</w:t>
      </w:r>
      <w:r w:rsidRPr="002B5734">
        <w:t>fficient</w:t>
      </w:r>
      <w:r w:rsidR="001645D8">
        <w:t xml:space="preserve"> </w:t>
      </w:r>
      <w:r w:rsidR="00FD6895" w:rsidRPr="002B5734">
        <w:t xml:space="preserve">use of </w:t>
      </w:r>
      <w:r w:rsidR="001645D8">
        <w:t xml:space="preserve">financial and human </w:t>
      </w:r>
      <w:r w:rsidR="00FD6895" w:rsidRPr="002B5734">
        <w:t>resources</w:t>
      </w:r>
    </w:p>
    <w:p w14:paraId="33035B6F" w14:textId="66E26571" w:rsidR="00AF1E19" w:rsidRPr="00AF1E19" w:rsidRDefault="00247131" w:rsidP="00FD0BA4">
      <w:pPr>
        <w:pStyle w:val="ListParagraph"/>
        <w:numPr>
          <w:ilvl w:val="0"/>
          <w:numId w:val="20"/>
        </w:numPr>
        <w:rPr>
          <w:lang w:val="en-CA"/>
        </w:rPr>
      </w:pPr>
      <w:r>
        <w:t xml:space="preserve">minimizing </w:t>
      </w:r>
      <w:r w:rsidR="00FD6895" w:rsidRPr="002B5734">
        <w:t xml:space="preserve">burden </w:t>
      </w:r>
      <w:r>
        <w:t xml:space="preserve">on </w:t>
      </w:r>
      <w:r w:rsidR="00FD6895" w:rsidRPr="002B5734">
        <w:t>respondents</w:t>
      </w:r>
    </w:p>
    <w:p w14:paraId="26E1410D" w14:textId="7A12B486" w:rsidR="00AF1E19" w:rsidRPr="00AF1E19" w:rsidRDefault="00247131" w:rsidP="00FD0BA4">
      <w:pPr>
        <w:pStyle w:val="ListParagraph"/>
        <w:numPr>
          <w:ilvl w:val="0"/>
          <w:numId w:val="20"/>
        </w:numPr>
        <w:rPr>
          <w:lang w:val="en-CA"/>
        </w:rPr>
      </w:pPr>
      <w:r>
        <w:t>t</w:t>
      </w:r>
      <w:r w:rsidR="00FD6895" w:rsidRPr="002B5734">
        <w:t xml:space="preserve">ransparency and </w:t>
      </w:r>
      <w:r>
        <w:t>a</w:t>
      </w:r>
      <w:r w:rsidR="00FD6895" w:rsidRPr="002B5734">
        <w:t>ccountability</w:t>
      </w:r>
      <w:r>
        <w:t>, and</w:t>
      </w:r>
    </w:p>
    <w:p w14:paraId="0347A1B5" w14:textId="63DA8C7E" w:rsidR="00FD6895" w:rsidRPr="009A4451" w:rsidRDefault="00247131" w:rsidP="00FD0BA4">
      <w:pPr>
        <w:pStyle w:val="ListParagraph"/>
        <w:numPr>
          <w:ilvl w:val="0"/>
          <w:numId w:val="20"/>
        </w:numPr>
        <w:rPr>
          <w:lang w:val="en-CA"/>
        </w:rPr>
      </w:pPr>
      <w:r>
        <w:t>c</w:t>
      </w:r>
      <w:r w:rsidR="00FD6895" w:rsidRPr="002B5734">
        <w:t xml:space="preserve">ontinuous </w:t>
      </w:r>
      <w:r>
        <w:t>l</w:t>
      </w:r>
      <w:r w:rsidR="00FD6895" w:rsidRPr="002B5734">
        <w:t>earning</w:t>
      </w:r>
      <w:r>
        <w:t>.</w:t>
      </w:r>
    </w:p>
    <w:p w14:paraId="7489C9A9" w14:textId="7799B566" w:rsidR="00FD6895" w:rsidRPr="009D6991" w:rsidRDefault="00C04198" w:rsidP="00FD6895">
      <w:pPr>
        <w:pStyle w:val="Heading3"/>
      </w:pPr>
      <w:r>
        <w:t>Developing and implementing the NSDS</w:t>
      </w:r>
    </w:p>
    <w:p w14:paraId="4C2A4095" w14:textId="77777777" w:rsidR="00B87641" w:rsidRDefault="00B87641" w:rsidP="00B87641">
      <w:r>
        <w:t>To date, three reports have been produced in support of development and implementation of the NSDS:</w:t>
      </w:r>
    </w:p>
    <w:p w14:paraId="0BFC7072" w14:textId="61CA13E8" w:rsidR="00B87641" w:rsidRDefault="00B87641" w:rsidP="00FD0BA4">
      <w:pPr>
        <w:pStyle w:val="ListParagraph"/>
        <w:numPr>
          <w:ilvl w:val="0"/>
          <w:numId w:val="19"/>
        </w:numPr>
      </w:pPr>
      <w:r>
        <w:t>an assessment of Guyana’s statistical capacity (May 2017)</w:t>
      </w:r>
      <w:r w:rsidR="00CE4809">
        <w:rPr>
          <w:rStyle w:val="FootnoteReference"/>
        </w:rPr>
        <w:footnoteReference w:id="9"/>
      </w:r>
    </w:p>
    <w:p w14:paraId="6E72707F" w14:textId="5DE3CC8A" w:rsidR="00B87641" w:rsidRDefault="00B87641" w:rsidP="00FD0BA4">
      <w:pPr>
        <w:pStyle w:val="ListParagraph"/>
        <w:numPr>
          <w:ilvl w:val="0"/>
          <w:numId w:val="19"/>
        </w:numPr>
      </w:pPr>
      <w:r>
        <w:t>a</w:t>
      </w:r>
      <w:r w:rsidR="00CE4809">
        <w:t xml:space="preserve">n analysis of the NSS’s </w:t>
      </w:r>
      <w:r>
        <w:t>strengths, weaknesses, opportunities, threats (January 2018)</w:t>
      </w:r>
      <w:r w:rsidR="003611B7">
        <w:rPr>
          <w:rStyle w:val="FootnoteReference"/>
        </w:rPr>
        <w:footnoteReference w:id="10"/>
      </w:r>
      <w:r>
        <w:t>, and</w:t>
      </w:r>
    </w:p>
    <w:p w14:paraId="3752A2FC" w14:textId="029133C0" w:rsidR="00B87641" w:rsidRPr="00BF6D2F" w:rsidRDefault="00B87641" w:rsidP="00FD0BA4">
      <w:pPr>
        <w:pStyle w:val="ListParagraph"/>
        <w:numPr>
          <w:ilvl w:val="0"/>
          <w:numId w:val="19"/>
        </w:numPr>
      </w:pPr>
      <w:r>
        <w:t>a roadmap toward the creation of the NSDS</w:t>
      </w:r>
      <w:r w:rsidR="00E7072B">
        <w:t xml:space="preserve"> prepared by PARIS21</w:t>
      </w:r>
      <w:bookmarkStart w:id="6" w:name="_Ref24538229"/>
      <w:r w:rsidRPr="00AB6C02">
        <w:rPr>
          <w:vertAlign w:val="superscript"/>
        </w:rPr>
        <w:footnoteReference w:id="11"/>
      </w:r>
      <w:bookmarkEnd w:id="6"/>
      <w:r>
        <w:t xml:space="preserve"> (second half of 2018). </w:t>
      </w:r>
    </w:p>
    <w:p w14:paraId="2AD46065" w14:textId="7EA6CA93" w:rsidR="00671B13" w:rsidRPr="00B87641" w:rsidRDefault="00B87641" w:rsidP="00671B13">
      <w:r>
        <w:t>Based on these</w:t>
      </w:r>
      <w:r w:rsidR="00FA7915">
        <w:t xml:space="preserve"> reports</w:t>
      </w:r>
      <w:r>
        <w:t xml:space="preserve"> and on </w:t>
      </w:r>
      <w:r w:rsidR="00FA7915">
        <w:t xml:space="preserve">more </w:t>
      </w:r>
      <w:r>
        <w:t>recent discussions</w:t>
      </w:r>
      <w:r w:rsidR="00071410">
        <w:t xml:space="preserve"> we understand to have occurred during the </w:t>
      </w:r>
      <w:r w:rsidR="000E4810">
        <w:t xml:space="preserve">validation </w:t>
      </w:r>
      <w:r w:rsidR="00071410">
        <w:t xml:space="preserve">workshop referred to in Footnote </w:t>
      </w:r>
      <w:r w:rsidR="00071410">
        <w:fldChar w:fldCharType="begin"/>
      </w:r>
      <w:r w:rsidR="00071410">
        <w:instrText xml:space="preserve"> NOTEREF _Ref24464689 \h </w:instrText>
      </w:r>
      <w:r w:rsidR="00071410">
        <w:fldChar w:fldCharType="separate"/>
      </w:r>
      <w:r w:rsidR="00071410">
        <w:t>6</w:t>
      </w:r>
      <w:r w:rsidR="00071410">
        <w:fldChar w:fldCharType="end"/>
      </w:r>
      <w:r>
        <w:t>, t</w:t>
      </w:r>
      <w:r w:rsidR="00FD6895" w:rsidRPr="00F03EB1">
        <w:t xml:space="preserve">he main decision-making and </w:t>
      </w:r>
      <w:r w:rsidR="00071410" w:rsidRPr="00F03EB1">
        <w:t>coordinating</w:t>
      </w:r>
      <w:r w:rsidR="00FD6895" w:rsidRPr="00F03EB1">
        <w:t xml:space="preserve"> mechanism</w:t>
      </w:r>
      <w:r w:rsidR="00FF6740">
        <w:t xml:space="preserve"> </w:t>
      </w:r>
      <w:r w:rsidR="00FD6895" w:rsidRPr="00F03EB1">
        <w:t xml:space="preserve">for NSDS </w:t>
      </w:r>
      <w:r w:rsidR="00FF6740">
        <w:t xml:space="preserve">development and </w:t>
      </w:r>
      <w:r w:rsidR="00FD6895" w:rsidRPr="00F03EB1">
        <w:t>implementation</w:t>
      </w:r>
      <w:r w:rsidR="0067552E">
        <w:t xml:space="preserve"> </w:t>
      </w:r>
      <w:r w:rsidR="00071410">
        <w:t xml:space="preserve">is </w:t>
      </w:r>
      <w:r w:rsidR="0067552E">
        <w:t xml:space="preserve">proposed to </w:t>
      </w:r>
      <w:r w:rsidR="00FD6895" w:rsidRPr="00F03EB1">
        <w:t xml:space="preserve">be </w:t>
      </w:r>
      <w:r w:rsidR="0067552E">
        <w:t xml:space="preserve">a </w:t>
      </w:r>
      <w:r w:rsidR="00FD6895" w:rsidRPr="00071410">
        <w:rPr>
          <w:bCs/>
        </w:rPr>
        <w:t>NSDS Steering Committee</w:t>
      </w:r>
      <w:r w:rsidR="00671B13">
        <w:rPr>
          <w:b/>
          <w:bCs/>
        </w:rPr>
        <w:t xml:space="preserve"> </w:t>
      </w:r>
      <w:r w:rsidR="00671B13" w:rsidRPr="00671B13">
        <w:rPr>
          <w:bCs/>
        </w:rPr>
        <w:t>(SC</w:t>
      </w:r>
      <w:r w:rsidR="00FF6740">
        <w:rPr>
          <w:bCs/>
        </w:rPr>
        <w:t>-NSDS</w:t>
      </w:r>
      <w:r w:rsidR="00671B13" w:rsidRPr="00671B13">
        <w:rPr>
          <w:bCs/>
        </w:rPr>
        <w:t>)</w:t>
      </w:r>
      <w:r w:rsidR="00FD6895" w:rsidRPr="00F03EB1">
        <w:t xml:space="preserve">. </w:t>
      </w:r>
      <w:r w:rsidR="006E7CBA">
        <w:rPr>
          <w:lang w:val="en-CA"/>
        </w:rPr>
        <w:t xml:space="preserve">In addition, </w:t>
      </w:r>
      <w:r w:rsidR="006E7CBA">
        <w:t>a</w:t>
      </w:r>
      <w:r w:rsidR="006E7CBA" w:rsidRPr="00F03EB1">
        <w:t xml:space="preserve"> </w:t>
      </w:r>
      <w:r w:rsidR="006E7CBA">
        <w:t>m</w:t>
      </w:r>
      <w:r w:rsidR="006E7CBA" w:rsidRPr="00F03EB1">
        <w:t>ulti-</w:t>
      </w:r>
      <w:r w:rsidR="006E7CBA">
        <w:t>s</w:t>
      </w:r>
      <w:r w:rsidR="006E7CBA" w:rsidRPr="00F03EB1">
        <w:t xml:space="preserve">ector </w:t>
      </w:r>
      <w:r w:rsidR="006E7CBA" w:rsidRPr="00071410">
        <w:rPr>
          <w:bCs/>
        </w:rPr>
        <w:t>Technical Working Group (</w:t>
      </w:r>
      <w:r w:rsidR="006E7CBA" w:rsidRPr="00671B13">
        <w:rPr>
          <w:bCs/>
        </w:rPr>
        <w:t>TWG</w:t>
      </w:r>
      <w:r w:rsidR="00FF6740">
        <w:rPr>
          <w:bCs/>
        </w:rPr>
        <w:t>-NSDS</w:t>
      </w:r>
      <w:r w:rsidR="006E7CBA" w:rsidRPr="00671B13">
        <w:rPr>
          <w:bCs/>
        </w:rPr>
        <w:t>)</w:t>
      </w:r>
      <w:r w:rsidR="006E7CBA">
        <w:rPr>
          <w:b/>
          <w:bCs/>
        </w:rPr>
        <w:t xml:space="preserve"> </w:t>
      </w:r>
      <w:r w:rsidR="0067552E">
        <w:t xml:space="preserve">is proposed </w:t>
      </w:r>
      <w:r w:rsidR="006E7CBA" w:rsidRPr="00F03EB1">
        <w:t>as a second tier of governance.</w:t>
      </w:r>
      <w:r>
        <w:t xml:space="preserve"> The </w:t>
      </w:r>
      <w:r w:rsidR="00671B13">
        <w:t>SC</w:t>
      </w:r>
      <w:r w:rsidR="00FF6740">
        <w:t>-NSDS</w:t>
      </w:r>
      <w:r w:rsidR="00671B13">
        <w:t xml:space="preserve"> </w:t>
      </w:r>
      <w:r>
        <w:t xml:space="preserve">is proposed to </w:t>
      </w:r>
      <w:r w:rsidR="00671B13" w:rsidRPr="00671B13">
        <w:t xml:space="preserve">comprise the following </w:t>
      </w:r>
      <w:r w:rsidR="00073C06">
        <w:t xml:space="preserve">individuals </w:t>
      </w:r>
      <w:r w:rsidR="00671B13">
        <w:t>r</w:t>
      </w:r>
      <w:r w:rsidR="00671B13" w:rsidRPr="00671B13">
        <w:t>epresent</w:t>
      </w:r>
      <w:r w:rsidR="00073C06">
        <w:t xml:space="preserve">ing </w:t>
      </w:r>
      <w:r w:rsidR="00671B13" w:rsidRPr="00671B13">
        <w:t>a cross</w:t>
      </w:r>
      <w:r w:rsidR="00671B13">
        <w:t>-</w:t>
      </w:r>
      <w:r w:rsidR="00671B13" w:rsidRPr="00671B13">
        <w:t>section of the NSS:</w:t>
      </w:r>
    </w:p>
    <w:p w14:paraId="3082CB13" w14:textId="156CADB9" w:rsidR="00671B13" w:rsidRPr="006E7CBA" w:rsidRDefault="00073C06" w:rsidP="00FD0BA4">
      <w:pPr>
        <w:pStyle w:val="ListParagraph"/>
        <w:numPr>
          <w:ilvl w:val="0"/>
          <w:numId w:val="21"/>
        </w:numPr>
        <w:rPr>
          <w:lang w:val="en-CA"/>
        </w:rPr>
      </w:pPr>
      <w:r>
        <w:t>t</w:t>
      </w:r>
      <w:r w:rsidR="00671B13" w:rsidRPr="00671B13">
        <w:t xml:space="preserve">he Chief Statistician </w:t>
      </w:r>
      <w:r w:rsidR="006E7CBA">
        <w:t xml:space="preserve">of the </w:t>
      </w:r>
      <w:r w:rsidR="00671B13" w:rsidRPr="00671B13">
        <w:t xml:space="preserve">BoS </w:t>
      </w:r>
      <w:r w:rsidR="006E7CBA" w:rsidRPr="006E7CBA">
        <w:t>(</w:t>
      </w:r>
      <w:r w:rsidR="006E7CBA">
        <w:rPr>
          <w:bCs/>
        </w:rPr>
        <w:t>c</w:t>
      </w:r>
      <w:r w:rsidR="00671B13" w:rsidRPr="006E7CBA">
        <w:rPr>
          <w:bCs/>
        </w:rPr>
        <w:t>hairperson</w:t>
      </w:r>
      <w:r w:rsidR="006E7CBA" w:rsidRPr="006E7CBA">
        <w:rPr>
          <w:bCs/>
        </w:rPr>
        <w:t>)</w:t>
      </w:r>
    </w:p>
    <w:p w14:paraId="24B55D37" w14:textId="3ECD47FF" w:rsidR="00671B13" w:rsidRPr="006E7CBA" w:rsidRDefault="00073C06" w:rsidP="00FD0BA4">
      <w:pPr>
        <w:pStyle w:val="ListParagraph"/>
        <w:numPr>
          <w:ilvl w:val="0"/>
          <w:numId w:val="21"/>
        </w:numPr>
        <w:rPr>
          <w:lang w:val="en-CA"/>
        </w:rPr>
      </w:pPr>
      <w:r>
        <w:t>t</w:t>
      </w:r>
      <w:r w:rsidR="00671B13" w:rsidRPr="006E7CBA">
        <w:t>he Chairperson of the TWG</w:t>
      </w:r>
      <w:r w:rsidR="001179BA">
        <w:t>-NSDS</w:t>
      </w:r>
      <w:r w:rsidR="00671B13" w:rsidRPr="006E7CBA">
        <w:t xml:space="preserve"> </w:t>
      </w:r>
      <w:r w:rsidR="006E7CBA" w:rsidRPr="006E7CBA">
        <w:rPr>
          <w:bCs/>
        </w:rPr>
        <w:t>(deputy c</w:t>
      </w:r>
      <w:r w:rsidR="00671B13" w:rsidRPr="006E7CBA">
        <w:rPr>
          <w:bCs/>
        </w:rPr>
        <w:t>hairperson</w:t>
      </w:r>
      <w:r w:rsidR="006E7CBA" w:rsidRPr="006E7CBA">
        <w:rPr>
          <w:bCs/>
        </w:rPr>
        <w:t>)</w:t>
      </w:r>
    </w:p>
    <w:p w14:paraId="2BCFBB8F" w14:textId="7D6D71EC" w:rsidR="00C277A6" w:rsidRPr="00C277A6" w:rsidRDefault="00C277A6" w:rsidP="00FD0BA4">
      <w:pPr>
        <w:pStyle w:val="ListParagraph"/>
        <w:numPr>
          <w:ilvl w:val="0"/>
          <w:numId w:val="21"/>
        </w:numPr>
        <w:rPr>
          <w:lang w:val="en-CA"/>
        </w:rPr>
      </w:pPr>
      <w:r w:rsidRPr="00C277A6">
        <w:t xml:space="preserve">the NSDS </w:t>
      </w:r>
      <w:r w:rsidR="0071455C" w:rsidRPr="00C277A6">
        <w:t>coordinator</w:t>
      </w:r>
      <w:r w:rsidRPr="00C277A6">
        <w:t xml:space="preserve">, as a non-voting </w:t>
      </w:r>
      <w:r w:rsidRPr="00C277A6">
        <w:rPr>
          <w:i/>
        </w:rPr>
        <w:t>ex officio</w:t>
      </w:r>
      <w:r w:rsidRPr="00C277A6">
        <w:t xml:space="preserve"> member (s</w:t>
      </w:r>
      <w:r w:rsidRPr="00C277A6">
        <w:rPr>
          <w:bCs/>
        </w:rPr>
        <w:t xml:space="preserve">ecretary) </w:t>
      </w:r>
    </w:p>
    <w:p w14:paraId="5CC5BB21" w14:textId="60A8BBCC" w:rsidR="00671B13" w:rsidRPr="006E7CBA" w:rsidRDefault="00073C06" w:rsidP="00FD0BA4">
      <w:pPr>
        <w:pStyle w:val="ListParagraph"/>
        <w:numPr>
          <w:ilvl w:val="0"/>
          <w:numId w:val="21"/>
        </w:numPr>
        <w:rPr>
          <w:lang w:val="en-CA"/>
        </w:rPr>
      </w:pPr>
      <w:r>
        <w:t>a r</w:t>
      </w:r>
      <w:r w:rsidR="00671B13" w:rsidRPr="00671B13">
        <w:t>epresentative of the Bank of Guyana</w:t>
      </w:r>
    </w:p>
    <w:p w14:paraId="28A8CB03" w14:textId="088D72A7" w:rsidR="00671B13" w:rsidRPr="006E7CBA" w:rsidRDefault="00073C06" w:rsidP="00FD0BA4">
      <w:pPr>
        <w:pStyle w:val="ListParagraph"/>
        <w:numPr>
          <w:ilvl w:val="0"/>
          <w:numId w:val="21"/>
        </w:numPr>
        <w:rPr>
          <w:lang w:val="en-CA"/>
        </w:rPr>
      </w:pPr>
      <w:r>
        <w:t>a r</w:t>
      </w:r>
      <w:r w:rsidR="00671B13" w:rsidRPr="00671B13">
        <w:t>epresentative of the Ministry of Finance</w:t>
      </w:r>
    </w:p>
    <w:p w14:paraId="6E810CC0" w14:textId="08219EF4" w:rsidR="00671B13" w:rsidRPr="006E7CBA" w:rsidRDefault="00073C06" w:rsidP="00FD0BA4">
      <w:pPr>
        <w:pStyle w:val="ListParagraph"/>
        <w:numPr>
          <w:ilvl w:val="0"/>
          <w:numId w:val="21"/>
        </w:numPr>
        <w:rPr>
          <w:lang w:val="en-CA"/>
        </w:rPr>
      </w:pPr>
      <w:r>
        <w:t>a</w:t>
      </w:r>
      <w:r w:rsidR="00671B13" w:rsidRPr="00671B13">
        <w:t xml:space="preserve"> </w:t>
      </w:r>
      <w:r>
        <w:t>r</w:t>
      </w:r>
      <w:r w:rsidR="00671B13" w:rsidRPr="00671B13">
        <w:t>epresentative of the Department of Energy</w:t>
      </w:r>
    </w:p>
    <w:p w14:paraId="67D319B5" w14:textId="095496BA" w:rsidR="00671B13" w:rsidRPr="006E7CBA" w:rsidRDefault="00C277A6" w:rsidP="00FD0BA4">
      <w:pPr>
        <w:pStyle w:val="ListParagraph"/>
        <w:numPr>
          <w:ilvl w:val="0"/>
          <w:numId w:val="21"/>
        </w:numPr>
        <w:rPr>
          <w:lang w:val="en-CA"/>
        </w:rPr>
      </w:pPr>
      <w:r>
        <w:t>a r</w:t>
      </w:r>
      <w:r w:rsidR="00671B13" w:rsidRPr="00671B13">
        <w:t>epresentative of the Special Committee on Statistics Legislatio</w:t>
      </w:r>
      <w:r>
        <w:t>n</w:t>
      </w:r>
    </w:p>
    <w:p w14:paraId="288E2D9D" w14:textId="0EE2C57A" w:rsidR="00671B13" w:rsidRPr="006E7CBA" w:rsidRDefault="00C277A6" w:rsidP="00FD0BA4">
      <w:pPr>
        <w:pStyle w:val="ListParagraph"/>
        <w:numPr>
          <w:ilvl w:val="0"/>
          <w:numId w:val="21"/>
        </w:numPr>
        <w:rPr>
          <w:lang w:val="en-CA"/>
        </w:rPr>
      </w:pPr>
      <w:r>
        <w:t>a r</w:t>
      </w:r>
      <w:r w:rsidR="00671B13" w:rsidRPr="00671B13">
        <w:t xml:space="preserve">epresentative of the Special Committee on Information </w:t>
      </w:r>
      <w:r>
        <w:t xml:space="preserve">and </w:t>
      </w:r>
      <w:r w:rsidR="00671B13" w:rsidRPr="00671B13">
        <w:t xml:space="preserve">Communication Technology </w:t>
      </w:r>
    </w:p>
    <w:p w14:paraId="3F6B78F4" w14:textId="5519FF1F" w:rsidR="00671B13" w:rsidRPr="006E7CBA" w:rsidRDefault="0071455C" w:rsidP="00FD0BA4">
      <w:pPr>
        <w:pStyle w:val="ListParagraph"/>
        <w:numPr>
          <w:ilvl w:val="0"/>
          <w:numId w:val="21"/>
        </w:numPr>
        <w:rPr>
          <w:lang w:val="en-CA"/>
        </w:rPr>
      </w:pPr>
      <w:r>
        <w:t>a</w:t>
      </w:r>
      <w:r w:rsidR="00671B13" w:rsidRPr="00671B13">
        <w:t xml:space="preserve"> </w:t>
      </w:r>
      <w:r>
        <w:t>r</w:t>
      </w:r>
      <w:r w:rsidR="00671B13" w:rsidRPr="00671B13">
        <w:t>epresentative of the University of Guyana</w:t>
      </w:r>
    </w:p>
    <w:p w14:paraId="190BF898" w14:textId="73557CBD" w:rsidR="00671B13" w:rsidRPr="006E7CBA" w:rsidRDefault="0071455C" w:rsidP="00FD0BA4">
      <w:pPr>
        <w:pStyle w:val="ListParagraph"/>
        <w:numPr>
          <w:ilvl w:val="0"/>
          <w:numId w:val="21"/>
        </w:numPr>
        <w:rPr>
          <w:lang w:val="en-CA"/>
        </w:rPr>
      </w:pPr>
      <w:r>
        <w:t>a</w:t>
      </w:r>
      <w:r w:rsidR="00671B13" w:rsidRPr="00671B13">
        <w:t xml:space="preserve"> </w:t>
      </w:r>
      <w:r>
        <w:t>r</w:t>
      </w:r>
      <w:r w:rsidR="00671B13" w:rsidRPr="00671B13">
        <w:t>epresentative of the Inter-American Development Bank</w:t>
      </w:r>
    </w:p>
    <w:p w14:paraId="7B4C8B6C" w14:textId="06110CBE" w:rsidR="00671B13" w:rsidRPr="006E7CBA" w:rsidRDefault="0071455C" w:rsidP="00FD0BA4">
      <w:pPr>
        <w:pStyle w:val="ListParagraph"/>
        <w:numPr>
          <w:ilvl w:val="0"/>
          <w:numId w:val="21"/>
        </w:numPr>
        <w:rPr>
          <w:lang w:val="en-CA"/>
        </w:rPr>
      </w:pPr>
      <w:r>
        <w:t>a</w:t>
      </w:r>
      <w:r w:rsidR="00671B13" w:rsidRPr="00671B13">
        <w:t xml:space="preserve"> </w:t>
      </w:r>
      <w:r>
        <w:t>r</w:t>
      </w:r>
      <w:r w:rsidR="00671B13" w:rsidRPr="00671B13">
        <w:t>epresentative of the UN System in Guyana</w:t>
      </w:r>
      <w:r w:rsidR="00322AC5">
        <w:t>, and</w:t>
      </w:r>
    </w:p>
    <w:p w14:paraId="428DB4E1" w14:textId="23250FC0" w:rsidR="00671B13" w:rsidRPr="006E7CBA" w:rsidRDefault="0071455C" w:rsidP="00FD0BA4">
      <w:pPr>
        <w:pStyle w:val="ListParagraph"/>
        <w:numPr>
          <w:ilvl w:val="0"/>
          <w:numId w:val="21"/>
        </w:numPr>
        <w:rPr>
          <w:lang w:val="en-CA"/>
        </w:rPr>
      </w:pPr>
      <w:r>
        <w:t>t</w:t>
      </w:r>
      <w:r w:rsidR="00671B13" w:rsidRPr="00671B13">
        <w:t xml:space="preserve">wo </w:t>
      </w:r>
      <w:r>
        <w:t>r</w:t>
      </w:r>
      <w:r w:rsidR="00671B13" w:rsidRPr="00671B13">
        <w:t xml:space="preserve">epresentatives of </w:t>
      </w:r>
      <w:r>
        <w:t>c</w:t>
      </w:r>
      <w:r w:rsidR="00671B13" w:rsidRPr="00671B13">
        <w:t xml:space="preserve">ivil </w:t>
      </w:r>
      <w:r>
        <w:t>s</w:t>
      </w:r>
      <w:r w:rsidR="00671B13" w:rsidRPr="00671B13">
        <w:t xml:space="preserve">ociety </w:t>
      </w:r>
      <w:r>
        <w:t>o</w:t>
      </w:r>
      <w:r w:rsidR="00671B13" w:rsidRPr="00671B13">
        <w:t>rgani</w:t>
      </w:r>
      <w:r>
        <w:t>z</w:t>
      </w:r>
      <w:r w:rsidR="00671B13" w:rsidRPr="00671B13">
        <w:t>ations</w:t>
      </w:r>
    </w:p>
    <w:p w14:paraId="335426C4" w14:textId="1316CB45" w:rsidR="009D6991" w:rsidRDefault="00FD6895" w:rsidP="009D6991">
      <w:pPr>
        <w:rPr>
          <w:lang w:val="en-CA"/>
        </w:rPr>
      </w:pPr>
      <w:r w:rsidRPr="00F03EB1">
        <w:lastRenderedPageBreak/>
        <w:t xml:space="preserve">The </w:t>
      </w:r>
      <w:r w:rsidR="0071455C">
        <w:t>TWG</w:t>
      </w:r>
      <w:r w:rsidR="00FF6740">
        <w:t>-NSDS</w:t>
      </w:r>
      <w:r w:rsidR="0071455C">
        <w:t xml:space="preserve">, for its part, </w:t>
      </w:r>
      <w:r w:rsidR="0067552E">
        <w:t xml:space="preserve">is proposed to </w:t>
      </w:r>
      <w:r w:rsidR="00B87641">
        <w:t xml:space="preserve">comprise individuals </w:t>
      </w:r>
      <w:r w:rsidRPr="00F03EB1">
        <w:t>represent</w:t>
      </w:r>
      <w:r w:rsidR="00B87641">
        <w:t xml:space="preserve">ing </w:t>
      </w:r>
      <w:r w:rsidRPr="00F03EB1">
        <w:t xml:space="preserve">the interests and views of </w:t>
      </w:r>
      <w:r w:rsidR="0071455C">
        <w:t>t</w:t>
      </w:r>
      <w:r w:rsidRPr="00F03EB1">
        <w:t xml:space="preserve">he </w:t>
      </w:r>
      <w:r w:rsidR="0071455C">
        <w:t>e</w:t>
      </w:r>
      <w:r w:rsidRPr="00F03EB1">
        <w:t xml:space="preserve">conomic, </w:t>
      </w:r>
      <w:r w:rsidR="0071455C">
        <w:t>d</w:t>
      </w:r>
      <w:r w:rsidRPr="00F03EB1">
        <w:t>emographic</w:t>
      </w:r>
      <w:r w:rsidR="0067552E">
        <w:t xml:space="preserve">, </w:t>
      </w:r>
      <w:r w:rsidR="0071455C">
        <w:t>s</w:t>
      </w:r>
      <w:r w:rsidRPr="00F03EB1">
        <w:t xml:space="preserve">ocial, </w:t>
      </w:r>
      <w:r w:rsidR="0071455C">
        <w:t>e</w:t>
      </w:r>
      <w:r w:rsidRPr="00F03EB1">
        <w:t xml:space="preserve">nergy, </w:t>
      </w:r>
      <w:r w:rsidR="0071455C">
        <w:t>n</w:t>
      </w:r>
      <w:r w:rsidRPr="00F03EB1">
        <w:t xml:space="preserve">atural </w:t>
      </w:r>
      <w:r w:rsidR="0071455C">
        <w:t>r</w:t>
      </w:r>
      <w:r w:rsidRPr="00F03EB1">
        <w:t>esource</w:t>
      </w:r>
      <w:r w:rsidR="0067552E">
        <w:t xml:space="preserve"> </w:t>
      </w:r>
      <w:r w:rsidRPr="00F03EB1">
        <w:t xml:space="preserve">and </w:t>
      </w:r>
      <w:r w:rsidR="0071455C">
        <w:t>e</w:t>
      </w:r>
      <w:r w:rsidRPr="00F03EB1">
        <w:t xml:space="preserve">nvironmental </w:t>
      </w:r>
      <w:r w:rsidR="0071455C">
        <w:t>s</w:t>
      </w:r>
      <w:r w:rsidRPr="00F03EB1">
        <w:t>ector</w:t>
      </w:r>
      <w:r w:rsidR="0067552E">
        <w:t>s</w:t>
      </w:r>
      <w:r w:rsidRPr="00F03EB1">
        <w:t>.</w:t>
      </w:r>
      <w:r w:rsidR="00B87641">
        <w:t xml:space="preserve"> The specific </w:t>
      </w:r>
      <w:r w:rsidR="002724BD">
        <w:t>institutions to be invited to nominate representatives for the TWG</w:t>
      </w:r>
      <w:r w:rsidR="001179BA">
        <w:t>-NSDS</w:t>
      </w:r>
      <w:r w:rsidR="002724BD">
        <w:t xml:space="preserve"> have not yet been identified. </w:t>
      </w:r>
    </w:p>
    <w:p w14:paraId="1F226426" w14:textId="77777777" w:rsidR="00462841" w:rsidRDefault="0067552E" w:rsidP="009D6991">
      <w:r>
        <w:t>S</w:t>
      </w:r>
      <w:r w:rsidR="00FD6895" w:rsidRPr="0071455C">
        <w:rPr>
          <w:bCs/>
        </w:rPr>
        <w:t xml:space="preserve">pecial </w:t>
      </w:r>
      <w:r w:rsidR="00655DD3">
        <w:rPr>
          <w:bCs/>
        </w:rPr>
        <w:t>c</w:t>
      </w:r>
      <w:r w:rsidR="00FD6895" w:rsidRPr="0071455C">
        <w:rPr>
          <w:bCs/>
        </w:rPr>
        <w:t>ommittees</w:t>
      </w:r>
      <w:r w:rsidR="00FD6895" w:rsidRPr="00F03EB1">
        <w:t xml:space="preserve"> </w:t>
      </w:r>
      <w:r>
        <w:t xml:space="preserve">are proposed </w:t>
      </w:r>
      <w:r w:rsidR="00FD6895" w:rsidRPr="00F03EB1">
        <w:t xml:space="preserve">to expedite activities in two areas critical to the transformation and coordination of the </w:t>
      </w:r>
      <w:r w:rsidR="006B7D24">
        <w:t>NSS</w:t>
      </w:r>
      <w:r w:rsidR="00462841">
        <w:t>:</w:t>
      </w:r>
    </w:p>
    <w:p w14:paraId="7DF8CD92" w14:textId="2190C827" w:rsidR="00660528" w:rsidRPr="00225A5C" w:rsidRDefault="00462841" w:rsidP="00FD0BA4">
      <w:pPr>
        <w:pStyle w:val="ListParagraph"/>
        <w:numPr>
          <w:ilvl w:val="0"/>
          <w:numId w:val="21"/>
        </w:numPr>
      </w:pPr>
      <w:r>
        <w:t>d</w:t>
      </w:r>
      <w:r w:rsidRPr="00F03EB1">
        <w:t xml:space="preserve">rafting </w:t>
      </w:r>
      <w:r w:rsidR="00071410">
        <w:t xml:space="preserve">of </w:t>
      </w:r>
      <w:r>
        <w:t>n</w:t>
      </w:r>
      <w:r w:rsidRPr="00F03EB1">
        <w:t xml:space="preserve">ew </w:t>
      </w:r>
      <w:r>
        <w:t>s</w:t>
      </w:r>
      <w:r w:rsidRPr="00F03EB1">
        <w:t>tatistic</w:t>
      </w:r>
      <w:r>
        <w:t>al l</w:t>
      </w:r>
      <w:r w:rsidRPr="00F03EB1">
        <w:t xml:space="preserve">egislation </w:t>
      </w:r>
      <w:r w:rsidR="00660528">
        <w:t xml:space="preserve">for Guyana consistent with </w:t>
      </w:r>
      <w:r w:rsidRPr="00F03EB1">
        <w:t xml:space="preserve">CARICOM </w:t>
      </w:r>
      <w:r w:rsidR="00660528">
        <w:t>best practice</w:t>
      </w:r>
      <w:r w:rsidR="00660528" w:rsidRPr="00225A5C">
        <w:rPr>
          <w:vertAlign w:val="superscript"/>
        </w:rPr>
        <w:footnoteReference w:id="12"/>
      </w:r>
      <w:r w:rsidR="00225A5C">
        <w:t>, and</w:t>
      </w:r>
    </w:p>
    <w:p w14:paraId="033B95AE" w14:textId="4563EC54" w:rsidR="00FD6895" w:rsidRDefault="00262931" w:rsidP="00FD0BA4">
      <w:pPr>
        <w:pStyle w:val="ListParagraph"/>
        <w:numPr>
          <w:ilvl w:val="0"/>
          <w:numId w:val="21"/>
        </w:numPr>
      </w:pPr>
      <w:r w:rsidRPr="00225A5C">
        <w:t>c</w:t>
      </w:r>
      <w:r w:rsidR="00FD6895" w:rsidRPr="00225A5C">
        <w:t xml:space="preserve">oordination of </w:t>
      </w:r>
      <w:r w:rsidRPr="00225A5C">
        <w:t>i</w:t>
      </w:r>
      <w:r w:rsidR="00FD6895" w:rsidRPr="00225A5C">
        <w:t xml:space="preserve">nformation and </w:t>
      </w:r>
      <w:r w:rsidRPr="00225A5C">
        <w:t>c</w:t>
      </w:r>
      <w:r w:rsidR="00FD6895" w:rsidRPr="00225A5C">
        <w:t xml:space="preserve">ommunication </w:t>
      </w:r>
      <w:r w:rsidRPr="00225A5C">
        <w:t>t</w:t>
      </w:r>
      <w:r w:rsidR="00FD6895" w:rsidRPr="00225A5C">
        <w:t xml:space="preserve">echnology for </w:t>
      </w:r>
      <w:r w:rsidR="00071410">
        <w:t xml:space="preserve">the </w:t>
      </w:r>
      <w:r w:rsidR="00FD6895" w:rsidRPr="00225A5C">
        <w:t>NSS</w:t>
      </w:r>
      <w:r w:rsidRPr="00225A5C">
        <w:t xml:space="preserve"> to ensure system</w:t>
      </w:r>
      <w:r w:rsidR="00225A5C">
        <w:t xml:space="preserve"> </w:t>
      </w:r>
      <w:r w:rsidR="00FD6895" w:rsidRPr="00225A5C">
        <w:t>interoperability</w:t>
      </w:r>
      <w:r w:rsidRPr="00225A5C">
        <w:t xml:space="preserve">; </w:t>
      </w:r>
      <w:r w:rsidR="00FD6895" w:rsidRPr="00225A5C">
        <w:t>data sharing</w:t>
      </w:r>
      <w:r w:rsidRPr="00225A5C">
        <w:t xml:space="preserve">, </w:t>
      </w:r>
      <w:r w:rsidR="00FD6895" w:rsidRPr="00225A5C">
        <w:t>storage,</w:t>
      </w:r>
      <w:r w:rsidRPr="00225A5C">
        <w:t xml:space="preserve"> </w:t>
      </w:r>
      <w:r w:rsidR="00225A5C" w:rsidRPr="00225A5C">
        <w:t xml:space="preserve">security; </w:t>
      </w:r>
      <w:r w:rsidR="00FD6895" w:rsidRPr="00225A5C">
        <w:t xml:space="preserve">and open data for official statistics as a public good. </w:t>
      </w:r>
    </w:p>
    <w:p w14:paraId="278D6B5A" w14:textId="3A88053F" w:rsidR="00AB6C02" w:rsidRPr="00AB6C02" w:rsidRDefault="00340EA0" w:rsidP="00AB6C02">
      <w:pPr>
        <w:pStyle w:val="Heading2"/>
      </w:pPr>
      <w:bookmarkStart w:id="7" w:name="_Ref27038073"/>
      <w:r>
        <w:t>The Department of Environment’s role in the NSDS</w:t>
      </w:r>
      <w:bookmarkEnd w:id="7"/>
      <w:r w:rsidR="00AB6C02" w:rsidRPr="00AB6C02">
        <w:t xml:space="preserve"> </w:t>
      </w:r>
    </w:p>
    <w:p w14:paraId="683AE2B1" w14:textId="4B017B10" w:rsidR="004451E7" w:rsidRDefault="00AB6C02" w:rsidP="00AB6C02">
      <w:r w:rsidRPr="00AB6C02">
        <w:t xml:space="preserve">The </w:t>
      </w:r>
      <w:r w:rsidR="004451E7">
        <w:t xml:space="preserve">DoE </w:t>
      </w:r>
      <w:r w:rsidR="0085687C">
        <w:t xml:space="preserve">was not </w:t>
      </w:r>
      <w:r w:rsidR="00340EA0">
        <w:t xml:space="preserve">engaged in the NSDS process </w:t>
      </w:r>
      <w:r w:rsidR="000E4810">
        <w:t xml:space="preserve">during its first two years, only having become involved in </w:t>
      </w:r>
      <w:r w:rsidR="0085687C">
        <w:t xml:space="preserve">October 2019 when it took part in the </w:t>
      </w:r>
      <w:r w:rsidR="000E4810">
        <w:t xml:space="preserve">validation </w:t>
      </w:r>
      <w:r w:rsidR="004B75CF">
        <w:t xml:space="preserve">workshop noted </w:t>
      </w:r>
      <w:r w:rsidR="000E4810">
        <w:t xml:space="preserve">in </w:t>
      </w:r>
      <w:r w:rsidR="004B75CF">
        <w:t xml:space="preserve">Footnote </w:t>
      </w:r>
      <w:r w:rsidR="00C003AD">
        <w:fldChar w:fldCharType="begin"/>
      </w:r>
      <w:r w:rsidR="00C003AD">
        <w:instrText xml:space="preserve"> NOTEREF _Ref24464689 \h </w:instrText>
      </w:r>
      <w:r w:rsidR="00C003AD">
        <w:fldChar w:fldCharType="separate"/>
      </w:r>
      <w:r w:rsidR="00C003AD">
        <w:t>6</w:t>
      </w:r>
      <w:r w:rsidR="00C003AD">
        <w:fldChar w:fldCharType="end"/>
      </w:r>
      <w:r w:rsidR="0085687C">
        <w:t xml:space="preserve"> a</w:t>
      </w:r>
      <w:r w:rsidR="00C003AD">
        <w:t xml:space="preserve">nd subsequently held a bilateral meeting with Mr. David Clement, </w:t>
      </w:r>
      <w:r w:rsidR="004451E7">
        <w:t xml:space="preserve">the consultant guiding the NSDS process. </w:t>
      </w:r>
    </w:p>
    <w:p w14:paraId="22D5B01D" w14:textId="08CC24E8" w:rsidR="00AB6C02" w:rsidRPr="00AB6C02" w:rsidRDefault="004451E7" w:rsidP="00AB6C02">
      <w:r>
        <w:t>In spite of the DoE’s absence from the process during its first two years</w:t>
      </w:r>
      <w:r w:rsidR="00AB6C02" w:rsidRPr="00AB6C02">
        <w:t xml:space="preserve">, </w:t>
      </w:r>
      <w:r w:rsidR="00E7072B">
        <w:t xml:space="preserve">the </w:t>
      </w:r>
      <w:r w:rsidR="008125B7">
        <w:t xml:space="preserve">2018 </w:t>
      </w:r>
      <w:r w:rsidR="00E7072B">
        <w:t xml:space="preserve">PARIS21 </w:t>
      </w:r>
      <w:r w:rsidR="008125B7">
        <w:t xml:space="preserve">NSDS </w:t>
      </w:r>
      <w:r w:rsidR="00E7072B">
        <w:t xml:space="preserve">roadmap </w:t>
      </w:r>
      <w:r w:rsidR="00AB6C02" w:rsidRPr="00AB6C02">
        <w:t>indicated that improvement of Guyana’s environmental and climate change-related statistics</w:t>
      </w:r>
      <w:r w:rsidR="003F1167">
        <w:t xml:space="preserve"> </w:t>
      </w:r>
      <w:r w:rsidR="00845E21">
        <w:t xml:space="preserve">was </w:t>
      </w:r>
      <w:r w:rsidR="003F1167" w:rsidRPr="00AB6C02">
        <w:t xml:space="preserve">a strategic objective </w:t>
      </w:r>
      <w:r w:rsidR="00845E21">
        <w:t xml:space="preserve">for </w:t>
      </w:r>
      <w:r w:rsidR="003F1167" w:rsidRPr="00AB6C02">
        <w:t>the</w:t>
      </w:r>
      <w:r w:rsidR="003F1167">
        <w:t xml:space="preserve"> NSDS</w:t>
      </w:r>
      <w:r w:rsidR="00AB6C02" w:rsidRPr="00AB6C02">
        <w:t xml:space="preserve">. Given this – and the fact that development of the NSDS has </w:t>
      </w:r>
      <w:r w:rsidR="003F1167">
        <w:t xml:space="preserve">not proceeded as quickly as planned since 2017 </w:t>
      </w:r>
      <w:r w:rsidR="00AB6C02" w:rsidRPr="00AB6C02">
        <w:t>– the DoE now has a significant opportunity to engage as a full partner in the development of the N</w:t>
      </w:r>
      <w:r w:rsidR="00322AC5">
        <w:t>SDS</w:t>
      </w:r>
      <w:r w:rsidR="00AB6C02" w:rsidRPr="00AB6C02">
        <w:t xml:space="preserve">. In particular, assuming that no other department/agency has already been assigned the role, </w:t>
      </w:r>
    </w:p>
    <w:p w14:paraId="68052AFF" w14:textId="0FE801F9" w:rsidR="00AB6C02" w:rsidRPr="00AB6C02" w:rsidRDefault="00AB6C02" w:rsidP="003F1167">
      <w:pPr>
        <w:ind w:left="720"/>
        <w:rPr>
          <w:i/>
        </w:rPr>
      </w:pPr>
      <w:r w:rsidRPr="00AB6C02">
        <w:rPr>
          <w:i/>
        </w:rPr>
        <w:t>the DoE has an opportunity to lead the development of the environmental sub-component of the NSDS</w:t>
      </w:r>
      <w:r w:rsidR="00D57DBA">
        <w:rPr>
          <w:i/>
        </w:rPr>
        <w:t xml:space="preserve">, which we call </w:t>
      </w:r>
      <w:r w:rsidRPr="00AB6C02">
        <w:rPr>
          <w:i/>
        </w:rPr>
        <w:t xml:space="preserve">the </w:t>
      </w:r>
      <w:r w:rsidRPr="00845E21">
        <w:rPr>
          <w:i/>
        </w:rPr>
        <w:t>roadmap</w:t>
      </w:r>
      <w:r w:rsidRPr="00D57DBA">
        <w:rPr>
          <w:b/>
          <w:i/>
        </w:rPr>
        <w:t xml:space="preserve"> </w:t>
      </w:r>
      <w:r w:rsidRPr="00C34D9A">
        <w:rPr>
          <w:i/>
        </w:rPr>
        <w:t>for Guyana’s environmental statistics</w:t>
      </w:r>
      <w:r w:rsidRPr="00AB6C02">
        <w:rPr>
          <w:i/>
        </w:rPr>
        <w:t xml:space="preserve">. </w:t>
      </w:r>
    </w:p>
    <w:p w14:paraId="66B3BA9B" w14:textId="6E83BE64" w:rsidR="00AB6C02" w:rsidRPr="00AB6C02" w:rsidRDefault="00AB6C02" w:rsidP="00AB6C02">
      <w:r w:rsidRPr="00AB6C02">
        <w:t xml:space="preserve">Given the strategic importance of environmental statistics to Guyana, the DoE is urged to seize the opportunity to lead the development of the environmental statistics sub-component of the NSDS </w:t>
      </w:r>
      <w:r w:rsidR="00B41A38">
        <w:t xml:space="preserve">- </w:t>
      </w:r>
      <w:r w:rsidRPr="00AB6C02">
        <w:t>the roadmap</w:t>
      </w:r>
      <w:r w:rsidR="00B41A38">
        <w:t xml:space="preserve"> for environmental statistics – </w:t>
      </w:r>
      <w:r w:rsidRPr="00AB6C02">
        <w:t xml:space="preserve">and to ensure its full integration into the </w:t>
      </w:r>
      <w:r w:rsidR="00F020F1">
        <w:t xml:space="preserve">NSDS and its </w:t>
      </w:r>
      <w:r w:rsidRPr="00AB6C02">
        <w:t>plans for the improvement of Guyana’s overall national statistics.</w:t>
      </w:r>
    </w:p>
    <w:p w14:paraId="469E8ADF" w14:textId="77777777" w:rsidR="00603018" w:rsidRDefault="00AB6C02" w:rsidP="00AB6C02">
      <w:r w:rsidRPr="00AB6C02">
        <w:t xml:space="preserve">To this end, the DoE is encouraged to </w:t>
      </w:r>
      <w:r w:rsidR="00C34D9A">
        <w:t>propose</w:t>
      </w:r>
      <w:r w:rsidR="00603018">
        <w:t>:</w:t>
      </w:r>
    </w:p>
    <w:p w14:paraId="4ED7DAB3" w14:textId="39AC6CD5" w:rsidR="00603018" w:rsidRDefault="00E960CF" w:rsidP="00FD0BA4">
      <w:pPr>
        <w:pStyle w:val="ListParagraph"/>
        <w:numPr>
          <w:ilvl w:val="0"/>
          <w:numId w:val="22"/>
        </w:numPr>
      </w:pPr>
      <w:r>
        <w:t>t</w:t>
      </w:r>
      <w:r w:rsidR="00603018">
        <w:t xml:space="preserve">hat it be invited to </w:t>
      </w:r>
      <w:r w:rsidR="00457B7A">
        <w:t xml:space="preserve">name a representative to </w:t>
      </w:r>
      <w:r w:rsidR="00603018">
        <w:t>join the proposed SC</w:t>
      </w:r>
      <w:r w:rsidR="001179BA">
        <w:t>-NSDS</w:t>
      </w:r>
      <w:r w:rsidR="00603018">
        <w:t xml:space="preserve">, on the grounds that environmental statistics are of strategic importance to the country given </w:t>
      </w:r>
      <w:r w:rsidR="00F020F1">
        <w:t xml:space="preserve">the </w:t>
      </w:r>
      <w:r w:rsidR="004274DC">
        <w:t>prominence</w:t>
      </w:r>
      <w:r w:rsidR="00F020F1">
        <w:t xml:space="preserve"> accorded environmental conservation in </w:t>
      </w:r>
      <w:r w:rsidR="00603018">
        <w:t xml:space="preserve">the </w:t>
      </w:r>
      <w:r w:rsidR="00066706">
        <w:t>national devel</w:t>
      </w:r>
      <w:r w:rsidR="00DB5A54">
        <w:t xml:space="preserve">opment programme laid out in the </w:t>
      </w:r>
      <w:r w:rsidRPr="00E960CF">
        <w:rPr>
          <w:i/>
        </w:rPr>
        <w:t>Green State Development Strategy – Vision 2040</w:t>
      </w:r>
      <w:r>
        <w:rPr>
          <w:i/>
        </w:rPr>
        <w:t xml:space="preserve"> </w:t>
      </w:r>
      <w:r w:rsidRPr="00E960CF">
        <w:t>(GSDS)</w:t>
      </w:r>
      <w:r w:rsidR="008125B7">
        <w:rPr>
          <w:rStyle w:val="FootnoteReference"/>
        </w:rPr>
        <w:footnoteReference w:id="13"/>
      </w:r>
      <w:r w:rsidR="00457B7A">
        <w:t>, and</w:t>
      </w:r>
    </w:p>
    <w:p w14:paraId="672DAE2A" w14:textId="2A2636A1" w:rsidR="00457B7A" w:rsidRDefault="00457B7A" w:rsidP="00FD0BA4">
      <w:pPr>
        <w:pStyle w:val="ListParagraph"/>
        <w:numPr>
          <w:ilvl w:val="0"/>
          <w:numId w:val="22"/>
        </w:numPr>
      </w:pPr>
      <w:r>
        <w:t xml:space="preserve">that it </w:t>
      </w:r>
      <w:r w:rsidR="00924E6F">
        <w:t xml:space="preserve">offer to have the </w:t>
      </w:r>
      <w:r>
        <w:t xml:space="preserve">representative </w:t>
      </w:r>
      <w:r w:rsidR="00924E6F">
        <w:t xml:space="preserve">it names to the proposed </w:t>
      </w:r>
      <w:r>
        <w:t>TWG</w:t>
      </w:r>
      <w:r w:rsidR="001179BA">
        <w:t>-NSDS</w:t>
      </w:r>
      <w:r>
        <w:t xml:space="preserve"> </w:t>
      </w:r>
      <w:r w:rsidR="009C2F13">
        <w:t xml:space="preserve">serve as the group’s chairperson. </w:t>
      </w:r>
    </w:p>
    <w:p w14:paraId="405A22A9" w14:textId="509990E0" w:rsidR="00AB6C02" w:rsidRPr="00AB6C02" w:rsidRDefault="00AB6C02" w:rsidP="00AB6C02">
      <w:r w:rsidRPr="00AB6C02">
        <w:t xml:space="preserve">Assuming that no department is already leading the development of the environmental </w:t>
      </w:r>
      <w:r w:rsidR="009C2F13">
        <w:t xml:space="preserve">component of the NSDS </w:t>
      </w:r>
      <w:r w:rsidRPr="00AB6C02">
        <w:t>and that BoS would welcome DoE’s leader</w:t>
      </w:r>
      <w:r w:rsidR="00924E6F">
        <w:t>s</w:t>
      </w:r>
      <w:r w:rsidRPr="00AB6C02">
        <w:t xml:space="preserve">hip </w:t>
      </w:r>
      <w:r w:rsidR="009C2F13">
        <w:t>in this regard</w:t>
      </w:r>
      <w:r w:rsidRPr="00AB6C02">
        <w:t xml:space="preserve">, DoE should immediately assign a small team to establish the mechanisms by which </w:t>
      </w:r>
      <w:r w:rsidR="009C2F13">
        <w:t xml:space="preserve">it will </w:t>
      </w:r>
      <w:r w:rsidRPr="00AB6C02">
        <w:t>lead the development of the roadmap and ensure its integration into the NSDS</w:t>
      </w:r>
      <w:r w:rsidR="009C2F13">
        <w:t xml:space="preserve">. </w:t>
      </w:r>
      <w:r w:rsidRPr="00AB6C02">
        <w:t>In doing so, DoE should recognize that playing this role will require invest</w:t>
      </w:r>
      <w:r w:rsidR="00AA660F">
        <w:t xml:space="preserve">ing </w:t>
      </w:r>
      <w:r w:rsidRPr="00AB6C02">
        <w:t xml:space="preserve">a meaningful amount of time and </w:t>
      </w:r>
      <w:r w:rsidRPr="00AB6C02">
        <w:lastRenderedPageBreak/>
        <w:t xml:space="preserve">effort on behalf of DoE staff but that this investment is justified by the need to ensure </w:t>
      </w:r>
      <w:r w:rsidR="00BD58A8">
        <w:t xml:space="preserve">full </w:t>
      </w:r>
      <w:r w:rsidR="00EC0310">
        <w:t>consideration</w:t>
      </w:r>
      <w:r w:rsidR="00BD58A8">
        <w:t xml:space="preserve"> </w:t>
      </w:r>
      <w:r w:rsidRPr="00AB6C02">
        <w:t xml:space="preserve">of environmental statistics </w:t>
      </w:r>
      <w:r w:rsidR="00BD58A8">
        <w:t xml:space="preserve">in </w:t>
      </w:r>
      <w:r w:rsidRPr="00AB6C02">
        <w:t>Guyana’s NSDS.</w:t>
      </w:r>
      <w:r w:rsidRPr="00AB6C02">
        <w:rPr>
          <w:vertAlign w:val="superscript"/>
        </w:rPr>
        <w:footnoteReference w:id="14"/>
      </w:r>
      <w:r w:rsidRPr="00AB6C02">
        <w:t xml:space="preserve"> </w:t>
      </w:r>
    </w:p>
    <w:p w14:paraId="6AC792A9" w14:textId="65D0FA35" w:rsidR="00AB6C02" w:rsidRPr="00AB6C02" w:rsidRDefault="00AB6C02" w:rsidP="00AB6C02">
      <w:r w:rsidRPr="00AB6C02">
        <w:t xml:space="preserve">The DoE is encouraged to create and manage two inter-departmental groups </w:t>
      </w:r>
      <w:r w:rsidR="00314B3E">
        <w:t>(</w:t>
      </w:r>
      <w:r w:rsidR="00D77996">
        <w:t>parallel to those proposed for the overall NSDS</w:t>
      </w:r>
      <w:r w:rsidR="00314B3E">
        <w:t xml:space="preserve">) </w:t>
      </w:r>
      <w:r w:rsidRPr="00AB6C02">
        <w:t>to develop the roadmap:</w:t>
      </w:r>
    </w:p>
    <w:p w14:paraId="05525B47" w14:textId="31BE7CED" w:rsidR="00AB6C02" w:rsidRPr="00AB6C02" w:rsidRDefault="00E32376" w:rsidP="00FD0BA4">
      <w:pPr>
        <w:numPr>
          <w:ilvl w:val="0"/>
          <w:numId w:val="13"/>
        </w:numPr>
      </w:pPr>
      <w:r w:rsidRPr="00E32376">
        <w:t>a</w:t>
      </w:r>
      <w:r>
        <w:rPr>
          <w:i/>
        </w:rPr>
        <w:t xml:space="preserve"> </w:t>
      </w:r>
      <w:r w:rsidR="00AB6C02" w:rsidRPr="00AB6C02">
        <w:rPr>
          <w:i/>
        </w:rPr>
        <w:t xml:space="preserve">Steering Committee for Environmental Statistics Roadmap </w:t>
      </w:r>
      <w:r w:rsidR="00AB6C02" w:rsidRPr="00AB6C02">
        <w:t>(SC</w:t>
      </w:r>
      <w:r w:rsidR="00D77996">
        <w:t>-ESR</w:t>
      </w:r>
      <w:r w:rsidR="00AB6C02" w:rsidRPr="00AB6C02">
        <w:t>) comprising senior managers from each relevant department/agency</w:t>
      </w:r>
      <w:r w:rsidR="00AB6C02" w:rsidRPr="00AB6C02">
        <w:rPr>
          <w:vertAlign w:val="superscript"/>
        </w:rPr>
        <w:footnoteReference w:id="15"/>
      </w:r>
      <w:r w:rsidR="00AB6C02" w:rsidRPr="00AB6C02">
        <w:t xml:space="preserve"> </w:t>
      </w:r>
      <w:r>
        <w:t xml:space="preserve">and </w:t>
      </w:r>
      <w:r w:rsidR="00AB6C02" w:rsidRPr="00AB6C02">
        <w:t>charged with overseeing the development of the high-level aspects of the roadmap</w:t>
      </w:r>
      <w:r w:rsidR="00AB6C02" w:rsidRPr="00AB6C02">
        <w:rPr>
          <w:vertAlign w:val="superscript"/>
        </w:rPr>
        <w:footnoteReference w:id="16"/>
      </w:r>
      <w:r w:rsidR="00833563">
        <w:t xml:space="preserve">, and </w:t>
      </w:r>
    </w:p>
    <w:p w14:paraId="4A3A2C64" w14:textId="73CB6C2F" w:rsidR="00AB6C02" w:rsidRPr="00AB6C02" w:rsidRDefault="00E32376" w:rsidP="00FD0BA4">
      <w:pPr>
        <w:numPr>
          <w:ilvl w:val="0"/>
          <w:numId w:val="13"/>
        </w:numPr>
      </w:pPr>
      <w:r w:rsidRPr="00E32376">
        <w:t>a</w:t>
      </w:r>
      <w:r>
        <w:rPr>
          <w:i/>
        </w:rPr>
        <w:t xml:space="preserve"> </w:t>
      </w:r>
      <w:r w:rsidR="00AB6C02" w:rsidRPr="00AB6C02">
        <w:rPr>
          <w:i/>
        </w:rPr>
        <w:t xml:space="preserve">Technical Working Group on Environmental Statistics Roadmap </w:t>
      </w:r>
      <w:r w:rsidR="00AB6C02" w:rsidRPr="00AB6C02">
        <w:t>(TWG</w:t>
      </w:r>
      <w:r w:rsidR="00D77996">
        <w:t>-ESR</w:t>
      </w:r>
      <w:r w:rsidR="00AB6C02" w:rsidRPr="00AB6C02">
        <w:t xml:space="preserve">) comprising technical experts from each relevant department/agency </w:t>
      </w:r>
      <w:r>
        <w:t xml:space="preserve">and </w:t>
      </w:r>
      <w:r w:rsidR="00AB6C02" w:rsidRPr="00AB6C02">
        <w:t>charged with addressing the technical aspects of the roadmap (methods, definitions, etc.)</w:t>
      </w:r>
      <w:r w:rsidR="00833563">
        <w:t>.</w:t>
      </w:r>
      <w:r w:rsidR="00AB6C02" w:rsidRPr="00AB6C02">
        <w:rPr>
          <w:vertAlign w:val="superscript"/>
        </w:rPr>
        <w:footnoteReference w:id="17"/>
      </w:r>
    </w:p>
    <w:p w14:paraId="2661332C" w14:textId="53C0602D" w:rsidR="00AB6C02" w:rsidRPr="00AB6C02" w:rsidRDefault="00AB6C02" w:rsidP="00AB6C02">
      <w:r w:rsidRPr="00AB6C02">
        <w:t xml:space="preserve">Each group should have a clear terms of reference and workplan outlining its objectives and the activities it will undertake (see </w:t>
      </w:r>
      <w:r w:rsidR="004049ED">
        <w:t xml:space="preserve">Section </w:t>
      </w:r>
      <w:r w:rsidR="004049ED">
        <w:fldChar w:fldCharType="begin"/>
      </w:r>
      <w:r w:rsidR="004049ED">
        <w:instrText xml:space="preserve"> REF _Ref24489630 \r \h </w:instrText>
      </w:r>
      <w:r w:rsidR="004049ED">
        <w:fldChar w:fldCharType="separate"/>
      </w:r>
      <w:r w:rsidR="004049ED">
        <w:t>4</w:t>
      </w:r>
      <w:r w:rsidR="004049ED">
        <w:fldChar w:fldCharType="end"/>
      </w:r>
      <w:r w:rsidR="004049ED">
        <w:t xml:space="preserve"> </w:t>
      </w:r>
      <w:r w:rsidRPr="00AB6C02">
        <w:t>for further details of the activities related to development of the roadmap)</w:t>
      </w:r>
      <w:r w:rsidR="004049ED">
        <w:t xml:space="preserve">. </w:t>
      </w:r>
    </w:p>
    <w:p w14:paraId="6B2E217D" w14:textId="3EE5F4F3" w:rsidR="00AB6C02" w:rsidRPr="00AB6C02" w:rsidRDefault="00AB6C02" w:rsidP="00AB6C02">
      <w:r w:rsidRPr="00AB6C02">
        <w:t xml:space="preserve">Once the necessary inter-department mechanisms </w:t>
      </w:r>
      <w:r w:rsidR="00833563">
        <w:t xml:space="preserve">have been </w:t>
      </w:r>
      <w:r w:rsidRPr="00AB6C02">
        <w:t>established, DoE should manage the</w:t>
      </w:r>
      <w:r w:rsidR="00C0420B">
        <w:t>se</w:t>
      </w:r>
      <w:r w:rsidRPr="00AB6C02">
        <w:t xml:space="preserve"> groups to successfully de</w:t>
      </w:r>
      <w:r w:rsidR="00477465">
        <w:t>v</w:t>
      </w:r>
      <w:r w:rsidRPr="00AB6C02">
        <w:t xml:space="preserve">elop the roadmap and ensure its integration into the final NSDS. Careful attention will be required to the development of the other elements of the NSDS to ensure the roadmap’s full coherence with the overall strategy for the improvement of Guyana’s national statistics. </w:t>
      </w:r>
      <w:r w:rsidR="00C0420B">
        <w:t xml:space="preserve">For example, consideration will have to be given to ensuring interoperability of any information systems proposed for environmental statistics (such as </w:t>
      </w:r>
      <w:r w:rsidR="00AA660F">
        <w:t xml:space="preserve">the </w:t>
      </w:r>
      <w:r w:rsidR="00147740">
        <w:t xml:space="preserve">Environmental Information </w:t>
      </w:r>
      <w:r w:rsidR="006B25CB">
        <w:t>Monitoring and Management System already under development at DoE) with those that might be developed as part of the NSDS.</w:t>
      </w:r>
      <w:r w:rsidR="006B25CB">
        <w:rPr>
          <w:rStyle w:val="FootnoteReference"/>
        </w:rPr>
        <w:footnoteReference w:id="18"/>
      </w:r>
    </w:p>
    <w:p w14:paraId="7D2AF193" w14:textId="6CFEF781" w:rsidR="00AB6C02" w:rsidRPr="00AB6C02" w:rsidRDefault="00211A70" w:rsidP="00AB6C02">
      <w:r>
        <w:t>T</w:t>
      </w:r>
      <w:r w:rsidR="00AB6C02" w:rsidRPr="00AB6C02">
        <w:t xml:space="preserve">he activities </w:t>
      </w:r>
      <w:r w:rsidR="001C497D">
        <w:t xml:space="preserve">related to defining the elements of the roadmap </w:t>
      </w:r>
      <w:r w:rsidR="00357844">
        <w:t xml:space="preserve">are </w:t>
      </w:r>
      <w:r w:rsidR="00AB6C02" w:rsidRPr="00AB6C02">
        <w:t>outlined in</w:t>
      </w:r>
      <w:r w:rsidR="001C497D">
        <w:t xml:space="preserve"> Section</w:t>
      </w:r>
      <w:r w:rsidR="00AB6C02" w:rsidRPr="00AB6C02">
        <w:t xml:space="preserve"> </w:t>
      </w:r>
      <w:r>
        <w:fldChar w:fldCharType="begin"/>
      </w:r>
      <w:r>
        <w:instrText xml:space="preserve"> REF _Ref24489630 \r \h </w:instrText>
      </w:r>
      <w:r>
        <w:fldChar w:fldCharType="separate"/>
      </w:r>
      <w:r>
        <w:t>4</w:t>
      </w:r>
      <w:r>
        <w:fldChar w:fldCharType="end"/>
      </w:r>
      <w:r w:rsidR="001C497D">
        <w:t xml:space="preserve"> </w:t>
      </w:r>
      <w:r w:rsidR="00AB6C02" w:rsidRPr="00AB6C02">
        <w:t xml:space="preserve">(and </w:t>
      </w:r>
      <w:r w:rsidR="00324232">
        <w:t xml:space="preserve">covered in much of the material presented during the </w:t>
      </w:r>
      <w:r w:rsidR="00AB6C02" w:rsidRPr="00AB6C02">
        <w:t>training workshop</w:t>
      </w:r>
      <w:r w:rsidR="004C2B71">
        <w:t>)</w:t>
      </w:r>
      <w:r w:rsidR="00324232">
        <w:t>.</w:t>
      </w:r>
      <w:r w:rsidR="004C2B71">
        <w:t xml:space="preserve"> </w:t>
      </w:r>
      <w:r w:rsidR="00324232">
        <w:t>The</w:t>
      </w:r>
      <w:r w:rsidR="00795B8D">
        <w:t xml:space="preserve">se activities </w:t>
      </w:r>
      <w:r w:rsidR="00AB6C02" w:rsidRPr="00AB6C02">
        <w:t xml:space="preserve">provide a framework for the </w:t>
      </w:r>
      <w:r w:rsidR="005771D0">
        <w:t xml:space="preserve">work of </w:t>
      </w:r>
      <w:r w:rsidR="00AB6C02" w:rsidRPr="00AB6C02">
        <w:t xml:space="preserve">the </w:t>
      </w:r>
      <w:r w:rsidR="001C497D">
        <w:t>SC-ESR and TWG-ESR</w:t>
      </w:r>
      <w:r w:rsidR="00324232">
        <w:t xml:space="preserve"> and</w:t>
      </w:r>
      <w:r w:rsidR="00AB6C02" w:rsidRPr="00AB6C02">
        <w:t xml:space="preserve"> DoE is encouraged to use </w:t>
      </w:r>
      <w:r w:rsidR="00795B8D">
        <w:t xml:space="preserve">them </w:t>
      </w:r>
      <w:r w:rsidR="00324232">
        <w:t>(</w:t>
      </w:r>
      <w:r w:rsidR="00AB6C02" w:rsidRPr="00AB6C02">
        <w:t>and the material from the training workshop</w:t>
      </w:r>
      <w:r w:rsidR="00324232">
        <w:t xml:space="preserve">) </w:t>
      </w:r>
      <w:r w:rsidR="00AB6C02" w:rsidRPr="00AB6C02">
        <w:t xml:space="preserve">to design the </w:t>
      </w:r>
      <w:r w:rsidR="005771D0">
        <w:t xml:space="preserve">groups’ formal terms of reference and </w:t>
      </w:r>
      <w:r w:rsidR="00AB6C02" w:rsidRPr="00AB6C02">
        <w:t>workplans</w:t>
      </w:r>
      <w:r w:rsidR="00324232">
        <w:t xml:space="preserve">. </w:t>
      </w:r>
      <w:r w:rsidR="00072D09">
        <w:t xml:space="preserve">It should </w:t>
      </w:r>
      <w:r w:rsidR="00AB6C02" w:rsidRPr="00AB6C02">
        <w:t xml:space="preserve">do so in a flexible manner that recognizes 1) there is more than one way to approach development of </w:t>
      </w:r>
      <w:r w:rsidR="005771D0">
        <w:t xml:space="preserve">a </w:t>
      </w:r>
      <w:r w:rsidR="00AB6C02" w:rsidRPr="00AB6C02">
        <w:t>roadmap</w:t>
      </w:r>
      <w:r w:rsidR="005771D0">
        <w:t xml:space="preserve"> </w:t>
      </w:r>
      <w:r w:rsidR="00AB6C02" w:rsidRPr="00AB6C02">
        <w:t xml:space="preserve">and the approach laid out </w:t>
      </w:r>
      <w:r w:rsidR="00072D09">
        <w:t xml:space="preserve">in Section 4 and in our training material </w:t>
      </w:r>
      <w:r w:rsidR="00AB6C02" w:rsidRPr="00AB6C02">
        <w:t>is just one</w:t>
      </w:r>
      <w:r w:rsidR="00AA660F">
        <w:t xml:space="preserve"> option among many</w:t>
      </w:r>
      <w:r w:rsidR="00AB6C02" w:rsidRPr="00AB6C02">
        <w:t>; and 2) the workplans of the groups developing the environmental statistics roadmap must be coheren</w:t>
      </w:r>
      <w:r w:rsidR="0034531B">
        <w:t xml:space="preserve">t </w:t>
      </w:r>
      <w:r w:rsidR="00AB6C02" w:rsidRPr="00AB6C02">
        <w:t xml:space="preserve">and consistent with those of the </w:t>
      </w:r>
      <w:r w:rsidR="0034531B">
        <w:t>SC-NSDS and TWG-NSDS.</w:t>
      </w:r>
      <w:r w:rsidR="00AB6C02" w:rsidRPr="00AB6C02">
        <w:br w:type="page"/>
      </w:r>
    </w:p>
    <w:p w14:paraId="6995B107" w14:textId="7E2A83B0" w:rsidR="00900AE0" w:rsidRDefault="00D0318D" w:rsidP="00066712">
      <w:pPr>
        <w:pStyle w:val="Heading1"/>
      </w:pPr>
      <w:bookmarkStart w:id="8" w:name="_Ref24489630"/>
      <w:r>
        <w:lastRenderedPageBreak/>
        <w:t xml:space="preserve">Creating Guyana’s </w:t>
      </w:r>
      <w:r w:rsidR="00D34E70">
        <w:t>roadmap</w:t>
      </w:r>
      <w:bookmarkEnd w:id="8"/>
      <w:r>
        <w:t xml:space="preserve"> for environmental statistics </w:t>
      </w:r>
    </w:p>
    <w:p w14:paraId="3A1696D8" w14:textId="053C20CD" w:rsidR="00D34E70" w:rsidRDefault="00D34E70" w:rsidP="00D34E70">
      <w:pPr>
        <w:rPr>
          <w:lang w:val="en-CA"/>
        </w:rPr>
      </w:pPr>
      <w:r>
        <w:rPr>
          <w:lang w:val="en-CA"/>
        </w:rPr>
        <w:t>During the August 201</w:t>
      </w:r>
      <w:r w:rsidR="007948E5">
        <w:rPr>
          <w:lang w:val="en-CA"/>
        </w:rPr>
        <w:t>9</w:t>
      </w:r>
      <w:r>
        <w:rPr>
          <w:lang w:val="en-CA"/>
        </w:rPr>
        <w:t xml:space="preserve"> training workshop, we devoted considerable time to discussing the elements of statistical roadmaps</w:t>
      </w:r>
      <w:r w:rsidR="00553534">
        <w:rPr>
          <w:lang w:val="en-CA"/>
        </w:rPr>
        <w:t>, which were defined in broad terms as:</w:t>
      </w:r>
      <w:r w:rsidR="009C10FD">
        <w:rPr>
          <w:rStyle w:val="FootnoteReference"/>
          <w:lang w:val="en-CA"/>
        </w:rPr>
        <w:footnoteReference w:id="19"/>
      </w:r>
      <w:r w:rsidR="007F2D6C">
        <w:rPr>
          <w:lang w:val="en-CA"/>
        </w:rPr>
        <w:t xml:space="preserve"> </w:t>
      </w:r>
    </w:p>
    <w:p w14:paraId="65B8CB43" w14:textId="2D096E97" w:rsidR="000333E3" w:rsidRDefault="00553534" w:rsidP="00FD0BA4">
      <w:pPr>
        <w:pStyle w:val="ListParagraph"/>
        <w:numPr>
          <w:ilvl w:val="0"/>
          <w:numId w:val="23"/>
        </w:numPr>
        <w:rPr>
          <w:lang w:val="en-CA"/>
        </w:rPr>
      </w:pPr>
      <w:r>
        <w:rPr>
          <w:lang w:val="en-CA"/>
        </w:rPr>
        <w:t>the “starting point” and “end points” for the roadmap</w:t>
      </w:r>
    </w:p>
    <w:p w14:paraId="6C7C3FCB" w14:textId="08B5884D" w:rsidR="00553534" w:rsidRDefault="002938ED" w:rsidP="00FD0BA4">
      <w:pPr>
        <w:pStyle w:val="ListParagraph"/>
        <w:numPr>
          <w:ilvl w:val="0"/>
          <w:numId w:val="23"/>
        </w:numPr>
        <w:rPr>
          <w:lang w:val="en-CA"/>
        </w:rPr>
      </w:pPr>
      <w:r>
        <w:rPr>
          <w:lang w:val="en-CA"/>
        </w:rPr>
        <w:t>the context for the roadmap</w:t>
      </w:r>
    </w:p>
    <w:p w14:paraId="373AA4C6" w14:textId="26E4378F" w:rsidR="002938ED" w:rsidRDefault="002B00E1" w:rsidP="00FD0BA4">
      <w:pPr>
        <w:pStyle w:val="ListParagraph"/>
        <w:numPr>
          <w:ilvl w:val="0"/>
          <w:numId w:val="23"/>
        </w:numPr>
        <w:rPr>
          <w:lang w:val="en-CA"/>
        </w:rPr>
      </w:pPr>
      <w:r>
        <w:rPr>
          <w:lang w:val="en-CA"/>
        </w:rPr>
        <w:t>the constraints on the roadmap</w:t>
      </w:r>
    </w:p>
    <w:p w14:paraId="1C342C9D" w14:textId="1176E127" w:rsidR="002B00E1" w:rsidRDefault="002B00E1" w:rsidP="00FD0BA4">
      <w:pPr>
        <w:pStyle w:val="ListParagraph"/>
        <w:numPr>
          <w:ilvl w:val="0"/>
          <w:numId w:val="23"/>
        </w:numPr>
        <w:rPr>
          <w:lang w:val="en-CA"/>
        </w:rPr>
      </w:pPr>
      <w:r>
        <w:rPr>
          <w:lang w:val="en-CA"/>
        </w:rPr>
        <w:t>the steps in the roadmap, and</w:t>
      </w:r>
    </w:p>
    <w:p w14:paraId="10BC5C7A" w14:textId="18A847BF" w:rsidR="002B00E1" w:rsidRDefault="002B00E1" w:rsidP="00FD0BA4">
      <w:pPr>
        <w:pStyle w:val="ListParagraph"/>
        <w:numPr>
          <w:ilvl w:val="0"/>
          <w:numId w:val="23"/>
        </w:numPr>
        <w:rPr>
          <w:lang w:val="en-CA"/>
        </w:rPr>
      </w:pPr>
      <w:r>
        <w:rPr>
          <w:lang w:val="en-CA"/>
        </w:rPr>
        <w:t xml:space="preserve">the contingencies needed for the roadmap. </w:t>
      </w:r>
    </w:p>
    <w:p w14:paraId="0AD5352B" w14:textId="1C824C04" w:rsidR="002B00E1" w:rsidRDefault="002B00E1" w:rsidP="002B00E1">
      <w:pPr>
        <w:rPr>
          <w:lang w:val="en-CA"/>
        </w:rPr>
      </w:pPr>
      <w:r>
        <w:rPr>
          <w:lang w:val="en-CA"/>
        </w:rPr>
        <w:t xml:space="preserve">Each of these </w:t>
      </w:r>
      <w:r w:rsidR="00795B8D">
        <w:rPr>
          <w:lang w:val="en-CA"/>
        </w:rPr>
        <w:t xml:space="preserve">elements </w:t>
      </w:r>
      <w:r>
        <w:rPr>
          <w:lang w:val="en-CA"/>
        </w:rPr>
        <w:t xml:space="preserve">is discussed in turn below. For each, we provide </w:t>
      </w:r>
      <w:r w:rsidR="003124C6">
        <w:rPr>
          <w:lang w:val="en-CA"/>
        </w:rPr>
        <w:t xml:space="preserve">advice </w:t>
      </w:r>
      <w:r w:rsidR="00C44BE2">
        <w:rPr>
          <w:lang w:val="en-CA"/>
        </w:rPr>
        <w:t xml:space="preserve">to the DoE in terms of </w:t>
      </w:r>
      <w:r w:rsidR="003124C6">
        <w:rPr>
          <w:lang w:val="en-CA"/>
        </w:rPr>
        <w:t xml:space="preserve">developing </w:t>
      </w:r>
      <w:r w:rsidR="00C44BE2">
        <w:rPr>
          <w:lang w:val="en-CA"/>
        </w:rPr>
        <w:t xml:space="preserve">the element. </w:t>
      </w:r>
    </w:p>
    <w:p w14:paraId="7EA78006" w14:textId="6371A67C" w:rsidR="00C44BE2" w:rsidRDefault="00C44BE2" w:rsidP="00C44BE2">
      <w:pPr>
        <w:pStyle w:val="Heading2"/>
        <w:rPr>
          <w:lang w:val="en-CA"/>
        </w:rPr>
      </w:pPr>
      <w:bookmarkStart w:id="9" w:name="_Ref24488777"/>
      <w:r>
        <w:rPr>
          <w:lang w:val="en-CA"/>
        </w:rPr>
        <w:t>Defining the starting and end points</w:t>
      </w:r>
      <w:bookmarkEnd w:id="9"/>
    </w:p>
    <w:p w14:paraId="4A7937DD" w14:textId="4F94566C" w:rsidR="005E630E" w:rsidRPr="00A87F15" w:rsidRDefault="00C44BE2" w:rsidP="005E630E">
      <w:pPr>
        <w:rPr>
          <w:lang w:val="en-CA"/>
        </w:rPr>
      </w:pPr>
      <w:r w:rsidRPr="00C44BE2">
        <w:t xml:space="preserve">As noted during the training workshop, a roadmap is </w:t>
      </w:r>
      <w:r w:rsidR="003124C6">
        <w:t xml:space="preserve">simply </w:t>
      </w:r>
      <w:r w:rsidRPr="00C44BE2">
        <w:t xml:space="preserve">a plan to get </w:t>
      </w:r>
      <w:r w:rsidR="00060334" w:rsidRPr="00F70C34">
        <w:t>an organization</w:t>
      </w:r>
      <w:r w:rsidRPr="00C44BE2">
        <w:rPr>
          <w:i/>
        </w:rPr>
        <w:t xml:space="preserve"> </w:t>
      </w:r>
      <w:r w:rsidR="00F70C34">
        <w:rPr>
          <w:i/>
        </w:rPr>
        <w:t xml:space="preserve">from where it is </w:t>
      </w:r>
      <w:r w:rsidRPr="00C44BE2">
        <w:t xml:space="preserve">to </w:t>
      </w:r>
      <w:r w:rsidRPr="00C44BE2">
        <w:rPr>
          <w:i/>
        </w:rPr>
        <w:t xml:space="preserve">where </w:t>
      </w:r>
      <w:r w:rsidR="00F70C34">
        <w:rPr>
          <w:i/>
        </w:rPr>
        <w:t xml:space="preserve">it </w:t>
      </w:r>
      <w:r w:rsidRPr="00C44BE2">
        <w:rPr>
          <w:i/>
        </w:rPr>
        <w:t>want</w:t>
      </w:r>
      <w:r w:rsidR="00F70C34">
        <w:rPr>
          <w:i/>
        </w:rPr>
        <w:t xml:space="preserve">s </w:t>
      </w:r>
      <w:r w:rsidRPr="00C44BE2">
        <w:rPr>
          <w:i/>
        </w:rPr>
        <w:t>to be</w:t>
      </w:r>
      <w:r w:rsidRPr="00C44BE2">
        <w:t>.</w:t>
      </w:r>
      <w:r w:rsidR="00F70C34">
        <w:t xml:space="preserve"> </w:t>
      </w:r>
      <w:r w:rsidR="00060334" w:rsidRPr="00060334">
        <w:rPr>
          <w:lang w:val="en-CA"/>
        </w:rPr>
        <w:t>Roadmaps are unnecessary for some journeys</w:t>
      </w:r>
      <w:r w:rsidR="00F70C34">
        <w:t xml:space="preserve"> </w:t>
      </w:r>
      <w:r w:rsidR="00060334" w:rsidRPr="00060334">
        <w:rPr>
          <w:lang w:val="en-CA"/>
        </w:rPr>
        <w:t>and essential for others</w:t>
      </w:r>
      <w:r w:rsidR="00F70C34">
        <w:rPr>
          <w:lang w:val="en-CA"/>
        </w:rPr>
        <w:t xml:space="preserve">. Most people do not need </w:t>
      </w:r>
      <w:r w:rsidR="00FD0BA4" w:rsidRPr="00060334">
        <w:rPr>
          <w:lang w:val="en-CA"/>
        </w:rPr>
        <w:t>a roadmap to get to work every</w:t>
      </w:r>
      <w:r w:rsidR="009B41F5">
        <w:rPr>
          <w:lang w:val="en-CA"/>
        </w:rPr>
        <w:t xml:space="preserve"> </w:t>
      </w:r>
      <w:r w:rsidR="00FD0BA4" w:rsidRPr="00060334">
        <w:rPr>
          <w:lang w:val="en-CA"/>
        </w:rPr>
        <w:t>day</w:t>
      </w:r>
      <w:r w:rsidR="00F70C34">
        <w:rPr>
          <w:lang w:val="en-CA"/>
        </w:rPr>
        <w:t>,</w:t>
      </w:r>
      <w:r w:rsidR="009B41F5">
        <w:rPr>
          <w:lang w:val="en-CA"/>
        </w:rPr>
        <w:t xml:space="preserve"> as they know the route well</w:t>
      </w:r>
      <w:r w:rsidR="00F70C34">
        <w:rPr>
          <w:lang w:val="en-CA"/>
        </w:rPr>
        <w:t xml:space="preserve">. </w:t>
      </w:r>
      <w:r w:rsidR="00FD0BA4" w:rsidRPr="00060334">
        <w:rPr>
          <w:lang w:val="en-CA"/>
        </w:rPr>
        <w:t>But</w:t>
      </w:r>
      <w:r w:rsidR="00F70C34">
        <w:rPr>
          <w:lang w:val="en-CA"/>
        </w:rPr>
        <w:t xml:space="preserve"> when </w:t>
      </w:r>
      <w:r w:rsidR="00FA7252">
        <w:rPr>
          <w:lang w:val="en-CA"/>
        </w:rPr>
        <w:t>embark</w:t>
      </w:r>
      <w:r w:rsidR="0046465F">
        <w:rPr>
          <w:lang w:val="en-CA"/>
        </w:rPr>
        <w:t xml:space="preserve">ing </w:t>
      </w:r>
      <w:r w:rsidR="00FA7252">
        <w:rPr>
          <w:lang w:val="en-CA"/>
        </w:rPr>
        <w:t>on long</w:t>
      </w:r>
      <w:r w:rsidR="00D1221E">
        <w:rPr>
          <w:lang w:val="en-CA"/>
        </w:rPr>
        <w:t>, complex journey</w:t>
      </w:r>
      <w:r w:rsidR="009B41F5">
        <w:rPr>
          <w:lang w:val="en-CA"/>
        </w:rPr>
        <w:t>s</w:t>
      </w:r>
      <w:r w:rsidR="00FD0BA4" w:rsidRPr="00060334">
        <w:rPr>
          <w:lang w:val="en-CA"/>
        </w:rPr>
        <w:t xml:space="preserve">, </w:t>
      </w:r>
      <w:r w:rsidR="005E630E">
        <w:rPr>
          <w:lang w:val="en-CA"/>
        </w:rPr>
        <w:t xml:space="preserve">sensible </w:t>
      </w:r>
      <w:r w:rsidR="0046465F">
        <w:rPr>
          <w:lang w:val="en-CA"/>
        </w:rPr>
        <w:t xml:space="preserve">people </w:t>
      </w:r>
      <w:r w:rsidR="00D1221E">
        <w:rPr>
          <w:lang w:val="en-CA"/>
        </w:rPr>
        <w:t xml:space="preserve">will not leave </w:t>
      </w:r>
      <w:r w:rsidR="00FD0BA4" w:rsidRPr="00060334">
        <w:rPr>
          <w:lang w:val="en-CA"/>
        </w:rPr>
        <w:t>without a roadmap</w:t>
      </w:r>
      <w:r w:rsidR="00D1221E">
        <w:rPr>
          <w:lang w:val="en-CA"/>
        </w:rPr>
        <w:t xml:space="preserve"> in hand. In other words, when </w:t>
      </w:r>
      <w:r w:rsidR="00060334" w:rsidRPr="00A87F15">
        <w:rPr>
          <w:lang w:val="en-CA"/>
        </w:rPr>
        <w:t xml:space="preserve">there is </w:t>
      </w:r>
      <w:r w:rsidR="00060334" w:rsidRPr="00A87F15">
        <w:rPr>
          <w:bCs/>
          <w:lang w:val="en-CA"/>
        </w:rPr>
        <w:t>a lot at stake</w:t>
      </w:r>
      <w:r w:rsidR="00D1221E" w:rsidRPr="00A87F15">
        <w:t xml:space="preserve">, having a </w:t>
      </w:r>
      <w:r w:rsidR="00060334" w:rsidRPr="00A87F15">
        <w:rPr>
          <w:lang w:val="en-CA"/>
        </w:rPr>
        <w:t>roadmap</w:t>
      </w:r>
      <w:r w:rsidR="00D1221E" w:rsidRPr="00A87F15">
        <w:rPr>
          <w:lang w:val="en-CA"/>
        </w:rPr>
        <w:t xml:space="preserve"> as a guide is a good idea. </w:t>
      </w:r>
    </w:p>
    <w:p w14:paraId="3212441A" w14:textId="28560E4F" w:rsidR="00623E78" w:rsidRPr="0046465F" w:rsidRDefault="00FD0BA4" w:rsidP="00D1221E">
      <w:pPr>
        <w:rPr>
          <w:i/>
          <w:lang w:val="en-CA"/>
        </w:rPr>
      </w:pPr>
      <w:r w:rsidRPr="00060334">
        <w:rPr>
          <w:lang w:val="en-CA"/>
        </w:rPr>
        <w:t>Roadmaps are generally high-level and brief</w:t>
      </w:r>
      <w:r w:rsidR="00D1221E">
        <w:rPr>
          <w:lang w:val="en-CA"/>
        </w:rPr>
        <w:t xml:space="preserve">. </w:t>
      </w:r>
      <w:r w:rsidRPr="00060334">
        <w:rPr>
          <w:lang w:val="en-CA"/>
        </w:rPr>
        <w:t>They map out journey</w:t>
      </w:r>
      <w:r w:rsidR="0046465F">
        <w:rPr>
          <w:lang w:val="en-CA"/>
        </w:rPr>
        <w:t xml:space="preserve">s </w:t>
      </w:r>
      <w:r w:rsidRPr="00060334">
        <w:rPr>
          <w:lang w:val="en-CA"/>
        </w:rPr>
        <w:t>in broad terms, not every detail</w:t>
      </w:r>
      <w:r w:rsidR="00D1221E">
        <w:rPr>
          <w:lang w:val="en-CA"/>
        </w:rPr>
        <w:t xml:space="preserve">. </w:t>
      </w:r>
      <w:r w:rsidR="007D48EB">
        <w:rPr>
          <w:lang w:val="en-CA"/>
        </w:rPr>
        <w:t>They</w:t>
      </w:r>
      <w:r w:rsidR="00677A98" w:rsidRPr="00060334">
        <w:rPr>
          <w:lang w:val="en-CA"/>
        </w:rPr>
        <w:t xml:space="preserve"> don’t say much about the specific tools needed along the way, but they provide a framework for thinking about and choosing those tools</w:t>
      </w:r>
      <w:r w:rsidR="00677A98">
        <w:rPr>
          <w:i/>
          <w:lang w:val="en-CA"/>
        </w:rPr>
        <w:t xml:space="preserve">. </w:t>
      </w:r>
      <w:r w:rsidR="00D1221E" w:rsidRPr="00D1221E">
        <w:rPr>
          <w:i/>
          <w:lang w:val="en-CA"/>
        </w:rPr>
        <w:t>A</w:t>
      </w:r>
      <w:r w:rsidRPr="00D1221E">
        <w:rPr>
          <w:i/>
          <w:lang w:val="en-CA"/>
        </w:rPr>
        <w:t>ction</w:t>
      </w:r>
      <w:r w:rsidR="00D1221E" w:rsidRPr="00D1221E">
        <w:rPr>
          <w:i/>
          <w:lang w:val="en-CA"/>
        </w:rPr>
        <w:t xml:space="preserve"> </w:t>
      </w:r>
      <w:r w:rsidRPr="00D1221E">
        <w:rPr>
          <w:i/>
          <w:lang w:val="en-CA"/>
        </w:rPr>
        <w:t>plan</w:t>
      </w:r>
      <w:r w:rsidR="00D1221E" w:rsidRPr="00D1221E">
        <w:rPr>
          <w:i/>
          <w:lang w:val="en-CA"/>
        </w:rPr>
        <w:t>s</w:t>
      </w:r>
      <w:r w:rsidR="00D1221E">
        <w:rPr>
          <w:lang w:val="en-CA"/>
        </w:rPr>
        <w:t xml:space="preserve"> are </w:t>
      </w:r>
      <w:r w:rsidRPr="00060334">
        <w:rPr>
          <w:lang w:val="en-CA"/>
        </w:rPr>
        <w:t>usually put in place to execute roadmap</w:t>
      </w:r>
      <w:r w:rsidR="00D1221E">
        <w:rPr>
          <w:lang w:val="en-CA"/>
        </w:rPr>
        <w:t>s once they have been developed</w:t>
      </w:r>
      <w:r w:rsidR="00677A98">
        <w:rPr>
          <w:lang w:val="en-CA"/>
        </w:rPr>
        <w:t xml:space="preserve"> and that is where</w:t>
      </w:r>
      <w:r w:rsidR="007D48EB">
        <w:rPr>
          <w:lang w:val="en-CA"/>
        </w:rPr>
        <w:t xml:space="preserve"> the tools needed to implement the roadmap would be defined</w:t>
      </w:r>
      <w:r w:rsidR="00B27E13">
        <w:rPr>
          <w:lang w:val="en-CA"/>
        </w:rPr>
        <w:t>. This report is about defining the roadmap for</w:t>
      </w:r>
      <w:r w:rsidR="00317795">
        <w:rPr>
          <w:lang w:val="en-CA"/>
        </w:rPr>
        <w:t xml:space="preserve"> Guyana’s</w:t>
      </w:r>
      <w:r w:rsidR="00B27E13">
        <w:rPr>
          <w:lang w:val="en-CA"/>
        </w:rPr>
        <w:t xml:space="preserve"> environmental statistics only; </w:t>
      </w:r>
      <w:r w:rsidR="006606B8">
        <w:rPr>
          <w:lang w:val="en-CA"/>
        </w:rPr>
        <w:t xml:space="preserve">definition of </w:t>
      </w:r>
      <w:r w:rsidR="00417826">
        <w:rPr>
          <w:lang w:val="en-CA"/>
        </w:rPr>
        <w:t xml:space="preserve">any </w:t>
      </w:r>
      <w:r w:rsidR="006606B8">
        <w:rPr>
          <w:lang w:val="en-CA"/>
        </w:rPr>
        <w:t xml:space="preserve">action plan </w:t>
      </w:r>
      <w:r w:rsidR="009C3131">
        <w:rPr>
          <w:lang w:val="en-CA"/>
        </w:rPr>
        <w:t xml:space="preserve">for its </w:t>
      </w:r>
      <w:r w:rsidR="006606B8">
        <w:rPr>
          <w:lang w:val="en-CA"/>
        </w:rPr>
        <w:t>implement</w:t>
      </w:r>
      <w:r w:rsidR="009C3131">
        <w:rPr>
          <w:lang w:val="en-CA"/>
        </w:rPr>
        <w:t xml:space="preserve">ation </w:t>
      </w:r>
      <w:r w:rsidR="006606B8">
        <w:rPr>
          <w:lang w:val="en-CA"/>
        </w:rPr>
        <w:t xml:space="preserve">would be a separate activity undertaken only once the roadmap </w:t>
      </w:r>
      <w:r w:rsidR="009C3131">
        <w:rPr>
          <w:lang w:val="en-CA"/>
        </w:rPr>
        <w:t xml:space="preserve">was </w:t>
      </w:r>
      <w:r w:rsidR="006606B8">
        <w:rPr>
          <w:lang w:val="en-CA"/>
        </w:rPr>
        <w:t xml:space="preserve">defined and agreed upon. </w:t>
      </w:r>
    </w:p>
    <w:p w14:paraId="64E48955" w14:textId="1144A7B1" w:rsidR="0080012A" w:rsidRDefault="000F45F9" w:rsidP="00C44BE2">
      <w:pPr>
        <w:rPr>
          <w:lang w:val="en-CA"/>
        </w:rPr>
      </w:pPr>
      <w:r>
        <w:rPr>
          <w:lang w:val="en-CA"/>
        </w:rPr>
        <w:t>It is important to recognise that c</w:t>
      </w:r>
      <w:r w:rsidRPr="00060334">
        <w:rPr>
          <w:lang w:val="en-CA"/>
        </w:rPr>
        <w:t xml:space="preserve">reating a roadmap when </w:t>
      </w:r>
      <w:r>
        <w:rPr>
          <w:lang w:val="en-CA"/>
        </w:rPr>
        <w:t xml:space="preserve">an organization </w:t>
      </w:r>
      <w:r w:rsidRPr="00060334">
        <w:rPr>
          <w:lang w:val="en-CA"/>
        </w:rPr>
        <w:t>do</w:t>
      </w:r>
      <w:r>
        <w:rPr>
          <w:lang w:val="en-CA"/>
        </w:rPr>
        <w:t xml:space="preserve">es not </w:t>
      </w:r>
      <w:r w:rsidRPr="00060334">
        <w:rPr>
          <w:lang w:val="en-CA"/>
        </w:rPr>
        <w:t xml:space="preserve">know where </w:t>
      </w:r>
      <w:r>
        <w:rPr>
          <w:lang w:val="en-CA"/>
        </w:rPr>
        <w:t xml:space="preserve">it is </w:t>
      </w:r>
      <w:r w:rsidRPr="00060334">
        <w:rPr>
          <w:lang w:val="en-CA"/>
        </w:rPr>
        <w:t xml:space="preserve">in the first place will not prevent </w:t>
      </w:r>
      <w:r>
        <w:rPr>
          <w:lang w:val="en-CA"/>
        </w:rPr>
        <w:t xml:space="preserve">it </w:t>
      </w:r>
      <w:r w:rsidRPr="00060334">
        <w:rPr>
          <w:lang w:val="en-CA"/>
        </w:rPr>
        <w:t xml:space="preserve">from </w:t>
      </w:r>
      <w:r>
        <w:rPr>
          <w:lang w:val="en-CA"/>
        </w:rPr>
        <w:t xml:space="preserve">wandering. </w:t>
      </w:r>
      <w:r w:rsidRPr="00060334">
        <w:rPr>
          <w:lang w:val="en-CA"/>
        </w:rPr>
        <w:t>Likewise, creating a roadmap without a destination in mind will not make one suddenly appear</w:t>
      </w:r>
      <w:r>
        <w:rPr>
          <w:lang w:val="en-CA"/>
        </w:rPr>
        <w:t xml:space="preserve">. This is why the first element in </w:t>
      </w:r>
      <w:r w:rsidR="0080012A">
        <w:rPr>
          <w:lang w:val="en-CA"/>
        </w:rPr>
        <w:t xml:space="preserve">creating </w:t>
      </w:r>
      <w:r>
        <w:rPr>
          <w:lang w:val="en-CA"/>
        </w:rPr>
        <w:t xml:space="preserve">any roadmap is </w:t>
      </w:r>
      <w:r w:rsidR="00317795">
        <w:rPr>
          <w:lang w:val="en-CA"/>
        </w:rPr>
        <w:t>an articul</w:t>
      </w:r>
      <w:r w:rsidR="008345C7">
        <w:rPr>
          <w:lang w:val="en-CA"/>
        </w:rPr>
        <w:t xml:space="preserve">ation </w:t>
      </w:r>
      <w:r>
        <w:rPr>
          <w:lang w:val="en-CA"/>
        </w:rPr>
        <w:t xml:space="preserve">of the </w:t>
      </w:r>
      <w:r w:rsidRPr="00850C97">
        <w:rPr>
          <w:b/>
          <w:lang w:val="en-CA"/>
        </w:rPr>
        <w:t>starting point</w:t>
      </w:r>
      <w:r>
        <w:rPr>
          <w:lang w:val="en-CA"/>
        </w:rPr>
        <w:t xml:space="preserve"> (where the organization </w:t>
      </w:r>
      <w:r w:rsidR="00417826">
        <w:rPr>
          <w:lang w:val="en-CA"/>
        </w:rPr>
        <w:t>finds itself today</w:t>
      </w:r>
      <w:r>
        <w:rPr>
          <w:lang w:val="en-CA"/>
        </w:rPr>
        <w:t xml:space="preserve">) and the </w:t>
      </w:r>
      <w:r w:rsidRPr="00850C97">
        <w:rPr>
          <w:b/>
          <w:lang w:val="en-CA"/>
        </w:rPr>
        <w:t>destination</w:t>
      </w:r>
      <w:r>
        <w:rPr>
          <w:lang w:val="en-CA"/>
        </w:rPr>
        <w:t xml:space="preserve"> (where it wants to </w:t>
      </w:r>
      <w:r w:rsidR="00417826">
        <w:rPr>
          <w:lang w:val="en-CA"/>
        </w:rPr>
        <w:t>be at some specified point in the future</w:t>
      </w:r>
      <w:r>
        <w:rPr>
          <w:lang w:val="en-CA"/>
        </w:rPr>
        <w:t xml:space="preserve">). </w:t>
      </w:r>
      <w:r w:rsidR="008345C7">
        <w:rPr>
          <w:lang w:val="en-CA"/>
        </w:rPr>
        <w:t xml:space="preserve">A </w:t>
      </w:r>
      <w:r>
        <w:rPr>
          <w:lang w:val="en-CA"/>
        </w:rPr>
        <w:t xml:space="preserve">roadmap’s destination is often referred to as its </w:t>
      </w:r>
      <w:r w:rsidRPr="00850C97">
        <w:rPr>
          <w:b/>
          <w:lang w:val="en-CA"/>
        </w:rPr>
        <w:t>vision</w:t>
      </w:r>
      <w:r>
        <w:rPr>
          <w:lang w:val="en-CA"/>
        </w:rPr>
        <w:t xml:space="preserve">. In the case of the NSDS, </w:t>
      </w:r>
      <w:r w:rsidR="00417826">
        <w:rPr>
          <w:lang w:val="en-CA"/>
        </w:rPr>
        <w:t xml:space="preserve">for example, </w:t>
      </w:r>
      <w:r>
        <w:rPr>
          <w:lang w:val="en-CA"/>
        </w:rPr>
        <w:t xml:space="preserve">the proposed </w:t>
      </w:r>
      <w:r w:rsidR="008345C7">
        <w:rPr>
          <w:lang w:val="en-CA"/>
        </w:rPr>
        <w:t xml:space="preserve">vision </w:t>
      </w:r>
      <w:r w:rsidR="00417826">
        <w:rPr>
          <w:lang w:val="en-CA"/>
        </w:rPr>
        <w:t xml:space="preserve">is </w:t>
      </w:r>
      <w:r>
        <w:rPr>
          <w:lang w:val="en-CA"/>
        </w:rPr>
        <w:t xml:space="preserve">outlined in Section </w:t>
      </w:r>
      <w:r>
        <w:rPr>
          <w:lang w:val="en-CA"/>
        </w:rPr>
        <w:fldChar w:fldCharType="begin"/>
      </w:r>
      <w:r>
        <w:rPr>
          <w:lang w:val="en-CA"/>
        </w:rPr>
        <w:instrText xml:space="preserve"> REF _Ref24470556 \r \h </w:instrText>
      </w:r>
      <w:r>
        <w:rPr>
          <w:lang w:val="en-CA"/>
        </w:rPr>
      </w:r>
      <w:r>
        <w:rPr>
          <w:lang w:val="en-CA"/>
        </w:rPr>
        <w:fldChar w:fldCharType="separate"/>
      </w:r>
      <w:r>
        <w:rPr>
          <w:lang w:val="en-CA"/>
        </w:rPr>
        <w:t>3.1.1</w:t>
      </w:r>
      <w:r>
        <w:rPr>
          <w:lang w:val="en-CA"/>
        </w:rPr>
        <w:fldChar w:fldCharType="end"/>
      </w:r>
      <w:r w:rsidR="007463B4">
        <w:rPr>
          <w:lang w:val="en-CA"/>
        </w:rPr>
        <w:t xml:space="preserve"> as we understand it</w:t>
      </w:r>
      <w:r w:rsidR="008B2600">
        <w:rPr>
          <w:lang w:val="en-CA"/>
        </w:rPr>
        <w:t xml:space="preserve">. </w:t>
      </w:r>
      <w:r w:rsidR="0038127A">
        <w:rPr>
          <w:lang w:val="en-CA"/>
        </w:rPr>
        <w:t xml:space="preserve">We offer our proposal for the vision for </w:t>
      </w:r>
      <w:r w:rsidR="00FA2830">
        <w:rPr>
          <w:lang w:val="en-CA"/>
        </w:rPr>
        <w:t xml:space="preserve">Guyana’s </w:t>
      </w:r>
      <w:r w:rsidR="0038127A">
        <w:rPr>
          <w:lang w:val="en-CA"/>
        </w:rPr>
        <w:t xml:space="preserve">environmental statistics next. </w:t>
      </w:r>
    </w:p>
    <w:p w14:paraId="40093A4E" w14:textId="4AB1EF28" w:rsidR="00060334" w:rsidRDefault="008345C7" w:rsidP="006606B8">
      <w:pPr>
        <w:pStyle w:val="Heading3"/>
      </w:pPr>
      <w:bookmarkStart w:id="10" w:name="_Ref24534121"/>
      <w:r>
        <w:t>Defining</w:t>
      </w:r>
      <w:r w:rsidR="006606B8">
        <w:t xml:space="preserve"> the </w:t>
      </w:r>
      <w:r>
        <w:t xml:space="preserve">vision </w:t>
      </w:r>
      <w:r w:rsidR="006606B8">
        <w:t>for environmental statistics in Guyana</w:t>
      </w:r>
      <w:bookmarkEnd w:id="10"/>
    </w:p>
    <w:p w14:paraId="2730C18D" w14:textId="75916318" w:rsidR="0028769A" w:rsidRDefault="00F94161" w:rsidP="0028769A">
      <w:pPr>
        <w:rPr>
          <w:lang w:val="en-CA"/>
        </w:rPr>
      </w:pPr>
      <w:r>
        <w:rPr>
          <w:lang w:val="en-CA"/>
        </w:rPr>
        <w:t xml:space="preserve">The </w:t>
      </w:r>
      <w:r w:rsidRPr="00A14B4A">
        <w:rPr>
          <w:b/>
          <w:lang w:val="en-CA"/>
        </w:rPr>
        <w:t>starting point</w:t>
      </w:r>
      <w:r>
        <w:rPr>
          <w:lang w:val="en-CA"/>
        </w:rPr>
        <w:t xml:space="preserve"> for environmental statistics in Guyana </w:t>
      </w:r>
      <w:r w:rsidR="00185226">
        <w:rPr>
          <w:lang w:val="en-CA"/>
        </w:rPr>
        <w:t>could</w:t>
      </w:r>
      <w:r>
        <w:rPr>
          <w:lang w:val="en-CA"/>
        </w:rPr>
        <w:t xml:space="preserve"> be stated </w:t>
      </w:r>
      <w:r w:rsidR="00D81419">
        <w:rPr>
          <w:lang w:val="en-CA"/>
        </w:rPr>
        <w:t>as</w:t>
      </w:r>
      <w:r w:rsidR="00BA06BE">
        <w:rPr>
          <w:lang w:val="en-CA"/>
        </w:rPr>
        <w:t xml:space="preserve"> follows:</w:t>
      </w:r>
    </w:p>
    <w:p w14:paraId="66B0BBAE" w14:textId="1BD34AAB" w:rsidR="001704EC" w:rsidRDefault="00FD0BA4" w:rsidP="001704EC">
      <w:pPr>
        <w:ind w:left="578"/>
        <w:rPr>
          <w:lang w:val="en-CA"/>
        </w:rPr>
      </w:pPr>
      <w:r w:rsidRPr="003E66C0">
        <w:rPr>
          <w:i/>
          <w:lang w:val="en-CA"/>
        </w:rPr>
        <w:t xml:space="preserve">Environmental statistics </w:t>
      </w:r>
      <w:r w:rsidR="00BA06BE" w:rsidRPr="003E66C0">
        <w:rPr>
          <w:i/>
          <w:lang w:val="en-CA"/>
        </w:rPr>
        <w:t xml:space="preserve">in Guyana today do </w:t>
      </w:r>
      <w:r w:rsidRPr="003E66C0">
        <w:rPr>
          <w:i/>
          <w:lang w:val="en-CA"/>
        </w:rPr>
        <w:t>not</w:t>
      </w:r>
      <w:r w:rsidR="00BA06BE" w:rsidRPr="003E66C0">
        <w:rPr>
          <w:i/>
          <w:lang w:val="en-CA"/>
        </w:rPr>
        <w:t xml:space="preserve"> </w:t>
      </w:r>
      <w:r w:rsidRPr="003E66C0">
        <w:rPr>
          <w:i/>
          <w:lang w:val="en-CA"/>
        </w:rPr>
        <w:t>meet</w:t>
      </w:r>
      <w:r w:rsidR="00BA06BE" w:rsidRPr="003E66C0">
        <w:rPr>
          <w:i/>
          <w:lang w:val="en-CA"/>
        </w:rPr>
        <w:t xml:space="preserve"> the </w:t>
      </w:r>
      <w:r w:rsidRPr="003E66C0">
        <w:rPr>
          <w:i/>
          <w:lang w:val="en-CA"/>
        </w:rPr>
        <w:t>needs</w:t>
      </w:r>
      <w:r w:rsidR="00BA06BE" w:rsidRPr="003E66C0">
        <w:rPr>
          <w:i/>
          <w:lang w:val="en-CA"/>
        </w:rPr>
        <w:t xml:space="preserve"> of the Government</w:t>
      </w:r>
      <w:r w:rsidR="003E66C0" w:rsidRPr="003E66C0">
        <w:rPr>
          <w:i/>
          <w:lang w:val="en-CA"/>
        </w:rPr>
        <w:t xml:space="preserve">, business or the public. </w:t>
      </w:r>
      <w:r w:rsidR="00BA06BE" w:rsidRPr="003E66C0">
        <w:rPr>
          <w:i/>
          <w:lang w:val="en-CA"/>
        </w:rPr>
        <w:t xml:space="preserve">The statistics suffer from </w:t>
      </w:r>
      <w:r w:rsidR="000F5EDD" w:rsidRPr="003E66C0">
        <w:rPr>
          <w:i/>
          <w:lang w:val="en-CA"/>
        </w:rPr>
        <w:t xml:space="preserve">poor </w:t>
      </w:r>
      <w:r w:rsidR="00BA06BE" w:rsidRPr="003E66C0">
        <w:rPr>
          <w:i/>
          <w:lang w:val="en-CA"/>
        </w:rPr>
        <w:t>quality</w:t>
      </w:r>
      <w:r w:rsidR="000F5EDD" w:rsidRPr="003E66C0">
        <w:rPr>
          <w:i/>
          <w:lang w:val="en-CA"/>
        </w:rPr>
        <w:t xml:space="preserve"> in terms of relevance, accuracy, timeliness, accessibility, coherence and interpretability. </w:t>
      </w:r>
      <w:r w:rsidR="003E66C0" w:rsidRPr="003E66C0">
        <w:rPr>
          <w:i/>
          <w:lang w:val="en-CA"/>
        </w:rPr>
        <w:t>Environmental statistics c</w:t>
      </w:r>
      <w:r w:rsidRPr="003E66C0">
        <w:rPr>
          <w:i/>
          <w:lang w:val="en-CA"/>
        </w:rPr>
        <w:t>apacity is spread across many ministries, departments, agencies with little coordination and no obvious leader</w:t>
      </w:r>
      <w:r w:rsidR="003E66C0" w:rsidRPr="003E66C0">
        <w:rPr>
          <w:i/>
          <w:lang w:val="en-CA"/>
        </w:rPr>
        <w:t xml:space="preserve">. As </w:t>
      </w:r>
      <w:r w:rsidR="00176A40">
        <w:rPr>
          <w:i/>
          <w:lang w:val="en-CA"/>
        </w:rPr>
        <w:t>a</w:t>
      </w:r>
      <w:r w:rsidR="00A518D0">
        <w:rPr>
          <w:i/>
          <w:lang w:val="en-CA"/>
        </w:rPr>
        <w:t xml:space="preserve"> </w:t>
      </w:r>
      <w:r w:rsidR="00176A40">
        <w:rPr>
          <w:i/>
          <w:lang w:val="en-CA"/>
        </w:rPr>
        <w:t xml:space="preserve">result, </w:t>
      </w:r>
      <w:r w:rsidR="00A518D0">
        <w:rPr>
          <w:i/>
          <w:lang w:val="en-CA"/>
        </w:rPr>
        <w:t xml:space="preserve">the statistics are not </w:t>
      </w:r>
      <w:r w:rsidR="00C27F15">
        <w:rPr>
          <w:i/>
          <w:lang w:val="en-CA"/>
        </w:rPr>
        <w:t xml:space="preserve">adequate for </w:t>
      </w:r>
      <w:r w:rsidR="00A518D0">
        <w:rPr>
          <w:i/>
          <w:lang w:val="en-CA"/>
        </w:rPr>
        <w:t>evidence-based decision</w:t>
      </w:r>
      <w:r w:rsidR="00C27F15">
        <w:rPr>
          <w:i/>
          <w:lang w:val="en-CA"/>
        </w:rPr>
        <w:t>-</w:t>
      </w:r>
      <w:r w:rsidR="00A518D0">
        <w:rPr>
          <w:i/>
          <w:lang w:val="en-CA"/>
        </w:rPr>
        <w:t xml:space="preserve">making or for monitoring and evaluating progress against the </w:t>
      </w:r>
      <w:r w:rsidR="00A518D0">
        <w:rPr>
          <w:i/>
          <w:lang w:val="en-CA"/>
        </w:rPr>
        <w:lastRenderedPageBreak/>
        <w:t xml:space="preserve">nation’s domestic and international </w:t>
      </w:r>
      <w:r w:rsidR="00C27F15">
        <w:rPr>
          <w:i/>
          <w:lang w:val="en-CA"/>
        </w:rPr>
        <w:t xml:space="preserve">environmental </w:t>
      </w:r>
      <w:r w:rsidR="00A518D0">
        <w:rPr>
          <w:i/>
          <w:lang w:val="en-CA"/>
        </w:rPr>
        <w:t>commitments</w:t>
      </w:r>
      <w:r w:rsidR="00C27F15">
        <w:rPr>
          <w:i/>
          <w:lang w:val="en-CA"/>
        </w:rPr>
        <w:t>, such as the GSDS and SDGs</w:t>
      </w:r>
      <w:r w:rsidR="00A518D0">
        <w:rPr>
          <w:i/>
          <w:lang w:val="en-CA"/>
        </w:rPr>
        <w:t>. In light of the</w:t>
      </w:r>
      <w:r w:rsidR="00C27F15">
        <w:rPr>
          <w:i/>
          <w:lang w:val="en-CA"/>
        </w:rPr>
        <w:t xml:space="preserve"> above </w:t>
      </w:r>
      <w:r w:rsidR="001704EC">
        <w:rPr>
          <w:i/>
          <w:lang w:val="en-CA"/>
        </w:rPr>
        <w:t>and of the planned development of Guyana’s first NSDS</w:t>
      </w:r>
      <w:r w:rsidR="00C97189">
        <w:rPr>
          <w:i/>
          <w:lang w:val="en-CA"/>
        </w:rPr>
        <w:t xml:space="preserve">, there is an urgent need to improve </w:t>
      </w:r>
      <w:r w:rsidR="001704EC">
        <w:rPr>
          <w:i/>
          <w:lang w:val="en-CA"/>
        </w:rPr>
        <w:t>Guyana’s environmental statistics and to ensure their full inclusion in the NSDS.</w:t>
      </w:r>
    </w:p>
    <w:p w14:paraId="40C2A9C0" w14:textId="70D918DA" w:rsidR="001704EC" w:rsidRPr="001704EC" w:rsidRDefault="00A14B4A" w:rsidP="001704EC">
      <w:pPr>
        <w:rPr>
          <w:lang w:val="en-CA"/>
        </w:rPr>
      </w:pPr>
      <w:r>
        <w:rPr>
          <w:lang w:val="en-CA"/>
        </w:rPr>
        <w:t>Given the above starting point</w:t>
      </w:r>
      <w:r w:rsidR="0035556C">
        <w:rPr>
          <w:lang w:val="en-CA"/>
        </w:rPr>
        <w:t xml:space="preserve"> and drawing inspiration from the NSDS</w:t>
      </w:r>
      <w:r w:rsidR="00605EEE">
        <w:rPr>
          <w:lang w:val="en-CA"/>
        </w:rPr>
        <w:t xml:space="preserve"> vision</w:t>
      </w:r>
      <w:r>
        <w:rPr>
          <w:lang w:val="en-CA"/>
        </w:rPr>
        <w:t xml:space="preserve">, the </w:t>
      </w:r>
      <w:r w:rsidRPr="00EC0997">
        <w:rPr>
          <w:b/>
          <w:lang w:val="en-CA"/>
        </w:rPr>
        <w:t>vision</w:t>
      </w:r>
      <w:r>
        <w:rPr>
          <w:lang w:val="en-CA"/>
        </w:rPr>
        <w:t xml:space="preserve"> for </w:t>
      </w:r>
      <w:r w:rsidR="0035556C">
        <w:rPr>
          <w:lang w:val="en-CA"/>
        </w:rPr>
        <w:t xml:space="preserve">Guyana’s environmental </w:t>
      </w:r>
      <w:r w:rsidR="0023305C">
        <w:rPr>
          <w:lang w:val="en-CA"/>
        </w:rPr>
        <w:t>statistics</w:t>
      </w:r>
      <w:r w:rsidR="0035556C">
        <w:rPr>
          <w:lang w:val="en-CA"/>
        </w:rPr>
        <w:t xml:space="preserve"> </w:t>
      </w:r>
      <w:r w:rsidR="0023305C">
        <w:rPr>
          <w:lang w:val="en-CA"/>
        </w:rPr>
        <w:t xml:space="preserve">could be </w:t>
      </w:r>
      <w:r w:rsidR="00185226">
        <w:rPr>
          <w:lang w:val="en-CA"/>
        </w:rPr>
        <w:t>stated</w:t>
      </w:r>
      <w:r w:rsidR="0023305C">
        <w:rPr>
          <w:lang w:val="en-CA"/>
        </w:rPr>
        <w:t xml:space="preserve"> as</w:t>
      </w:r>
      <w:r w:rsidR="00185226">
        <w:rPr>
          <w:lang w:val="en-CA"/>
        </w:rPr>
        <w:t xml:space="preserve"> follows</w:t>
      </w:r>
      <w:r w:rsidR="0035556C">
        <w:rPr>
          <w:lang w:val="en-CA"/>
        </w:rPr>
        <w:t xml:space="preserve">: </w:t>
      </w:r>
    </w:p>
    <w:p w14:paraId="63A1CAA2" w14:textId="70187D8F" w:rsidR="0023305C" w:rsidRPr="009B5E8D" w:rsidRDefault="0023305C" w:rsidP="0023305C">
      <w:pPr>
        <w:ind w:left="360"/>
        <w:rPr>
          <w:i/>
          <w:iCs/>
        </w:rPr>
      </w:pPr>
      <w:r w:rsidRPr="009B5E8D">
        <w:rPr>
          <w:i/>
        </w:rPr>
        <w:t xml:space="preserve">By the end of the implementation of </w:t>
      </w:r>
      <w:r w:rsidR="00B01D8F">
        <w:rPr>
          <w:i/>
        </w:rPr>
        <w:t xml:space="preserve">the </w:t>
      </w:r>
      <w:r w:rsidRPr="009B5E8D">
        <w:rPr>
          <w:i/>
        </w:rPr>
        <w:t xml:space="preserve">NSDS in 2025, </w:t>
      </w:r>
      <w:r w:rsidR="00B01D8F" w:rsidRPr="00B01D8F">
        <w:rPr>
          <w:i/>
          <w:color w:val="92D050"/>
        </w:rPr>
        <w:t>Guyana’s national environmental statistics system (</w:t>
      </w:r>
      <w:r w:rsidRPr="00B01D8F">
        <w:rPr>
          <w:i/>
          <w:color w:val="92D050"/>
        </w:rPr>
        <w:t>N</w:t>
      </w:r>
      <w:r w:rsidR="00B01D8F" w:rsidRPr="00B01D8F">
        <w:rPr>
          <w:i/>
          <w:color w:val="92D050"/>
        </w:rPr>
        <w:t>E</w:t>
      </w:r>
      <w:r w:rsidRPr="00B01D8F">
        <w:rPr>
          <w:i/>
          <w:color w:val="92D050"/>
        </w:rPr>
        <w:t>SS</w:t>
      </w:r>
      <w:r w:rsidR="00605EEE">
        <w:rPr>
          <w:i/>
          <w:color w:val="92D050"/>
        </w:rPr>
        <w:t xml:space="preserve">) </w:t>
      </w:r>
      <w:r w:rsidRPr="009B5E8D">
        <w:rPr>
          <w:i/>
        </w:rPr>
        <w:t xml:space="preserve">will have been transformed into a well-coordinated, well-resourced, modern, innovative, technology-driven system trusted to produce and disseminate comprehensive, reliable, accessible, high-quality </w:t>
      </w:r>
      <w:r w:rsidR="00376C4D" w:rsidRPr="00376C4D">
        <w:rPr>
          <w:i/>
          <w:color w:val="92D050"/>
        </w:rPr>
        <w:t xml:space="preserve">environmental </w:t>
      </w:r>
      <w:r w:rsidRPr="009B5E8D">
        <w:rPr>
          <w:i/>
        </w:rPr>
        <w:t xml:space="preserve">statistics that meet users’ needs in a coordinated, timely and efficient manner and according to international standards and codes of practice. </w:t>
      </w:r>
      <w:r w:rsidRPr="009B5E8D">
        <w:rPr>
          <w:i/>
          <w:iCs/>
        </w:rPr>
        <w:t>The N</w:t>
      </w:r>
      <w:r w:rsidR="00907905">
        <w:rPr>
          <w:i/>
          <w:iCs/>
        </w:rPr>
        <w:t>E</w:t>
      </w:r>
      <w:r w:rsidRPr="009B5E8D">
        <w:rPr>
          <w:i/>
          <w:iCs/>
        </w:rPr>
        <w:t xml:space="preserve">SS will be effectively managed by the Guyana Bureau of Statistics </w:t>
      </w:r>
      <w:r w:rsidR="00907905" w:rsidRPr="00907905">
        <w:rPr>
          <w:i/>
          <w:iCs/>
          <w:color w:val="92D050"/>
        </w:rPr>
        <w:t xml:space="preserve">in partnership with the Department of Environment </w:t>
      </w:r>
      <w:r w:rsidRPr="009B5E8D">
        <w:rPr>
          <w:i/>
          <w:iCs/>
        </w:rPr>
        <w:t xml:space="preserve">and will operate in a culture that emphasizes use of </w:t>
      </w:r>
      <w:r w:rsidR="00907905" w:rsidRPr="00605EEE">
        <w:rPr>
          <w:i/>
          <w:iCs/>
          <w:color w:val="92D050"/>
        </w:rPr>
        <w:t>environmental</w:t>
      </w:r>
      <w:r w:rsidR="00907905">
        <w:rPr>
          <w:i/>
          <w:iCs/>
        </w:rPr>
        <w:t xml:space="preserve"> </w:t>
      </w:r>
      <w:r w:rsidRPr="009B5E8D">
        <w:rPr>
          <w:i/>
          <w:iCs/>
        </w:rPr>
        <w:t>statistics for evidence-based decision-making, monitoring and evaluation</w:t>
      </w:r>
      <w:r w:rsidR="00907905">
        <w:rPr>
          <w:i/>
          <w:iCs/>
        </w:rPr>
        <w:t xml:space="preserve"> </w:t>
      </w:r>
      <w:r w:rsidR="00DC0E8D" w:rsidRPr="00DC0E8D">
        <w:rPr>
          <w:i/>
          <w:iCs/>
          <w:color w:val="92D050"/>
        </w:rPr>
        <w:t xml:space="preserve">in relation to Guyana’s </w:t>
      </w:r>
      <w:r w:rsidR="00D55B9A">
        <w:rPr>
          <w:i/>
          <w:iCs/>
          <w:color w:val="92D050"/>
        </w:rPr>
        <w:t xml:space="preserve">domestic and international </w:t>
      </w:r>
      <w:r w:rsidR="00DC0E8D" w:rsidRPr="00DC0E8D">
        <w:rPr>
          <w:i/>
          <w:iCs/>
          <w:color w:val="92D050"/>
        </w:rPr>
        <w:t xml:space="preserve">environmental </w:t>
      </w:r>
      <w:r w:rsidR="00D55B9A">
        <w:rPr>
          <w:i/>
          <w:iCs/>
          <w:color w:val="92D050"/>
        </w:rPr>
        <w:t>commitments</w:t>
      </w:r>
      <w:r w:rsidRPr="009B5E8D">
        <w:rPr>
          <w:i/>
          <w:iCs/>
        </w:rPr>
        <w:t xml:space="preserve">. </w:t>
      </w:r>
      <w:r w:rsidRPr="00605EEE">
        <w:rPr>
          <w:i/>
          <w:iCs/>
          <w:color w:val="92D050"/>
        </w:rPr>
        <w:t xml:space="preserve">Official </w:t>
      </w:r>
      <w:r w:rsidRPr="00605EEE">
        <w:rPr>
          <w:i/>
          <w:color w:val="92D050"/>
        </w:rPr>
        <w:t xml:space="preserve">environmental </w:t>
      </w:r>
      <w:r w:rsidRPr="00605EEE">
        <w:rPr>
          <w:i/>
          <w:iCs/>
          <w:color w:val="92D050"/>
        </w:rPr>
        <w:t xml:space="preserve">statistics </w:t>
      </w:r>
      <w:r w:rsidRPr="009B5E8D">
        <w:rPr>
          <w:i/>
          <w:iCs/>
        </w:rPr>
        <w:t>will be integrated into national development priorities and objectives, will promote regional integration and will support Guyana’s commitments to sustainable development and</w:t>
      </w:r>
      <w:r w:rsidR="006623A7">
        <w:rPr>
          <w:i/>
          <w:iCs/>
        </w:rPr>
        <w:t xml:space="preserve"> </w:t>
      </w:r>
      <w:r w:rsidR="006623A7" w:rsidRPr="006623A7">
        <w:rPr>
          <w:i/>
          <w:iCs/>
          <w:color w:val="92D050"/>
        </w:rPr>
        <w:t>conservation of the environment</w:t>
      </w:r>
      <w:r w:rsidRPr="009B5E8D">
        <w:rPr>
          <w:i/>
          <w:iCs/>
        </w:rPr>
        <w:t xml:space="preserve">. </w:t>
      </w:r>
      <w:r w:rsidRPr="009B5E8D">
        <w:rPr>
          <w:i/>
          <w:lang w:val="en-CA"/>
        </w:rPr>
        <w:t>The N</w:t>
      </w:r>
      <w:r w:rsidR="006623A7">
        <w:rPr>
          <w:i/>
          <w:lang w:val="en-CA"/>
        </w:rPr>
        <w:t>E</w:t>
      </w:r>
      <w:r w:rsidRPr="009B5E8D">
        <w:rPr>
          <w:i/>
          <w:lang w:val="en-CA"/>
        </w:rPr>
        <w:t xml:space="preserve">SS will commit to: </w:t>
      </w:r>
    </w:p>
    <w:p w14:paraId="50E7828A" w14:textId="77777777" w:rsidR="0023305C" w:rsidRPr="009B5E8D" w:rsidRDefault="0023305C" w:rsidP="00FD0BA4">
      <w:pPr>
        <w:pStyle w:val="ListParagraph"/>
        <w:numPr>
          <w:ilvl w:val="1"/>
          <w:numId w:val="24"/>
        </w:numPr>
        <w:rPr>
          <w:i/>
          <w:lang w:val="en-CA"/>
        </w:rPr>
      </w:pPr>
      <w:r w:rsidRPr="009B5E8D">
        <w:rPr>
          <w:i/>
        </w:rPr>
        <w:t>adhere to professional principles and ethical standards and practices</w:t>
      </w:r>
    </w:p>
    <w:p w14:paraId="5C87D23B" w14:textId="77777777" w:rsidR="0023305C" w:rsidRPr="009B5E8D" w:rsidRDefault="0023305C" w:rsidP="00FD0BA4">
      <w:pPr>
        <w:pStyle w:val="ListParagraph"/>
        <w:numPr>
          <w:ilvl w:val="1"/>
          <w:numId w:val="24"/>
        </w:numPr>
        <w:rPr>
          <w:i/>
          <w:lang w:val="en-CA"/>
        </w:rPr>
      </w:pPr>
      <w:r w:rsidRPr="009B5E8D">
        <w:rPr>
          <w:i/>
        </w:rPr>
        <w:t>collaborate and coordinate among its members</w:t>
      </w:r>
    </w:p>
    <w:p w14:paraId="61990310" w14:textId="77777777" w:rsidR="0023305C" w:rsidRPr="009B5E8D" w:rsidRDefault="0023305C" w:rsidP="00FD0BA4">
      <w:pPr>
        <w:pStyle w:val="ListParagraph"/>
        <w:numPr>
          <w:ilvl w:val="1"/>
          <w:numId w:val="24"/>
        </w:numPr>
        <w:rPr>
          <w:i/>
          <w:lang w:val="en-CA"/>
        </w:rPr>
      </w:pPr>
      <w:r w:rsidRPr="009B5E8D">
        <w:rPr>
          <w:i/>
        </w:rPr>
        <w:t xml:space="preserve">meeting user needs </w:t>
      </w:r>
    </w:p>
    <w:p w14:paraId="461770A7" w14:textId="17282966" w:rsidR="0023305C" w:rsidRPr="009B5E8D" w:rsidRDefault="0023305C" w:rsidP="00FD0BA4">
      <w:pPr>
        <w:pStyle w:val="ListParagraph"/>
        <w:numPr>
          <w:ilvl w:val="1"/>
          <w:numId w:val="24"/>
        </w:numPr>
        <w:rPr>
          <w:i/>
          <w:lang w:val="en-CA"/>
        </w:rPr>
      </w:pPr>
      <w:r w:rsidRPr="009B5E8D">
        <w:rPr>
          <w:i/>
        </w:rPr>
        <w:t>facilitat</w:t>
      </w:r>
      <w:r w:rsidR="007948E5">
        <w:rPr>
          <w:i/>
        </w:rPr>
        <w:t xml:space="preserve">e </w:t>
      </w:r>
      <w:r w:rsidRPr="009B5E8D">
        <w:rPr>
          <w:i/>
        </w:rPr>
        <w:t>data access</w:t>
      </w:r>
    </w:p>
    <w:p w14:paraId="0C498978" w14:textId="46609B3D" w:rsidR="0023305C" w:rsidRPr="009B5E8D" w:rsidRDefault="007948E5" w:rsidP="00FD0BA4">
      <w:pPr>
        <w:pStyle w:val="ListParagraph"/>
        <w:numPr>
          <w:ilvl w:val="1"/>
          <w:numId w:val="24"/>
        </w:numPr>
        <w:rPr>
          <w:i/>
          <w:lang w:val="en-CA"/>
        </w:rPr>
      </w:pPr>
      <w:r>
        <w:rPr>
          <w:i/>
        </w:rPr>
        <w:t xml:space="preserve">ensure </w:t>
      </w:r>
      <w:r w:rsidR="0023305C" w:rsidRPr="009B5E8D">
        <w:rPr>
          <w:i/>
        </w:rPr>
        <w:t xml:space="preserve">statistical quality </w:t>
      </w:r>
    </w:p>
    <w:p w14:paraId="7C2B690D" w14:textId="005E2BB2" w:rsidR="0023305C" w:rsidRPr="009B5E8D" w:rsidRDefault="0023305C" w:rsidP="00FD0BA4">
      <w:pPr>
        <w:pStyle w:val="ListParagraph"/>
        <w:numPr>
          <w:ilvl w:val="1"/>
          <w:numId w:val="24"/>
        </w:numPr>
        <w:rPr>
          <w:i/>
          <w:lang w:val="en-CA"/>
        </w:rPr>
      </w:pPr>
      <w:r w:rsidRPr="009B5E8D">
        <w:rPr>
          <w:i/>
        </w:rPr>
        <w:t>use financial and human resources</w:t>
      </w:r>
      <w:r w:rsidR="007948E5">
        <w:rPr>
          <w:i/>
        </w:rPr>
        <w:t xml:space="preserve"> efficiently</w:t>
      </w:r>
    </w:p>
    <w:p w14:paraId="286A1B39" w14:textId="29F41C9E" w:rsidR="0023305C" w:rsidRPr="009B5E8D" w:rsidRDefault="0023305C" w:rsidP="00FD0BA4">
      <w:pPr>
        <w:pStyle w:val="ListParagraph"/>
        <w:numPr>
          <w:ilvl w:val="1"/>
          <w:numId w:val="24"/>
        </w:numPr>
        <w:rPr>
          <w:i/>
          <w:lang w:val="en-CA"/>
        </w:rPr>
      </w:pPr>
      <w:r w:rsidRPr="009B5E8D">
        <w:rPr>
          <w:i/>
        </w:rPr>
        <w:t>minimiz</w:t>
      </w:r>
      <w:r w:rsidR="007948E5">
        <w:rPr>
          <w:i/>
        </w:rPr>
        <w:t xml:space="preserve">e the </w:t>
      </w:r>
      <w:r w:rsidRPr="009B5E8D">
        <w:rPr>
          <w:i/>
        </w:rPr>
        <w:t>burden on respondents</w:t>
      </w:r>
      <w:r w:rsidR="007948E5">
        <w:rPr>
          <w:i/>
        </w:rPr>
        <w:t>, and</w:t>
      </w:r>
    </w:p>
    <w:p w14:paraId="76616FCC" w14:textId="7C0ED1A0" w:rsidR="00F94161" w:rsidRPr="007948E5" w:rsidRDefault="007948E5" w:rsidP="007948E5">
      <w:pPr>
        <w:pStyle w:val="ListParagraph"/>
        <w:numPr>
          <w:ilvl w:val="1"/>
          <w:numId w:val="24"/>
        </w:numPr>
        <w:rPr>
          <w:i/>
          <w:lang w:val="en-CA"/>
        </w:rPr>
      </w:pPr>
      <w:r>
        <w:rPr>
          <w:i/>
        </w:rPr>
        <w:t xml:space="preserve">promote </w:t>
      </w:r>
      <w:r w:rsidR="0023305C" w:rsidRPr="009B5E8D">
        <w:rPr>
          <w:i/>
        </w:rPr>
        <w:t>transparency</w:t>
      </w:r>
      <w:r>
        <w:rPr>
          <w:i/>
        </w:rPr>
        <w:t xml:space="preserve">, </w:t>
      </w:r>
      <w:r w:rsidR="0023305C" w:rsidRPr="009B5E8D">
        <w:rPr>
          <w:i/>
        </w:rPr>
        <w:t>accountability</w:t>
      </w:r>
      <w:r>
        <w:rPr>
          <w:i/>
        </w:rPr>
        <w:t xml:space="preserve"> </w:t>
      </w:r>
      <w:r w:rsidR="0023305C" w:rsidRPr="009B5E8D">
        <w:rPr>
          <w:i/>
        </w:rPr>
        <w:t>and</w:t>
      </w:r>
      <w:r>
        <w:rPr>
          <w:i/>
        </w:rPr>
        <w:t xml:space="preserve"> </w:t>
      </w:r>
      <w:r w:rsidR="0023305C" w:rsidRPr="007948E5">
        <w:rPr>
          <w:i/>
        </w:rPr>
        <w:t>continuous learning.</w:t>
      </w:r>
    </w:p>
    <w:p w14:paraId="654C8C35" w14:textId="6FBE30C9" w:rsidR="00865BD0" w:rsidRDefault="00185226" w:rsidP="00865BD0">
      <w:pPr>
        <w:rPr>
          <w:lang w:val="en-CA"/>
        </w:rPr>
      </w:pPr>
      <w:r w:rsidRPr="00185226">
        <w:rPr>
          <w:lang w:val="en-CA"/>
        </w:rPr>
        <w:t>The</w:t>
      </w:r>
      <w:r>
        <w:rPr>
          <w:lang w:val="en-CA"/>
        </w:rPr>
        <w:t xml:space="preserve"> above starting point and vision are offered as proposals only. They </w:t>
      </w:r>
      <w:r w:rsidR="001F663B">
        <w:rPr>
          <w:lang w:val="en-CA"/>
        </w:rPr>
        <w:t xml:space="preserve">must by confirmed by the SC-ESR (or whatever body is ultimately created to lead development of the roadmap). </w:t>
      </w:r>
      <w:r w:rsidR="001F663B" w:rsidRPr="00AB6C02">
        <w:t xml:space="preserve">It is strongly advised that </w:t>
      </w:r>
      <w:r w:rsidR="001F663B">
        <w:t xml:space="preserve">the </w:t>
      </w:r>
      <w:r w:rsidR="001F663B" w:rsidRPr="00AB6C02">
        <w:t>UN Environmental Statistics Self-Assessment Tool (ESSAT) and/or regional assessment tools (such as that developed in St. Lucia</w:t>
      </w:r>
      <w:r w:rsidR="001F663B" w:rsidRPr="00AB6C02">
        <w:rPr>
          <w:vertAlign w:val="superscript"/>
        </w:rPr>
        <w:footnoteReference w:id="20"/>
      </w:r>
      <w:r w:rsidR="001F663B" w:rsidRPr="00AB6C02">
        <w:t xml:space="preserve">) </w:t>
      </w:r>
      <w:r w:rsidR="00583B1F">
        <w:t xml:space="preserve">be applied </w:t>
      </w:r>
      <w:r w:rsidR="001F663B" w:rsidRPr="00AB6C02">
        <w:t xml:space="preserve">in </w:t>
      </w:r>
      <w:r w:rsidR="001F663B">
        <w:t xml:space="preserve">confirming </w:t>
      </w:r>
      <w:r w:rsidR="001F663B" w:rsidRPr="00AB6C02">
        <w:t>the starting point</w:t>
      </w:r>
      <w:r w:rsidR="00D47A2B">
        <w:t>. S</w:t>
      </w:r>
      <w:r w:rsidR="00970FE5">
        <w:t>uch tools have been purpose-built to assist countries in assessing the</w:t>
      </w:r>
      <w:r w:rsidR="00583B1F">
        <w:t xml:space="preserve"> </w:t>
      </w:r>
      <w:r w:rsidR="00970FE5">
        <w:t xml:space="preserve">status of their </w:t>
      </w:r>
      <w:r w:rsidR="0038127A">
        <w:t xml:space="preserve">existing </w:t>
      </w:r>
      <w:r w:rsidR="00970FE5">
        <w:t>environmental statistics.</w:t>
      </w:r>
      <w:r w:rsidR="001F663B" w:rsidRPr="00AB6C02">
        <w:rPr>
          <w:vertAlign w:val="superscript"/>
        </w:rPr>
        <w:footnoteReference w:id="21"/>
      </w:r>
    </w:p>
    <w:p w14:paraId="4CADA88D" w14:textId="36CAE4C1" w:rsidR="00694C7D" w:rsidRPr="00C34674" w:rsidRDefault="00422F00" w:rsidP="00185226">
      <w:r>
        <w:t xml:space="preserve">As for the </w:t>
      </w:r>
      <w:r w:rsidR="00694C7D">
        <w:t xml:space="preserve">vision </w:t>
      </w:r>
      <w:r>
        <w:t xml:space="preserve">for Guyana’s environmental statistics, it </w:t>
      </w:r>
      <w:r w:rsidR="00694C7D">
        <w:t xml:space="preserve">will have to be spelled out both in </w:t>
      </w:r>
      <w:r w:rsidR="00F02D0C">
        <w:t xml:space="preserve">high-level </w:t>
      </w:r>
      <w:r w:rsidR="00694C7D">
        <w:t xml:space="preserve">terms </w:t>
      </w:r>
      <w:r w:rsidR="00F02D0C">
        <w:t xml:space="preserve">(as we have done above) but also in terms of the specific environmental statistics the country requires. Again, though, </w:t>
      </w:r>
      <w:r w:rsidR="00ED7A0C">
        <w:t xml:space="preserve">given the high-level nature of roadmaps, the statistics should be identified in relatively broad terms; for example, </w:t>
      </w:r>
      <w:r w:rsidR="004F23CC">
        <w:t xml:space="preserve">the need for statistics on stocks of forest resources </w:t>
      </w:r>
      <w:r>
        <w:t xml:space="preserve">might be identified in the roadmap </w:t>
      </w:r>
      <w:r w:rsidR="004F23CC">
        <w:t xml:space="preserve">without going so far as to </w:t>
      </w:r>
      <w:r>
        <w:t xml:space="preserve">list </w:t>
      </w:r>
      <w:r w:rsidR="004F23CC">
        <w:t xml:space="preserve">the specific </w:t>
      </w:r>
      <w:r w:rsidR="00195AB8">
        <w:t xml:space="preserve">variables to be measured. </w:t>
      </w:r>
      <w:r w:rsidR="00C76B34">
        <w:t>T</w:t>
      </w:r>
      <w:r w:rsidR="00530271">
        <w:t>he GSDS</w:t>
      </w:r>
      <w:r w:rsidR="00EB0776">
        <w:t xml:space="preserve">, </w:t>
      </w:r>
      <w:r w:rsidR="00530271">
        <w:t xml:space="preserve">SDGs </w:t>
      </w:r>
      <w:r w:rsidR="00EB0776">
        <w:t xml:space="preserve">and other </w:t>
      </w:r>
      <w:r w:rsidR="00983D14">
        <w:t xml:space="preserve">MEAs </w:t>
      </w:r>
      <w:r w:rsidR="00530271">
        <w:t xml:space="preserve">should be looked to as important policy drivers of statistical needs. We </w:t>
      </w:r>
      <w:r w:rsidR="00D47A2B">
        <w:t>suggest</w:t>
      </w:r>
      <w:r w:rsidR="00530271">
        <w:t xml:space="preserve">, as well, that </w:t>
      </w:r>
      <w:r w:rsidR="00154EB6">
        <w:t xml:space="preserve">non-policy frameworks </w:t>
      </w:r>
      <w:r w:rsidR="00017BE4">
        <w:t xml:space="preserve">should also be considered </w:t>
      </w:r>
      <w:r w:rsidR="00154EB6">
        <w:t>in defining statistical needs. In particular, the so-called “core set” of 100 statistics identified in the UN Framework for the Development of Environment Statistics</w:t>
      </w:r>
      <w:r w:rsidR="00022DD1">
        <w:t xml:space="preserve"> </w:t>
      </w:r>
      <w:r w:rsidR="00EB0776">
        <w:t xml:space="preserve">(FDES) </w:t>
      </w:r>
      <w:r w:rsidR="00022DD1">
        <w:t xml:space="preserve">should be </w:t>
      </w:r>
      <w:r w:rsidR="00017BE4">
        <w:t>considered</w:t>
      </w:r>
      <w:r w:rsidR="00BF7915">
        <w:t>,</w:t>
      </w:r>
      <w:r w:rsidR="00022DD1">
        <w:t xml:space="preserve"> as </w:t>
      </w:r>
      <w:r w:rsidR="00BF7915">
        <w:t xml:space="preserve">it is </w:t>
      </w:r>
      <w:r w:rsidR="00022DD1">
        <w:t xml:space="preserve">an internationally-agreed set </w:t>
      </w:r>
      <w:r w:rsidR="00202643">
        <w:t xml:space="preserve">every country is encouraged to </w:t>
      </w:r>
      <w:r w:rsidR="00173B06">
        <w:t>compile</w:t>
      </w:r>
      <w:r w:rsidR="00202643">
        <w:t>.</w:t>
      </w:r>
      <w:r w:rsidR="00202643">
        <w:rPr>
          <w:rStyle w:val="FootnoteReference"/>
        </w:rPr>
        <w:footnoteReference w:id="22"/>
      </w:r>
      <w:r w:rsidR="00A95E9D">
        <w:t xml:space="preserve"> </w:t>
      </w:r>
      <w:r w:rsidR="00EB0776">
        <w:t xml:space="preserve">While not all core FDES statistics </w:t>
      </w:r>
      <w:r w:rsidR="00173B06">
        <w:t xml:space="preserve">will </w:t>
      </w:r>
      <w:r w:rsidR="00BF7915">
        <w:t xml:space="preserve">be </w:t>
      </w:r>
      <w:r w:rsidR="00EB0776">
        <w:t xml:space="preserve">relevant </w:t>
      </w:r>
      <w:r w:rsidR="00EB0776">
        <w:lastRenderedPageBreak/>
        <w:t>in Guyana, many of them will be. Between th</w:t>
      </w:r>
      <w:r w:rsidR="00173B06">
        <w:t xml:space="preserve">e FDES </w:t>
      </w:r>
      <w:r w:rsidR="00EB0776">
        <w:t xml:space="preserve">core set and the set of statistics </w:t>
      </w:r>
      <w:r w:rsidR="00173B06">
        <w:t xml:space="preserve">implied by </w:t>
      </w:r>
      <w:r w:rsidR="00EB0776">
        <w:t>the needs of the GSDS</w:t>
      </w:r>
      <w:r w:rsidR="00BF7915">
        <w:t xml:space="preserve">, </w:t>
      </w:r>
      <w:r w:rsidR="00EB0776">
        <w:t xml:space="preserve">SDGs </w:t>
      </w:r>
      <w:r w:rsidR="00BF7915">
        <w:t xml:space="preserve">and other MEAs, it should be relatively straightforward to </w:t>
      </w:r>
      <w:r w:rsidR="00052754">
        <w:t xml:space="preserve">clearly outline a core set of </w:t>
      </w:r>
      <w:r w:rsidR="00BF7915">
        <w:t xml:space="preserve">environmental statistics </w:t>
      </w:r>
      <w:r w:rsidR="00052754">
        <w:t xml:space="preserve">for Guyana </w:t>
      </w:r>
      <w:r w:rsidR="00BF7915">
        <w:t xml:space="preserve">in the roadmap. </w:t>
      </w:r>
    </w:p>
    <w:p w14:paraId="54B77AFE" w14:textId="7A932254" w:rsidR="00FE333B" w:rsidRDefault="00FE333B" w:rsidP="000333E3">
      <w:pPr>
        <w:pStyle w:val="Heading2"/>
        <w:rPr>
          <w:lang w:val="en-CA"/>
        </w:rPr>
      </w:pPr>
      <w:r>
        <w:rPr>
          <w:lang w:val="en-CA"/>
        </w:rPr>
        <w:t xml:space="preserve">The context for </w:t>
      </w:r>
      <w:r w:rsidR="009B08A9">
        <w:rPr>
          <w:lang w:val="en-CA"/>
        </w:rPr>
        <w:t>the roadmap</w:t>
      </w:r>
    </w:p>
    <w:p w14:paraId="24460557" w14:textId="3B9E6D6B" w:rsidR="00FE468E" w:rsidRDefault="00D002DD" w:rsidP="00FE468E">
      <w:pPr>
        <w:rPr>
          <w:lang w:val="en-CA"/>
        </w:rPr>
      </w:pPr>
      <w:r>
        <w:rPr>
          <w:lang w:val="en-CA"/>
        </w:rPr>
        <w:t>Understanding t</w:t>
      </w:r>
      <w:r w:rsidR="00EB2828">
        <w:rPr>
          <w:lang w:val="en-CA"/>
        </w:rPr>
        <w:t xml:space="preserve">he </w:t>
      </w:r>
      <w:r w:rsidR="00EB2828" w:rsidRPr="00EC0997">
        <w:rPr>
          <w:b/>
          <w:lang w:val="en-CA"/>
        </w:rPr>
        <w:t>c</w:t>
      </w:r>
      <w:r w:rsidR="00247B0D" w:rsidRPr="00EC0997">
        <w:rPr>
          <w:b/>
          <w:lang w:val="en-CA"/>
        </w:rPr>
        <w:t>ontext</w:t>
      </w:r>
      <w:r w:rsidR="00247B0D" w:rsidRPr="009B08A9">
        <w:rPr>
          <w:lang w:val="en-CA"/>
        </w:rPr>
        <w:t xml:space="preserve"> </w:t>
      </w:r>
      <w:r w:rsidR="00EB2828">
        <w:rPr>
          <w:lang w:val="en-CA"/>
        </w:rPr>
        <w:t>in which roadmap</w:t>
      </w:r>
      <w:r w:rsidR="00052754">
        <w:rPr>
          <w:lang w:val="en-CA"/>
        </w:rPr>
        <w:t xml:space="preserve">s are </w:t>
      </w:r>
      <w:r w:rsidR="00EB2828">
        <w:rPr>
          <w:lang w:val="en-CA"/>
        </w:rPr>
        <w:t xml:space="preserve">developed </w:t>
      </w:r>
      <w:r>
        <w:rPr>
          <w:lang w:val="en-CA"/>
        </w:rPr>
        <w:t xml:space="preserve">is key to </w:t>
      </w:r>
      <w:r w:rsidR="00052754">
        <w:rPr>
          <w:lang w:val="en-CA"/>
        </w:rPr>
        <w:t xml:space="preserve">their </w:t>
      </w:r>
      <w:r>
        <w:rPr>
          <w:lang w:val="en-CA"/>
        </w:rPr>
        <w:t xml:space="preserve">success. </w:t>
      </w:r>
      <w:r w:rsidR="00F64C2D">
        <w:rPr>
          <w:lang w:val="en-CA"/>
        </w:rPr>
        <w:t>Failing to account for an important element of context – for example, a</w:t>
      </w:r>
      <w:r w:rsidR="004A2290">
        <w:rPr>
          <w:lang w:val="en-CA"/>
        </w:rPr>
        <w:t xml:space="preserve">n </w:t>
      </w:r>
      <w:r w:rsidR="00136C0E">
        <w:rPr>
          <w:lang w:val="en-CA"/>
        </w:rPr>
        <w:t xml:space="preserve">informal </w:t>
      </w:r>
      <w:r w:rsidR="00052754">
        <w:rPr>
          <w:lang w:val="en-CA"/>
        </w:rPr>
        <w:t xml:space="preserve">but important </w:t>
      </w:r>
      <w:r w:rsidR="004A2290">
        <w:rPr>
          <w:lang w:val="en-CA"/>
        </w:rPr>
        <w:t xml:space="preserve">institutional relationship </w:t>
      </w:r>
      <w:r w:rsidR="00136C0E">
        <w:rPr>
          <w:lang w:val="en-CA"/>
        </w:rPr>
        <w:t xml:space="preserve">– can undermine </w:t>
      </w:r>
      <w:r w:rsidR="00FE468E">
        <w:rPr>
          <w:lang w:val="en-CA"/>
        </w:rPr>
        <w:t xml:space="preserve">implementation of </w:t>
      </w:r>
      <w:r w:rsidR="00052754">
        <w:rPr>
          <w:lang w:val="en-CA"/>
        </w:rPr>
        <w:t xml:space="preserve">a </w:t>
      </w:r>
      <w:r w:rsidR="00FE468E">
        <w:rPr>
          <w:lang w:val="en-CA"/>
        </w:rPr>
        <w:t xml:space="preserve">roadmap. </w:t>
      </w:r>
      <w:r w:rsidR="00EC0997">
        <w:rPr>
          <w:lang w:val="en-CA"/>
        </w:rPr>
        <w:t xml:space="preserve">Even though context is not </w:t>
      </w:r>
      <w:r w:rsidR="00EC0997" w:rsidRPr="00BA1145">
        <w:rPr>
          <w:lang w:val="en-CA"/>
        </w:rPr>
        <w:t xml:space="preserve">determined </w:t>
      </w:r>
      <w:r w:rsidR="00EC0997" w:rsidRPr="00F76838">
        <w:rPr>
          <w:i/>
          <w:iCs/>
          <w:lang w:val="en-CA"/>
        </w:rPr>
        <w:t>by</w:t>
      </w:r>
      <w:r w:rsidR="00EC0997" w:rsidRPr="00BA1145">
        <w:rPr>
          <w:i/>
          <w:iCs/>
          <w:lang w:val="en-CA"/>
        </w:rPr>
        <w:t xml:space="preserve"> </w:t>
      </w:r>
      <w:r w:rsidR="00EC0997" w:rsidRPr="00BA1145">
        <w:rPr>
          <w:lang w:val="en-CA"/>
        </w:rPr>
        <w:t>roadmap</w:t>
      </w:r>
      <w:r w:rsidR="00052754">
        <w:rPr>
          <w:lang w:val="en-CA"/>
        </w:rPr>
        <w:t>s</w:t>
      </w:r>
      <w:r w:rsidR="00EC0997">
        <w:rPr>
          <w:lang w:val="en-CA"/>
        </w:rPr>
        <w:t xml:space="preserve">, it </w:t>
      </w:r>
      <w:r w:rsidR="00EC0997" w:rsidRPr="00F76838">
        <w:rPr>
          <w:i/>
          <w:iCs/>
          <w:lang w:val="en-CA"/>
        </w:rPr>
        <w:t>shape</w:t>
      </w:r>
      <w:r w:rsidR="00052754">
        <w:rPr>
          <w:i/>
          <w:iCs/>
          <w:lang w:val="en-CA"/>
        </w:rPr>
        <w:t>s</w:t>
      </w:r>
      <w:r w:rsidR="00EC0997" w:rsidRPr="00BA1145">
        <w:rPr>
          <w:i/>
          <w:iCs/>
          <w:lang w:val="en-CA"/>
        </w:rPr>
        <w:t xml:space="preserve"> </w:t>
      </w:r>
      <w:r w:rsidR="00052754">
        <w:rPr>
          <w:lang w:val="en-CA"/>
        </w:rPr>
        <w:t xml:space="preserve">them </w:t>
      </w:r>
      <w:r w:rsidR="00EC0997">
        <w:rPr>
          <w:lang w:val="en-CA"/>
        </w:rPr>
        <w:t>and therefore cannot be ignored.</w:t>
      </w:r>
      <w:r w:rsidR="003366E0">
        <w:rPr>
          <w:lang w:val="en-CA"/>
        </w:rPr>
        <w:t xml:space="preserve"> </w:t>
      </w:r>
      <w:r w:rsidR="00052754">
        <w:rPr>
          <w:lang w:val="en-CA"/>
        </w:rPr>
        <w:t>In the case of Guyana’s roadmap for environmental statistics, c</w:t>
      </w:r>
      <w:r w:rsidR="00FE468E">
        <w:rPr>
          <w:lang w:val="en-CA"/>
        </w:rPr>
        <w:t xml:space="preserve">ontext </w:t>
      </w:r>
      <w:r w:rsidR="00247B0D" w:rsidRPr="009B08A9">
        <w:rPr>
          <w:lang w:val="en-CA"/>
        </w:rPr>
        <w:t>must be understood in terms of:</w:t>
      </w:r>
    </w:p>
    <w:p w14:paraId="1F5FA526" w14:textId="70BB09DA" w:rsidR="00FE468E" w:rsidRDefault="00FA5FBA" w:rsidP="008A0C50">
      <w:pPr>
        <w:pStyle w:val="ListParagraph"/>
        <w:numPr>
          <w:ilvl w:val="0"/>
          <w:numId w:val="23"/>
        </w:numPr>
        <w:rPr>
          <w:lang w:val="en-CA"/>
        </w:rPr>
      </w:pPr>
      <w:r w:rsidRPr="00AB6C02">
        <w:rPr>
          <w:lang w:val="en-CA"/>
        </w:rPr>
        <w:t xml:space="preserve">the organizations (public and private) relevant to the demand for and production of environmental statistics </w:t>
      </w:r>
      <w:r w:rsidR="008A0C50">
        <w:rPr>
          <w:lang w:val="en-CA"/>
        </w:rPr>
        <w:t>and the</w:t>
      </w:r>
      <w:r w:rsidR="00673740">
        <w:rPr>
          <w:lang w:val="en-CA"/>
        </w:rPr>
        <w:t xml:space="preserve">ir </w:t>
      </w:r>
      <w:r w:rsidR="00247B0D" w:rsidRPr="00FE468E">
        <w:rPr>
          <w:lang w:val="en-CA"/>
        </w:rPr>
        <w:t>inter-relationships</w:t>
      </w:r>
      <w:r w:rsidR="00FE468E">
        <w:rPr>
          <w:lang w:val="en-CA"/>
        </w:rPr>
        <w:t xml:space="preserve"> (both formal and informal</w:t>
      </w:r>
      <w:r w:rsidR="00673740">
        <w:rPr>
          <w:lang w:val="en-CA"/>
        </w:rPr>
        <w:t>)</w:t>
      </w:r>
    </w:p>
    <w:p w14:paraId="11F234F6" w14:textId="56D26981" w:rsidR="00FE468E" w:rsidRDefault="00A41F37" w:rsidP="008A0C50">
      <w:pPr>
        <w:pStyle w:val="ListParagraph"/>
        <w:numPr>
          <w:ilvl w:val="0"/>
          <w:numId w:val="23"/>
        </w:numPr>
        <w:rPr>
          <w:lang w:val="en-CA"/>
        </w:rPr>
      </w:pPr>
      <w:r>
        <w:rPr>
          <w:lang w:val="en-CA"/>
        </w:rPr>
        <w:t>g</w:t>
      </w:r>
      <w:r w:rsidR="00247B0D" w:rsidRPr="00FE468E">
        <w:rPr>
          <w:lang w:val="en-CA"/>
        </w:rPr>
        <w:t xml:space="preserve">overnment </w:t>
      </w:r>
      <w:r w:rsidR="00052754">
        <w:rPr>
          <w:lang w:val="en-CA"/>
        </w:rPr>
        <w:t xml:space="preserve">environmental </w:t>
      </w:r>
      <w:r w:rsidR="00500167">
        <w:rPr>
          <w:lang w:val="en-CA"/>
        </w:rPr>
        <w:t xml:space="preserve">and sustainability </w:t>
      </w:r>
      <w:r w:rsidR="00247B0D" w:rsidRPr="00FE468E">
        <w:rPr>
          <w:lang w:val="en-CA"/>
        </w:rPr>
        <w:t>policies and priorities</w:t>
      </w:r>
      <w:r w:rsidR="00BA1145">
        <w:rPr>
          <w:lang w:val="en-CA"/>
        </w:rPr>
        <w:t xml:space="preserve">, both domestic and international </w:t>
      </w:r>
      <w:r w:rsidR="00FE468E">
        <w:rPr>
          <w:lang w:val="en-CA"/>
        </w:rPr>
        <w:t xml:space="preserve">(notably the GSDS </w:t>
      </w:r>
      <w:r w:rsidR="00BA1145">
        <w:rPr>
          <w:lang w:val="en-CA"/>
        </w:rPr>
        <w:t>and the SDGs), and</w:t>
      </w:r>
    </w:p>
    <w:p w14:paraId="785597D7" w14:textId="0208D4FA" w:rsidR="00BA1145" w:rsidRDefault="00BA1145" w:rsidP="008A0C50">
      <w:pPr>
        <w:pStyle w:val="ListParagraph"/>
        <w:numPr>
          <w:ilvl w:val="0"/>
          <w:numId w:val="23"/>
        </w:numPr>
        <w:rPr>
          <w:lang w:val="en-CA"/>
        </w:rPr>
      </w:pPr>
      <w:r>
        <w:rPr>
          <w:lang w:val="en-CA"/>
        </w:rPr>
        <w:t>n</w:t>
      </w:r>
      <w:r w:rsidR="00247B0D" w:rsidRPr="00FE468E">
        <w:rPr>
          <w:lang w:val="en-CA"/>
        </w:rPr>
        <w:t>ational, regional and international economic, environmental and social trends and forces</w:t>
      </w:r>
      <w:r>
        <w:rPr>
          <w:lang w:val="en-CA"/>
        </w:rPr>
        <w:t>.</w:t>
      </w:r>
    </w:p>
    <w:p w14:paraId="0159028C" w14:textId="4311A2F8" w:rsidR="00587EC0" w:rsidRPr="00587EC0" w:rsidRDefault="00247B0D" w:rsidP="008F7D8F">
      <w:r w:rsidRPr="00BA1145">
        <w:rPr>
          <w:lang w:val="en-CA"/>
        </w:rPr>
        <w:t xml:space="preserve">Understanding both the context </w:t>
      </w:r>
      <w:r w:rsidR="00500167">
        <w:rPr>
          <w:lang w:val="en-CA"/>
        </w:rPr>
        <w:t xml:space="preserve">today </w:t>
      </w:r>
      <w:r w:rsidRPr="00BA1145">
        <w:rPr>
          <w:lang w:val="en-CA"/>
        </w:rPr>
        <w:t xml:space="preserve">and how </w:t>
      </w:r>
      <w:r w:rsidR="00500167">
        <w:rPr>
          <w:lang w:val="en-CA"/>
        </w:rPr>
        <w:t xml:space="preserve">context is </w:t>
      </w:r>
      <w:r w:rsidRPr="00BA1145">
        <w:rPr>
          <w:lang w:val="en-CA"/>
        </w:rPr>
        <w:t xml:space="preserve">likely to evolve </w:t>
      </w:r>
      <w:r w:rsidR="00587EC0" w:rsidRPr="00587EC0">
        <w:t xml:space="preserve">during the course of the roadmap’s execution </w:t>
      </w:r>
      <w:r w:rsidR="009100A5">
        <w:t xml:space="preserve">is important. </w:t>
      </w:r>
      <w:r w:rsidR="00587EC0" w:rsidRPr="00587EC0">
        <w:t>How might government priorities evolve in the next years and how could this impact the demand for environmental statistics?</w:t>
      </w:r>
      <w:r w:rsidR="003366E0">
        <w:t xml:space="preserve"> Considering such question</w:t>
      </w:r>
      <w:r w:rsidR="006C423A">
        <w:t>s</w:t>
      </w:r>
      <w:r w:rsidR="003366E0">
        <w:t xml:space="preserve">, even if </w:t>
      </w:r>
      <w:r w:rsidR="00500167">
        <w:t xml:space="preserve">they </w:t>
      </w:r>
      <w:r w:rsidR="003366E0">
        <w:t xml:space="preserve">cannot be fully answered, will result in a </w:t>
      </w:r>
      <w:r w:rsidR="006C423A">
        <w:t>roadmap with greater resilience to external shocks</w:t>
      </w:r>
      <w:r w:rsidR="00A41F37">
        <w:t xml:space="preserve"> (including shifts in policies)</w:t>
      </w:r>
      <w:r w:rsidR="006C423A">
        <w:t xml:space="preserve">. </w:t>
      </w:r>
    </w:p>
    <w:p w14:paraId="02203463" w14:textId="39B4A5F7" w:rsidR="00AE65F2" w:rsidRDefault="00247B0D" w:rsidP="008F7D8F">
      <w:pPr>
        <w:rPr>
          <w:lang w:val="en-CA"/>
        </w:rPr>
      </w:pPr>
      <w:r w:rsidRPr="00EB2828">
        <w:rPr>
          <w:lang w:val="en-CA"/>
        </w:rPr>
        <w:t>The ESSAT provides an excellent tool for documenting the current context</w:t>
      </w:r>
      <w:r w:rsidR="00432278">
        <w:rPr>
          <w:lang w:val="en-CA"/>
        </w:rPr>
        <w:t xml:space="preserve">. </w:t>
      </w:r>
      <w:r w:rsidRPr="00EB2828">
        <w:rPr>
          <w:lang w:val="en-CA"/>
        </w:rPr>
        <w:t>Institutions, mandates, inter-relationships, policies</w:t>
      </w:r>
      <w:r w:rsidR="00432278">
        <w:rPr>
          <w:lang w:val="en-CA"/>
        </w:rPr>
        <w:t xml:space="preserve"> and </w:t>
      </w:r>
      <w:r w:rsidRPr="00EB2828">
        <w:rPr>
          <w:lang w:val="en-CA"/>
        </w:rPr>
        <w:t>priorities</w:t>
      </w:r>
      <w:r w:rsidR="00432278">
        <w:rPr>
          <w:lang w:val="en-CA"/>
        </w:rPr>
        <w:t xml:space="preserve"> are all </w:t>
      </w:r>
      <w:r w:rsidRPr="00EB2828">
        <w:rPr>
          <w:lang w:val="en-CA"/>
        </w:rPr>
        <w:t xml:space="preserve">easily assessed </w:t>
      </w:r>
      <w:r w:rsidR="00432278">
        <w:rPr>
          <w:lang w:val="en-CA"/>
        </w:rPr>
        <w:t>following the framework</w:t>
      </w:r>
      <w:r w:rsidR="005F3714">
        <w:rPr>
          <w:lang w:val="en-CA"/>
        </w:rPr>
        <w:t xml:space="preserve"> it lays out</w:t>
      </w:r>
      <w:r w:rsidR="00432278">
        <w:rPr>
          <w:lang w:val="en-CA"/>
        </w:rPr>
        <w:t xml:space="preserve">. </w:t>
      </w:r>
      <w:r w:rsidR="005F3714">
        <w:rPr>
          <w:lang w:val="en-CA"/>
        </w:rPr>
        <w:t xml:space="preserve">As assessing current context </w:t>
      </w:r>
      <w:r w:rsidR="00432278">
        <w:rPr>
          <w:lang w:val="en-CA"/>
        </w:rPr>
        <w:t>is l</w:t>
      </w:r>
      <w:r w:rsidRPr="00EB2828">
        <w:rPr>
          <w:lang w:val="en-CA"/>
        </w:rPr>
        <w:t>argely a technical exercise</w:t>
      </w:r>
      <w:r w:rsidR="005F3714">
        <w:rPr>
          <w:lang w:val="en-CA"/>
        </w:rPr>
        <w:t xml:space="preserve">, </w:t>
      </w:r>
      <w:r w:rsidR="00A41F37">
        <w:rPr>
          <w:lang w:val="en-CA"/>
        </w:rPr>
        <w:t xml:space="preserve">this </w:t>
      </w:r>
      <w:r w:rsidR="00300CFA">
        <w:rPr>
          <w:lang w:val="en-CA"/>
        </w:rPr>
        <w:t xml:space="preserve">could </w:t>
      </w:r>
      <w:r w:rsidRPr="00EB2828">
        <w:rPr>
          <w:lang w:val="en-CA"/>
        </w:rPr>
        <w:t xml:space="preserve">be undertaken by </w:t>
      </w:r>
      <w:r w:rsidR="00300CFA">
        <w:rPr>
          <w:lang w:val="en-CA"/>
        </w:rPr>
        <w:t>the TWG-ESR</w:t>
      </w:r>
      <w:r w:rsidR="00673740">
        <w:rPr>
          <w:lang w:val="en-CA"/>
        </w:rPr>
        <w:t xml:space="preserve">, especially if done </w:t>
      </w:r>
      <w:r w:rsidR="005F3714">
        <w:rPr>
          <w:lang w:val="en-CA"/>
        </w:rPr>
        <w:t xml:space="preserve">using </w:t>
      </w:r>
      <w:r w:rsidR="00673740">
        <w:rPr>
          <w:lang w:val="en-CA"/>
        </w:rPr>
        <w:t>the ESSAT</w:t>
      </w:r>
      <w:r w:rsidR="00300CFA">
        <w:rPr>
          <w:lang w:val="en-CA"/>
        </w:rPr>
        <w:t xml:space="preserve">. </w:t>
      </w:r>
    </w:p>
    <w:p w14:paraId="78F9ED80" w14:textId="57CC0812" w:rsidR="00C34674" w:rsidRPr="00C34674" w:rsidRDefault="00247B0D" w:rsidP="00C34674">
      <w:pPr>
        <w:rPr>
          <w:lang w:val="en-CA"/>
        </w:rPr>
      </w:pPr>
      <w:r w:rsidRPr="00EB2828">
        <w:rPr>
          <w:lang w:val="en-CA"/>
        </w:rPr>
        <w:t xml:space="preserve">Understanding the likely </w:t>
      </w:r>
      <w:r w:rsidRPr="00AE65F2">
        <w:rPr>
          <w:lang w:val="en-CA"/>
        </w:rPr>
        <w:t>evolution</w:t>
      </w:r>
      <w:r w:rsidRPr="00EB2828">
        <w:rPr>
          <w:lang w:val="en-CA"/>
        </w:rPr>
        <w:t xml:space="preserve"> of context is more difficult</w:t>
      </w:r>
      <w:r w:rsidR="00300CFA">
        <w:rPr>
          <w:lang w:val="en-CA"/>
        </w:rPr>
        <w:t>. This r</w:t>
      </w:r>
      <w:r w:rsidRPr="00EB2828">
        <w:rPr>
          <w:lang w:val="en-CA"/>
        </w:rPr>
        <w:t>equires a careful situational scan</w:t>
      </w:r>
      <w:r w:rsidR="00300CFA">
        <w:rPr>
          <w:lang w:val="en-CA"/>
        </w:rPr>
        <w:t xml:space="preserve"> </w:t>
      </w:r>
      <w:r w:rsidR="00D80BB8">
        <w:rPr>
          <w:lang w:val="en-CA"/>
        </w:rPr>
        <w:t xml:space="preserve">from a strategic viewpoint </w:t>
      </w:r>
      <w:r w:rsidR="00300CFA">
        <w:rPr>
          <w:lang w:val="en-CA"/>
        </w:rPr>
        <w:t>an</w:t>
      </w:r>
      <w:r w:rsidR="00D80BB8">
        <w:rPr>
          <w:lang w:val="en-CA"/>
        </w:rPr>
        <w:t>d, therefore,</w:t>
      </w:r>
      <w:r w:rsidR="00300CFA">
        <w:rPr>
          <w:lang w:val="en-CA"/>
        </w:rPr>
        <w:t xml:space="preserve"> would be b</w:t>
      </w:r>
      <w:r w:rsidRPr="00EB2828">
        <w:rPr>
          <w:lang w:val="en-CA"/>
        </w:rPr>
        <w:t xml:space="preserve">est done </w:t>
      </w:r>
      <w:r w:rsidR="00300CFA">
        <w:rPr>
          <w:lang w:val="en-CA"/>
        </w:rPr>
        <w:t xml:space="preserve">by the </w:t>
      </w:r>
      <w:r w:rsidR="00D80BB8">
        <w:rPr>
          <w:lang w:val="en-CA"/>
        </w:rPr>
        <w:t>SC-ESR</w:t>
      </w:r>
      <w:r w:rsidR="00673740">
        <w:rPr>
          <w:lang w:val="en-CA"/>
        </w:rPr>
        <w:t xml:space="preserve"> with its more</w:t>
      </w:r>
      <w:r w:rsidR="00515C49">
        <w:rPr>
          <w:lang w:val="en-CA"/>
        </w:rPr>
        <w:t xml:space="preserve"> </w:t>
      </w:r>
      <w:r w:rsidR="00673740">
        <w:rPr>
          <w:lang w:val="en-CA"/>
        </w:rPr>
        <w:t>senior representatives.</w:t>
      </w:r>
      <w:r w:rsidR="00D80BB8">
        <w:rPr>
          <w:lang w:val="en-CA"/>
        </w:rPr>
        <w:t xml:space="preserve"> </w:t>
      </w:r>
      <w:r w:rsidRPr="00EB2828">
        <w:rPr>
          <w:lang w:val="en-CA"/>
        </w:rPr>
        <w:t>Both users and producers of statistics should be involved</w:t>
      </w:r>
      <w:r w:rsidR="008F7D8F">
        <w:rPr>
          <w:lang w:val="en-CA"/>
        </w:rPr>
        <w:t xml:space="preserve"> in </w:t>
      </w:r>
      <w:r w:rsidR="00587EC0">
        <w:rPr>
          <w:lang w:val="en-CA"/>
        </w:rPr>
        <w:t xml:space="preserve">assessing the </w:t>
      </w:r>
      <w:r w:rsidR="00A41F37">
        <w:rPr>
          <w:lang w:val="en-CA"/>
        </w:rPr>
        <w:t xml:space="preserve">possible </w:t>
      </w:r>
      <w:r w:rsidR="00587EC0">
        <w:rPr>
          <w:lang w:val="en-CA"/>
        </w:rPr>
        <w:t xml:space="preserve">evolution of context. </w:t>
      </w:r>
    </w:p>
    <w:p w14:paraId="2182FBCA" w14:textId="0A93268B" w:rsidR="005E0CD9" w:rsidRDefault="005E0CD9" w:rsidP="000333E3">
      <w:pPr>
        <w:pStyle w:val="Heading2"/>
        <w:rPr>
          <w:lang w:val="en-CA"/>
        </w:rPr>
      </w:pPr>
      <w:r>
        <w:rPr>
          <w:lang w:val="en-CA"/>
        </w:rPr>
        <w:t>Constraints on the roadmap</w:t>
      </w:r>
    </w:p>
    <w:p w14:paraId="04EB1E9A" w14:textId="70C9851D" w:rsidR="00C12AC3" w:rsidRDefault="00552F04" w:rsidP="00C12AC3">
      <w:pPr>
        <w:rPr>
          <w:lang w:val="en-CA"/>
        </w:rPr>
      </w:pPr>
      <w:r>
        <w:rPr>
          <w:lang w:val="en-CA"/>
        </w:rPr>
        <w:t xml:space="preserve">Every </w:t>
      </w:r>
      <w:r w:rsidR="001B3D31">
        <w:rPr>
          <w:lang w:val="en-CA"/>
        </w:rPr>
        <w:t xml:space="preserve">activity faces </w:t>
      </w:r>
      <w:r w:rsidR="001B3D31" w:rsidRPr="00A87F15">
        <w:rPr>
          <w:b/>
          <w:lang w:val="en-CA"/>
        </w:rPr>
        <w:t>constraints</w:t>
      </w:r>
      <w:r w:rsidR="001B3D31">
        <w:rPr>
          <w:lang w:val="en-CA"/>
        </w:rPr>
        <w:t>. It is preferable that these be accounted for explicitly when developing roadmap</w:t>
      </w:r>
      <w:r w:rsidR="009775FC">
        <w:rPr>
          <w:lang w:val="en-CA"/>
        </w:rPr>
        <w:t>s</w:t>
      </w:r>
      <w:r w:rsidR="00C12AC3">
        <w:rPr>
          <w:lang w:val="en-CA"/>
        </w:rPr>
        <w:t xml:space="preserve">, as failure to do so </w:t>
      </w:r>
      <w:r w:rsidR="00E16B12">
        <w:rPr>
          <w:lang w:val="en-CA"/>
        </w:rPr>
        <w:t xml:space="preserve">can </w:t>
      </w:r>
      <w:r w:rsidR="00C12AC3">
        <w:rPr>
          <w:lang w:val="en-CA"/>
        </w:rPr>
        <w:t>result in underestimation of the challenge</w:t>
      </w:r>
      <w:r w:rsidR="009775FC">
        <w:rPr>
          <w:lang w:val="en-CA"/>
        </w:rPr>
        <w:t>s</w:t>
      </w:r>
      <w:r w:rsidR="00C12AC3">
        <w:rPr>
          <w:lang w:val="en-CA"/>
        </w:rPr>
        <w:t xml:space="preserve"> of implementation. </w:t>
      </w:r>
      <w:r w:rsidR="00247B0D" w:rsidRPr="00BC2982">
        <w:rPr>
          <w:lang w:val="en-CA"/>
        </w:rPr>
        <w:t>Constraints may include:</w:t>
      </w:r>
    </w:p>
    <w:p w14:paraId="3EAB7B66" w14:textId="30A8F928" w:rsidR="002D643A" w:rsidRDefault="00C10422" w:rsidP="002D643A">
      <w:pPr>
        <w:pStyle w:val="ListParagraph"/>
        <w:numPr>
          <w:ilvl w:val="0"/>
          <w:numId w:val="23"/>
        </w:numPr>
        <w:rPr>
          <w:lang w:val="en-CA"/>
        </w:rPr>
      </w:pPr>
      <w:r>
        <w:rPr>
          <w:lang w:val="en-CA"/>
        </w:rPr>
        <w:t>w</w:t>
      </w:r>
      <w:r w:rsidR="00247B0D" w:rsidRPr="00115496">
        <w:rPr>
          <w:lang w:val="en-CA"/>
        </w:rPr>
        <w:t xml:space="preserve">ho </w:t>
      </w:r>
      <w:r w:rsidR="002D643A">
        <w:rPr>
          <w:lang w:val="en-CA"/>
        </w:rPr>
        <w:t xml:space="preserve">must be brought on </w:t>
      </w:r>
      <w:r w:rsidR="00247B0D" w:rsidRPr="00115496">
        <w:rPr>
          <w:lang w:val="en-CA"/>
        </w:rPr>
        <w:t>the journey</w:t>
      </w:r>
      <w:r w:rsidR="00115496" w:rsidRPr="00115496">
        <w:rPr>
          <w:lang w:val="en-CA"/>
        </w:rPr>
        <w:t xml:space="preserve"> (</w:t>
      </w:r>
      <w:r w:rsidR="00115496" w:rsidRPr="009406EF">
        <w:rPr>
          <w:i/>
          <w:lang w:val="en-CA"/>
        </w:rPr>
        <w:t>i.e.</w:t>
      </w:r>
      <w:r w:rsidR="00115496" w:rsidRPr="00115496">
        <w:rPr>
          <w:lang w:val="en-CA"/>
        </w:rPr>
        <w:t>, who are the stakeholders)</w:t>
      </w:r>
      <w:r>
        <w:rPr>
          <w:lang w:val="en-CA"/>
        </w:rPr>
        <w:t xml:space="preserve"> and w</w:t>
      </w:r>
      <w:r w:rsidR="00247B0D" w:rsidRPr="002D643A">
        <w:rPr>
          <w:lang w:val="en-CA"/>
        </w:rPr>
        <w:t>ho is not coming along but needs to be kept aware of progress?</w:t>
      </w:r>
    </w:p>
    <w:p w14:paraId="7193F94E" w14:textId="04945AFC" w:rsidR="002D643A" w:rsidRDefault="00C10422" w:rsidP="002D643A">
      <w:pPr>
        <w:pStyle w:val="ListParagraph"/>
        <w:numPr>
          <w:ilvl w:val="0"/>
          <w:numId w:val="23"/>
        </w:numPr>
        <w:rPr>
          <w:lang w:val="en-CA"/>
        </w:rPr>
      </w:pPr>
      <w:r>
        <w:rPr>
          <w:lang w:val="en-CA"/>
        </w:rPr>
        <w:t xml:space="preserve">the </w:t>
      </w:r>
      <w:r w:rsidR="00247B0D" w:rsidRPr="002D643A">
        <w:rPr>
          <w:lang w:val="en-CA"/>
        </w:rPr>
        <w:t xml:space="preserve">resources </w:t>
      </w:r>
      <w:r w:rsidR="002D643A">
        <w:rPr>
          <w:lang w:val="en-CA"/>
        </w:rPr>
        <w:t>(s</w:t>
      </w:r>
      <w:r w:rsidR="002D643A" w:rsidRPr="002D643A">
        <w:rPr>
          <w:lang w:val="en-CA"/>
        </w:rPr>
        <w:t>kills, knowledge, tools, money, time</w:t>
      </w:r>
      <w:r w:rsidR="002D643A">
        <w:rPr>
          <w:lang w:val="en-CA"/>
        </w:rPr>
        <w:t>) available</w:t>
      </w:r>
      <w:r>
        <w:rPr>
          <w:lang w:val="en-CA"/>
        </w:rPr>
        <w:t>, and</w:t>
      </w:r>
    </w:p>
    <w:p w14:paraId="59991C78" w14:textId="5F6335B6" w:rsidR="00247B0D" w:rsidRPr="002D643A" w:rsidRDefault="00C10422" w:rsidP="002D643A">
      <w:pPr>
        <w:pStyle w:val="ListParagraph"/>
        <w:numPr>
          <w:ilvl w:val="0"/>
          <w:numId w:val="23"/>
        </w:numPr>
        <w:rPr>
          <w:lang w:val="en-CA"/>
        </w:rPr>
      </w:pPr>
      <w:r>
        <w:rPr>
          <w:lang w:val="en-CA"/>
        </w:rPr>
        <w:t>h</w:t>
      </w:r>
      <w:r w:rsidR="00247B0D" w:rsidRPr="002D643A">
        <w:rPr>
          <w:lang w:val="en-CA"/>
        </w:rPr>
        <w:t xml:space="preserve">ow risky </w:t>
      </w:r>
      <w:r w:rsidR="009775FC">
        <w:rPr>
          <w:lang w:val="en-CA"/>
        </w:rPr>
        <w:t xml:space="preserve">the </w:t>
      </w:r>
      <w:r w:rsidR="00247B0D" w:rsidRPr="002D643A">
        <w:rPr>
          <w:lang w:val="en-CA"/>
        </w:rPr>
        <w:t xml:space="preserve">journey </w:t>
      </w:r>
      <w:r>
        <w:rPr>
          <w:lang w:val="en-CA"/>
        </w:rPr>
        <w:t xml:space="preserve">is </w:t>
      </w:r>
      <w:r w:rsidR="00247B0D" w:rsidRPr="002D643A">
        <w:rPr>
          <w:lang w:val="en-CA"/>
        </w:rPr>
        <w:t xml:space="preserve">and </w:t>
      </w:r>
      <w:r w:rsidR="002D643A">
        <w:rPr>
          <w:lang w:val="en-CA"/>
        </w:rPr>
        <w:t xml:space="preserve">the risk </w:t>
      </w:r>
      <w:r w:rsidR="00247B0D" w:rsidRPr="002D643A">
        <w:rPr>
          <w:lang w:val="en-CA"/>
        </w:rPr>
        <w:t xml:space="preserve">tolerance </w:t>
      </w:r>
      <w:r w:rsidR="002D643A">
        <w:rPr>
          <w:lang w:val="en-CA"/>
        </w:rPr>
        <w:t>of stakeholders</w:t>
      </w:r>
      <w:r>
        <w:rPr>
          <w:lang w:val="en-CA"/>
        </w:rPr>
        <w:t>.</w:t>
      </w:r>
    </w:p>
    <w:p w14:paraId="58750D3C" w14:textId="44163685" w:rsidR="00B12F4A" w:rsidRDefault="00B12F4A" w:rsidP="00B12F4A">
      <w:pPr>
        <w:pStyle w:val="Heading3"/>
      </w:pPr>
      <w:r>
        <w:t>Stakeholders</w:t>
      </w:r>
      <w:r w:rsidR="00686DF6">
        <w:t xml:space="preserve"> </w:t>
      </w:r>
    </w:p>
    <w:p w14:paraId="6E49BC0B" w14:textId="4C45CFC8" w:rsidR="00247B0D" w:rsidRPr="00B12F4A" w:rsidRDefault="00247B0D" w:rsidP="00B12F4A">
      <w:r w:rsidRPr="00AB6423">
        <w:t>If an important stakeholder is forgotten, the whole roadmap can be undermined</w:t>
      </w:r>
      <w:r w:rsidR="00B12F4A">
        <w:t xml:space="preserve">. </w:t>
      </w:r>
      <w:r w:rsidRPr="00AB6423">
        <w:t>For example, a statistical roadmap</w:t>
      </w:r>
      <w:r w:rsidR="00A41F37">
        <w:t xml:space="preserve"> that</w:t>
      </w:r>
      <w:r w:rsidRPr="00AB6423">
        <w:t xml:space="preserve"> does not include both users and producers will </w:t>
      </w:r>
      <w:r w:rsidR="00E16B12">
        <w:t xml:space="preserve">likely </w:t>
      </w:r>
      <w:r w:rsidRPr="00AB6423">
        <w:t>fai</w:t>
      </w:r>
      <w:r w:rsidR="00B12F4A">
        <w:t xml:space="preserve">l. </w:t>
      </w:r>
      <w:r w:rsidRPr="00AB6423">
        <w:rPr>
          <w:lang w:val="en-CA"/>
        </w:rPr>
        <w:t xml:space="preserve">Key stakeholders </w:t>
      </w:r>
      <w:r w:rsidR="00B12F4A">
        <w:rPr>
          <w:lang w:val="en-CA"/>
        </w:rPr>
        <w:t xml:space="preserve">for </w:t>
      </w:r>
      <w:r w:rsidR="00686DF6">
        <w:rPr>
          <w:lang w:val="en-CA"/>
        </w:rPr>
        <w:t xml:space="preserve">Guyana’s </w:t>
      </w:r>
      <w:r w:rsidR="00B12F4A">
        <w:rPr>
          <w:lang w:val="en-CA"/>
        </w:rPr>
        <w:t xml:space="preserve">environmental statistics roadmap </w:t>
      </w:r>
      <w:r w:rsidRPr="00AB6423">
        <w:rPr>
          <w:lang w:val="en-CA"/>
        </w:rPr>
        <w:t>may include</w:t>
      </w:r>
      <w:r w:rsidR="00E16B12">
        <w:rPr>
          <w:lang w:val="en-CA"/>
        </w:rPr>
        <w:t>:</w:t>
      </w:r>
    </w:p>
    <w:p w14:paraId="1DBFEC95" w14:textId="250FC40D" w:rsidR="00247B0D" w:rsidRPr="00AB6423" w:rsidRDefault="00E16B12" w:rsidP="00E16B12">
      <w:pPr>
        <w:pStyle w:val="ListParagraph"/>
        <w:numPr>
          <w:ilvl w:val="0"/>
          <w:numId w:val="23"/>
        </w:numPr>
        <w:rPr>
          <w:lang w:val="en-CA"/>
        </w:rPr>
      </w:pPr>
      <w:r>
        <w:rPr>
          <w:lang w:val="en-CA"/>
        </w:rPr>
        <w:t>t</w:t>
      </w:r>
      <w:r w:rsidR="00B12F4A">
        <w:rPr>
          <w:lang w:val="en-CA"/>
        </w:rPr>
        <w:t xml:space="preserve">he BoS </w:t>
      </w:r>
    </w:p>
    <w:p w14:paraId="66E3C9E6" w14:textId="16983743" w:rsidR="00247B0D" w:rsidRPr="00AB6423" w:rsidRDefault="00E16B12" w:rsidP="00E16B12">
      <w:pPr>
        <w:pStyle w:val="ListParagraph"/>
        <w:numPr>
          <w:ilvl w:val="0"/>
          <w:numId w:val="23"/>
        </w:numPr>
        <w:rPr>
          <w:lang w:val="en-CA"/>
        </w:rPr>
      </w:pPr>
      <w:r>
        <w:rPr>
          <w:lang w:val="en-CA"/>
        </w:rPr>
        <w:t>c</w:t>
      </w:r>
      <w:r w:rsidR="00247B0D" w:rsidRPr="00AB6423">
        <w:rPr>
          <w:lang w:val="en-CA"/>
        </w:rPr>
        <w:t>entral government agencies (Presidency, Finance)</w:t>
      </w:r>
    </w:p>
    <w:p w14:paraId="4BC5581E" w14:textId="30BC3EFC" w:rsidR="00247B0D" w:rsidRPr="00AB6423" w:rsidRDefault="00E16B12" w:rsidP="00E16B12">
      <w:pPr>
        <w:pStyle w:val="ListParagraph"/>
        <w:numPr>
          <w:ilvl w:val="0"/>
          <w:numId w:val="23"/>
        </w:numPr>
        <w:rPr>
          <w:lang w:val="en-CA"/>
        </w:rPr>
      </w:pPr>
      <w:r>
        <w:rPr>
          <w:lang w:val="en-CA"/>
        </w:rPr>
        <w:t>l</w:t>
      </w:r>
      <w:r w:rsidR="00247B0D" w:rsidRPr="00AB6423">
        <w:rPr>
          <w:lang w:val="en-CA"/>
        </w:rPr>
        <w:t xml:space="preserve">ine ministries and departments (Natural </w:t>
      </w:r>
      <w:r w:rsidR="00A41F37">
        <w:rPr>
          <w:lang w:val="en-CA"/>
        </w:rPr>
        <w:t>R</w:t>
      </w:r>
      <w:r w:rsidR="00247B0D" w:rsidRPr="00AB6423">
        <w:rPr>
          <w:lang w:val="en-CA"/>
        </w:rPr>
        <w:t>esources, Agriculture, Environment, etc.)</w:t>
      </w:r>
    </w:p>
    <w:p w14:paraId="6CD24F63" w14:textId="17E6CCA9" w:rsidR="00247B0D" w:rsidRDefault="00E16B12" w:rsidP="00E16B12">
      <w:pPr>
        <w:pStyle w:val="ListParagraph"/>
        <w:numPr>
          <w:ilvl w:val="0"/>
          <w:numId w:val="23"/>
        </w:numPr>
        <w:rPr>
          <w:lang w:val="en-CA"/>
        </w:rPr>
      </w:pPr>
      <w:r>
        <w:rPr>
          <w:lang w:val="en-CA"/>
        </w:rPr>
        <w:lastRenderedPageBreak/>
        <w:t>k</w:t>
      </w:r>
      <w:r w:rsidR="00247B0D" w:rsidRPr="00AB6423">
        <w:rPr>
          <w:lang w:val="en-CA"/>
        </w:rPr>
        <w:t xml:space="preserve">ey </w:t>
      </w:r>
      <w:r w:rsidR="00E2292F">
        <w:rPr>
          <w:lang w:val="en-CA"/>
        </w:rPr>
        <w:t xml:space="preserve">domestic </w:t>
      </w:r>
      <w:r w:rsidR="00247B0D" w:rsidRPr="00AB6423">
        <w:rPr>
          <w:lang w:val="en-CA"/>
        </w:rPr>
        <w:t>agencies (GEA, GLSC, EPA, GGMC, etc.)</w:t>
      </w:r>
    </w:p>
    <w:p w14:paraId="5B3C76A9" w14:textId="2DDA5965" w:rsidR="00247B0D" w:rsidRPr="00E2292F" w:rsidRDefault="00E2292F" w:rsidP="00E2292F">
      <w:pPr>
        <w:pStyle w:val="ListParagraph"/>
        <w:numPr>
          <w:ilvl w:val="0"/>
          <w:numId w:val="23"/>
        </w:numPr>
        <w:rPr>
          <w:lang w:val="en-CA"/>
        </w:rPr>
      </w:pPr>
      <w:r>
        <w:rPr>
          <w:lang w:val="en-CA"/>
        </w:rPr>
        <w:t>international partners (PARIS21, ID</w:t>
      </w:r>
      <w:r w:rsidR="002B26E6">
        <w:rPr>
          <w:lang w:val="en-CA"/>
        </w:rPr>
        <w:t>B</w:t>
      </w:r>
      <w:r>
        <w:rPr>
          <w:lang w:val="en-CA"/>
        </w:rPr>
        <w:t>, UN)</w:t>
      </w:r>
    </w:p>
    <w:p w14:paraId="091F4F17" w14:textId="61E8B39B" w:rsidR="00E2292F" w:rsidRDefault="00E2292F" w:rsidP="00E16B12">
      <w:pPr>
        <w:pStyle w:val="ListParagraph"/>
        <w:numPr>
          <w:ilvl w:val="0"/>
          <w:numId w:val="23"/>
        </w:numPr>
        <w:rPr>
          <w:lang w:val="en-CA"/>
        </w:rPr>
      </w:pPr>
      <w:r>
        <w:rPr>
          <w:lang w:val="en-CA"/>
        </w:rPr>
        <w:t>households</w:t>
      </w:r>
    </w:p>
    <w:p w14:paraId="373F2EB4" w14:textId="2C343E07" w:rsidR="00E2292F" w:rsidRDefault="00E2292F" w:rsidP="00E16B12">
      <w:pPr>
        <w:pStyle w:val="ListParagraph"/>
        <w:numPr>
          <w:ilvl w:val="0"/>
          <w:numId w:val="23"/>
        </w:numPr>
        <w:rPr>
          <w:lang w:val="en-CA"/>
        </w:rPr>
      </w:pPr>
      <w:r>
        <w:rPr>
          <w:lang w:val="en-CA"/>
        </w:rPr>
        <w:t>businesses</w:t>
      </w:r>
    </w:p>
    <w:p w14:paraId="454A1561" w14:textId="77777777" w:rsidR="00E2292F" w:rsidRDefault="00E16B12" w:rsidP="00E2292F">
      <w:pPr>
        <w:pStyle w:val="ListParagraph"/>
        <w:numPr>
          <w:ilvl w:val="0"/>
          <w:numId w:val="23"/>
        </w:numPr>
        <w:rPr>
          <w:lang w:val="en-CA"/>
        </w:rPr>
      </w:pPr>
      <w:r>
        <w:rPr>
          <w:lang w:val="en-CA"/>
        </w:rPr>
        <w:t>c</w:t>
      </w:r>
      <w:r w:rsidR="00247B0D" w:rsidRPr="00AB6423">
        <w:rPr>
          <w:lang w:val="en-CA"/>
        </w:rPr>
        <w:t>ommunity groups</w:t>
      </w:r>
      <w:r>
        <w:rPr>
          <w:lang w:val="en-CA"/>
        </w:rPr>
        <w:t xml:space="preserve"> (indigenous and non-indigenous)</w:t>
      </w:r>
    </w:p>
    <w:p w14:paraId="4F4995C3" w14:textId="2A43CC61" w:rsidR="00E2292F" w:rsidRDefault="00E2292F" w:rsidP="00E2292F">
      <w:pPr>
        <w:pStyle w:val="ListParagraph"/>
        <w:numPr>
          <w:ilvl w:val="0"/>
          <w:numId w:val="23"/>
        </w:numPr>
        <w:rPr>
          <w:lang w:val="en-CA"/>
        </w:rPr>
      </w:pPr>
      <w:r>
        <w:rPr>
          <w:lang w:val="en-CA"/>
        </w:rPr>
        <w:t>u</w:t>
      </w:r>
      <w:r w:rsidRPr="00AB6423">
        <w:rPr>
          <w:lang w:val="en-CA"/>
        </w:rPr>
        <w:t>niversity researchers</w:t>
      </w:r>
      <w:r>
        <w:rPr>
          <w:lang w:val="en-CA"/>
        </w:rPr>
        <w:t>, and</w:t>
      </w:r>
    </w:p>
    <w:p w14:paraId="62FF54B0" w14:textId="7DC8134B" w:rsidR="00B12F4A" w:rsidRDefault="00E16B12" w:rsidP="00E2292F">
      <w:pPr>
        <w:pStyle w:val="ListParagraph"/>
        <w:numPr>
          <w:ilvl w:val="0"/>
          <w:numId w:val="23"/>
        </w:numPr>
        <w:rPr>
          <w:lang w:val="en-CA"/>
        </w:rPr>
      </w:pPr>
      <w:r w:rsidRPr="00E2292F">
        <w:rPr>
          <w:lang w:val="en-CA"/>
        </w:rPr>
        <w:t>m</w:t>
      </w:r>
      <w:r w:rsidR="00247B0D" w:rsidRPr="00E2292F">
        <w:rPr>
          <w:lang w:val="en-CA"/>
        </w:rPr>
        <w:t>edia</w:t>
      </w:r>
      <w:r w:rsidR="00E2292F">
        <w:rPr>
          <w:lang w:val="en-CA"/>
        </w:rPr>
        <w:t>.</w:t>
      </w:r>
    </w:p>
    <w:p w14:paraId="7F991589" w14:textId="43374267" w:rsidR="00686DF6" w:rsidRPr="00686DF6" w:rsidRDefault="00686DF6" w:rsidP="00686DF6">
      <w:pPr>
        <w:rPr>
          <w:lang w:val="en-CA"/>
        </w:rPr>
      </w:pPr>
      <w:r>
        <w:rPr>
          <w:lang w:val="en-CA"/>
        </w:rPr>
        <w:t xml:space="preserve">An important </w:t>
      </w:r>
      <w:r w:rsidR="00681CD0">
        <w:rPr>
          <w:lang w:val="en-CA"/>
        </w:rPr>
        <w:t>role for the DoE in establishing the institutional structures to guide development of the roadmap will be to ensure that no important stakeholder is somehow left unrepresented in those structures</w:t>
      </w:r>
      <w:r w:rsidR="002B26E6">
        <w:rPr>
          <w:lang w:val="en-CA"/>
        </w:rPr>
        <w:t>, or without a mechanism to provide input</w:t>
      </w:r>
      <w:r w:rsidR="00681CD0">
        <w:rPr>
          <w:lang w:val="en-CA"/>
        </w:rPr>
        <w:t>. The above list can be taken as a starting point for this</w:t>
      </w:r>
      <w:r w:rsidR="0088107B">
        <w:rPr>
          <w:lang w:val="en-CA"/>
        </w:rPr>
        <w:t xml:space="preserve"> only. </w:t>
      </w:r>
    </w:p>
    <w:p w14:paraId="32CD67EC" w14:textId="28376CD5" w:rsidR="00B12F4A" w:rsidRDefault="00B12F4A" w:rsidP="00B12F4A">
      <w:pPr>
        <w:pStyle w:val="Heading3"/>
      </w:pPr>
      <w:r>
        <w:t>Resou</w:t>
      </w:r>
      <w:r w:rsidR="00065FED">
        <w:t xml:space="preserve">rce </w:t>
      </w:r>
      <w:r w:rsidR="000D042F">
        <w:t>needs</w:t>
      </w:r>
      <w:r w:rsidR="00497D08">
        <w:t xml:space="preserve"> and</w:t>
      </w:r>
      <w:r w:rsidR="000D042F">
        <w:t xml:space="preserve"> </w:t>
      </w:r>
      <w:r w:rsidR="00065FED">
        <w:t>availability</w:t>
      </w:r>
    </w:p>
    <w:p w14:paraId="4500286D" w14:textId="2D31E232" w:rsidR="008A7514" w:rsidRDefault="00065FED" w:rsidP="0015596D">
      <w:pPr>
        <w:rPr>
          <w:lang w:val="en-CA"/>
        </w:rPr>
      </w:pPr>
      <w:r w:rsidRPr="00552F04">
        <w:rPr>
          <w:lang w:val="en-CA"/>
        </w:rPr>
        <w:t xml:space="preserve">A clear and honest assessment of </w:t>
      </w:r>
      <w:r w:rsidR="000D042F">
        <w:rPr>
          <w:lang w:val="en-CA"/>
        </w:rPr>
        <w:t xml:space="preserve">required and </w:t>
      </w:r>
      <w:r w:rsidRPr="00552F04">
        <w:rPr>
          <w:lang w:val="en-CA"/>
        </w:rPr>
        <w:t xml:space="preserve">available </w:t>
      </w:r>
      <w:r w:rsidRPr="0022062D">
        <w:rPr>
          <w:b/>
          <w:lang w:val="en-CA"/>
        </w:rPr>
        <w:t>skills, knowledge, tools, money and time</w:t>
      </w:r>
      <w:r w:rsidRPr="00552F04">
        <w:rPr>
          <w:lang w:val="en-CA"/>
        </w:rPr>
        <w:t xml:space="preserve"> is essential</w:t>
      </w:r>
      <w:r w:rsidR="0088107B">
        <w:rPr>
          <w:lang w:val="en-CA"/>
        </w:rPr>
        <w:t xml:space="preserve"> when developing roadmaps</w:t>
      </w:r>
      <w:r>
        <w:rPr>
          <w:lang w:val="en-CA"/>
        </w:rPr>
        <w:t>.</w:t>
      </w:r>
      <w:r w:rsidR="000D042F">
        <w:rPr>
          <w:lang w:val="en-CA"/>
        </w:rPr>
        <w:t xml:space="preserve"> </w:t>
      </w:r>
      <w:r w:rsidRPr="00552F04">
        <w:rPr>
          <w:lang w:val="en-CA"/>
        </w:rPr>
        <w:t>It is better to delay a journey than to embark without sufficient resources</w:t>
      </w:r>
      <w:r w:rsidR="0088107B">
        <w:rPr>
          <w:lang w:val="en-CA"/>
        </w:rPr>
        <w:t xml:space="preserve"> to reach the destination. </w:t>
      </w:r>
    </w:p>
    <w:p w14:paraId="5820B4FE" w14:textId="2749B562" w:rsidR="00531086" w:rsidRDefault="00065FED" w:rsidP="0015596D">
      <w:pPr>
        <w:rPr>
          <w:lang w:val="en-CA"/>
        </w:rPr>
      </w:pPr>
      <w:r w:rsidRPr="00552F04">
        <w:rPr>
          <w:lang w:val="en-CA"/>
        </w:rPr>
        <w:t>Since objectivity is key in assessment</w:t>
      </w:r>
      <w:r w:rsidR="008D3E47">
        <w:rPr>
          <w:lang w:val="en-CA"/>
        </w:rPr>
        <w:t xml:space="preserve"> of resources</w:t>
      </w:r>
      <w:r w:rsidRPr="00552F04">
        <w:rPr>
          <w:lang w:val="en-CA"/>
        </w:rPr>
        <w:t xml:space="preserve">, </w:t>
      </w:r>
      <w:r w:rsidR="0088107B">
        <w:rPr>
          <w:lang w:val="en-CA"/>
        </w:rPr>
        <w:t xml:space="preserve">such assessment </w:t>
      </w:r>
      <w:r w:rsidRPr="00552F04">
        <w:rPr>
          <w:lang w:val="en-CA"/>
        </w:rPr>
        <w:t>may be be</w:t>
      </w:r>
      <w:r w:rsidR="0088107B">
        <w:rPr>
          <w:lang w:val="en-CA"/>
        </w:rPr>
        <w:t xml:space="preserve">st </w:t>
      </w:r>
      <w:r w:rsidRPr="00552F04">
        <w:rPr>
          <w:lang w:val="en-CA"/>
        </w:rPr>
        <w:t>done by thir</w:t>
      </w:r>
      <w:r w:rsidR="000D042F">
        <w:rPr>
          <w:lang w:val="en-CA"/>
        </w:rPr>
        <w:t>d p</w:t>
      </w:r>
      <w:r w:rsidRPr="00552F04">
        <w:rPr>
          <w:lang w:val="en-CA"/>
        </w:rPr>
        <w:t>art</w:t>
      </w:r>
      <w:r w:rsidR="000D042F">
        <w:rPr>
          <w:lang w:val="en-CA"/>
        </w:rPr>
        <w:t>ies</w:t>
      </w:r>
      <w:r w:rsidR="008D3E47">
        <w:rPr>
          <w:lang w:val="en-CA"/>
        </w:rPr>
        <w:t xml:space="preserve">. </w:t>
      </w:r>
      <w:r w:rsidRPr="00552F04">
        <w:rPr>
          <w:lang w:val="en-CA"/>
        </w:rPr>
        <w:t xml:space="preserve">Consultants may be hired, for example, to assess </w:t>
      </w:r>
      <w:r w:rsidR="008D3E47">
        <w:rPr>
          <w:lang w:val="en-CA"/>
        </w:rPr>
        <w:t xml:space="preserve">the </w:t>
      </w:r>
      <w:r w:rsidRPr="00552F04">
        <w:rPr>
          <w:lang w:val="en-CA"/>
        </w:rPr>
        <w:t>skills, knowledge and tools</w:t>
      </w:r>
      <w:r w:rsidR="008D3E47">
        <w:rPr>
          <w:lang w:val="en-CA"/>
        </w:rPr>
        <w:t xml:space="preserve"> available within government agencies</w:t>
      </w:r>
      <w:r w:rsidR="0015596D">
        <w:rPr>
          <w:lang w:val="en-CA"/>
        </w:rPr>
        <w:t xml:space="preserve">. </w:t>
      </w:r>
      <w:r w:rsidR="00DF48FD">
        <w:rPr>
          <w:lang w:val="en-CA"/>
        </w:rPr>
        <w:t xml:space="preserve">Consultants </w:t>
      </w:r>
      <w:r w:rsidR="0015596D">
        <w:rPr>
          <w:lang w:val="en-CA"/>
        </w:rPr>
        <w:t xml:space="preserve">are more like to be objective in their assessments than are the agencies themselves. </w:t>
      </w:r>
      <w:r w:rsidRPr="00552F04">
        <w:rPr>
          <w:lang w:val="en-CA"/>
        </w:rPr>
        <w:t xml:space="preserve">Assessing available </w:t>
      </w:r>
      <w:r w:rsidR="00531086">
        <w:rPr>
          <w:lang w:val="en-CA"/>
        </w:rPr>
        <w:t xml:space="preserve">human resources is straightforward and could </w:t>
      </w:r>
      <w:r w:rsidR="00DF48FD">
        <w:rPr>
          <w:lang w:val="en-CA"/>
        </w:rPr>
        <w:t xml:space="preserve">also </w:t>
      </w:r>
      <w:r w:rsidR="00531086">
        <w:rPr>
          <w:lang w:val="en-CA"/>
        </w:rPr>
        <w:t>be done by third parties or by the TWG-ESR.</w:t>
      </w:r>
      <w:r w:rsidR="00497D08">
        <w:rPr>
          <w:lang w:val="en-CA"/>
        </w:rPr>
        <w:t xml:space="preserve"> Assessing available financial resources </w:t>
      </w:r>
      <w:r w:rsidR="0034254D">
        <w:rPr>
          <w:lang w:val="en-CA"/>
        </w:rPr>
        <w:t>is less straightforward</w:t>
      </w:r>
      <w:r w:rsidR="00EB3218">
        <w:rPr>
          <w:lang w:val="en-CA"/>
        </w:rPr>
        <w:t>, as it may require access to confidential budget information</w:t>
      </w:r>
      <w:r w:rsidR="00DF48FD">
        <w:rPr>
          <w:lang w:val="en-CA"/>
        </w:rPr>
        <w:t xml:space="preserve">. This </w:t>
      </w:r>
      <w:r w:rsidR="0034254D">
        <w:rPr>
          <w:lang w:val="en-CA"/>
        </w:rPr>
        <w:t>is likely best done by the TWG-ESR (or a sub-committee of the SC-ESR)</w:t>
      </w:r>
      <w:r w:rsidR="00EB3218">
        <w:rPr>
          <w:lang w:val="en-CA"/>
        </w:rPr>
        <w:t xml:space="preserve">. </w:t>
      </w:r>
    </w:p>
    <w:p w14:paraId="3DFB7CCE" w14:textId="6EEEF482" w:rsidR="00065FED" w:rsidRPr="00552F04" w:rsidRDefault="00EB3218" w:rsidP="0015596D">
      <w:pPr>
        <w:rPr>
          <w:lang w:val="en-CA"/>
        </w:rPr>
      </w:pPr>
      <w:r>
        <w:rPr>
          <w:lang w:val="en-CA"/>
        </w:rPr>
        <w:t xml:space="preserve">Assessing the </w:t>
      </w:r>
      <w:r w:rsidRPr="00EE1223">
        <w:rPr>
          <w:i/>
          <w:lang w:val="en-CA"/>
        </w:rPr>
        <w:t>need</w:t>
      </w:r>
      <w:r>
        <w:rPr>
          <w:lang w:val="en-CA"/>
        </w:rPr>
        <w:t xml:space="preserve"> for resources is</w:t>
      </w:r>
      <w:r w:rsidR="00F84F75">
        <w:rPr>
          <w:lang w:val="en-CA"/>
        </w:rPr>
        <w:t xml:space="preserve">, obviously, more complex than assessing </w:t>
      </w:r>
      <w:r w:rsidR="00EE1223">
        <w:rPr>
          <w:lang w:val="en-CA"/>
        </w:rPr>
        <w:t>their availability</w:t>
      </w:r>
      <w:r w:rsidR="00F84F75">
        <w:rPr>
          <w:lang w:val="en-CA"/>
        </w:rPr>
        <w:t xml:space="preserve">. It is, moreover, not an exact science. </w:t>
      </w:r>
      <w:r w:rsidR="0002511A">
        <w:rPr>
          <w:lang w:val="en-CA"/>
        </w:rPr>
        <w:t>An honest effort at assessing needs will acknowledge the inherent uncertainty in doing so</w:t>
      </w:r>
      <w:r w:rsidR="00EE1223">
        <w:rPr>
          <w:lang w:val="en-CA"/>
        </w:rPr>
        <w:t xml:space="preserve">; </w:t>
      </w:r>
      <w:r w:rsidR="0002511A">
        <w:rPr>
          <w:lang w:val="en-CA"/>
        </w:rPr>
        <w:t xml:space="preserve">for example, </w:t>
      </w:r>
      <w:r w:rsidR="00EE1223">
        <w:rPr>
          <w:lang w:val="en-CA"/>
        </w:rPr>
        <w:t xml:space="preserve">by </w:t>
      </w:r>
      <w:r w:rsidR="0002511A">
        <w:rPr>
          <w:lang w:val="en-CA"/>
        </w:rPr>
        <w:t>putting ranges</w:t>
      </w:r>
      <w:r w:rsidR="00AE11A5">
        <w:rPr>
          <w:lang w:val="en-CA"/>
        </w:rPr>
        <w:t xml:space="preserve"> around resource requirements. </w:t>
      </w:r>
      <w:r w:rsidR="00F070F5">
        <w:rPr>
          <w:lang w:val="en-CA"/>
        </w:rPr>
        <w:t xml:space="preserve">Needs assessment </w:t>
      </w:r>
      <w:r w:rsidR="00AE11A5">
        <w:rPr>
          <w:lang w:val="en-CA"/>
        </w:rPr>
        <w:t xml:space="preserve">is </w:t>
      </w:r>
      <w:r w:rsidR="00F070F5">
        <w:rPr>
          <w:lang w:val="en-CA"/>
        </w:rPr>
        <w:t xml:space="preserve">likely </w:t>
      </w:r>
      <w:r w:rsidR="00AE11A5">
        <w:rPr>
          <w:lang w:val="en-CA"/>
        </w:rPr>
        <w:t xml:space="preserve">best done by </w:t>
      </w:r>
      <w:r w:rsidR="00AD79E9">
        <w:rPr>
          <w:lang w:val="en-CA"/>
        </w:rPr>
        <w:t xml:space="preserve">SC-ESR </w:t>
      </w:r>
      <w:r w:rsidR="00F070F5">
        <w:rPr>
          <w:lang w:val="en-CA"/>
        </w:rPr>
        <w:t xml:space="preserve">(as its more senior representative will have the perspective required to honestly assess needs) </w:t>
      </w:r>
      <w:r w:rsidR="00AD79E9">
        <w:rPr>
          <w:lang w:val="en-CA"/>
        </w:rPr>
        <w:t xml:space="preserve">with the assistance of </w:t>
      </w:r>
      <w:r w:rsidR="006A137F">
        <w:rPr>
          <w:lang w:val="en-CA"/>
        </w:rPr>
        <w:t>the TWG-ESR and</w:t>
      </w:r>
      <w:r w:rsidR="00EE1223">
        <w:rPr>
          <w:lang w:val="en-CA"/>
        </w:rPr>
        <w:t xml:space="preserve">/or </w:t>
      </w:r>
      <w:r w:rsidR="00AD79E9">
        <w:rPr>
          <w:lang w:val="en-CA"/>
        </w:rPr>
        <w:t>third parties</w:t>
      </w:r>
      <w:r w:rsidR="00EE1223">
        <w:rPr>
          <w:lang w:val="en-CA"/>
        </w:rPr>
        <w:t xml:space="preserve"> </w:t>
      </w:r>
      <w:r w:rsidR="00AD79E9">
        <w:rPr>
          <w:lang w:val="en-CA"/>
        </w:rPr>
        <w:t xml:space="preserve">with </w:t>
      </w:r>
      <w:r w:rsidR="00EE1223">
        <w:rPr>
          <w:lang w:val="en-CA"/>
        </w:rPr>
        <w:t xml:space="preserve">direct </w:t>
      </w:r>
      <w:r w:rsidR="00AD79E9">
        <w:rPr>
          <w:lang w:val="en-CA"/>
        </w:rPr>
        <w:t>experience in environmental statistics (</w:t>
      </w:r>
      <w:r w:rsidR="00AD79E9" w:rsidRPr="00AD79E9">
        <w:rPr>
          <w:i/>
          <w:lang w:val="en-CA"/>
        </w:rPr>
        <w:t>e.g.</w:t>
      </w:r>
      <w:r w:rsidR="00AD79E9">
        <w:rPr>
          <w:lang w:val="en-CA"/>
        </w:rPr>
        <w:t xml:space="preserve">, consulting firms with staff experienced in the collection of official statistics). </w:t>
      </w:r>
    </w:p>
    <w:p w14:paraId="0281A4E9" w14:textId="49F8C9E2" w:rsidR="00247B0D" w:rsidRPr="00552F04" w:rsidRDefault="00F070F5" w:rsidP="006A137F">
      <w:pPr>
        <w:rPr>
          <w:lang w:val="en-CA"/>
        </w:rPr>
      </w:pPr>
      <w:r>
        <w:rPr>
          <w:lang w:val="en-CA"/>
        </w:rPr>
        <w:t xml:space="preserve">Once </w:t>
      </w:r>
      <w:r w:rsidR="0017537B">
        <w:rPr>
          <w:lang w:val="en-CA"/>
        </w:rPr>
        <w:t>resource availability and needs have been assessed, r</w:t>
      </w:r>
      <w:r w:rsidR="00B12F4A" w:rsidRPr="00AB6C02">
        <w:rPr>
          <w:lang w:val="en-CA"/>
        </w:rPr>
        <w:t xml:space="preserve">esource gaps </w:t>
      </w:r>
      <w:r w:rsidR="0017537B">
        <w:rPr>
          <w:lang w:val="en-CA"/>
        </w:rPr>
        <w:t xml:space="preserve">can be identified and </w:t>
      </w:r>
      <w:r w:rsidR="00B12F4A" w:rsidRPr="00AB6C02">
        <w:rPr>
          <w:lang w:val="en-CA"/>
        </w:rPr>
        <w:t>prioritized</w:t>
      </w:r>
      <w:r w:rsidR="00A725F3">
        <w:rPr>
          <w:lang w:val="en-CA"/>
        </w:rPr>
        <w:t xml:space="preserve">. Prioritization </w:t>
      </w:r>
      <w:r w:rsidR="00EE1223">
        <w:rPr>
          <w:lang w:val="en-CA"/>
        </w:rPr>
        <w:t xml:space="preserve">of gaps </w:t>
      </w:r>
      <w:r w:rsidR="00865DE5">
        <w:rPr>
          <w:lang w:val="en-CA"/>
        </w:rPr>
        <w:t>is the next step</w:t>
      </w:r>
      <w:r w:rsidR="00A725F3">
        <w:rPr>
          <w:lang w:val="en-CA"/>
        </w:rPr>
        <w:t>,</w:t>
      </w:r>
      <w:r w:rsidR="00B12F4A" w:rsidRPr="00AB6C02">
        <w:rPr>
          <w:lang w:val="en-CA"/>
        </w:rPr>
        <w:t xml:space="preserve"> as it is </w:t>
      </w:r>
      <w:r w:rsidR="00A725F3">
        <w:rPr>
          <w:lang w:val="en-CA"/>
        </w:rPr>
        <w:t>un</w:t>
      </w:r>
      <w:r w:rsidR="00B12F4A" w:rsidRPr="00AB6C02">
        <w:rPr>
          <w:lang w:val="en-CA"/>
        </w:rPr>
        <w:t xml:space="preserve">likely that all gaps </w:t>
      </w:r>
      <w:r w:rsidR="00102720">
        <w:rPr>
          <w:lang w:val="en-CA"/>
        </w:rPr>
        <w:t xml:space="preserve">in environmental statistics </w:t>
      </w:r>
      <w:r w:rsidR="00B12F4A" w:rsidRPr="00AB6C02">
        <w:rPr>
          <w:lang w:val="en-CA"/>
        </w:rPr>
        <w:t xml:space="preserve">will be filled </w:t>
      </w:r>
      <w:r w:rsidR="00865DE5">
        <w:rPr>
          <w:lang w:val="en-CA"/>
        </w:rPr>
        <w:t xml:space="preserve">in Guyana </w:t>
      </w:r>
      <w:r w:rsidR="00B12F4A" w:rsidRPr="00AB6C02">
        <w:rPr>
          <w:lang w:val="en-CA"/>
        </w:rPr>
        <w:t xml:space="preserve">even if the government commits </w:t>
      </w:r>
      <w:r w:rsidR="00102720">
        <w:rPr>
          <w:lang w:val="en-CA"/>
        </w:rPr>
        <w:t xml:space="preserve">additional </w:t>
      </w:r>
      <w:r w:rsidR="00B12F4A" w:rsidRPr="00AB6C02">
        <w:rPr>
          <w:lang w:val="en-CA"/>
        </w:rPr>
        <w:t>resources through the roadmap</w:t>
      </w:r>
      <w:r w:rsidR="00102720">
        <w:rPr>
          <w:lang w:val="en-CA"/>
        </w:rPr>
        <w:t xml:space="preserve">. </w:t>
      </w:r>
    </w:p>
    <w:p w14:paraId="7D3AFA78" w14:textId="7D461EFF" w:rsidR="00EA3EB7" w:rsidRDefault="00EA3EB7" w:rsidP="00EA3EB7">
      <w:pPr>
        <w:pStyle w:val="Heading3"/>
      </w:pPr>
      <w:r>
        <w:t xml:space="preserve">Risks </w:t>
      </w:r>
    </w:p>
    <w:p w14:paraId="49FF8C7B" w14:textId="6A74CB70" w:rsidR="005540B4" w:rsidRDefault="00257616" w:rsidP="00BE30F5">
      <w:pPr>
        <w:rPr>
          <w:lang w:val="en-CA"/>
        </w:rPr>
      </w:pPr>
      <w:r w:rsidRPr="00257616">
        <w:rPr>
          <w:lang w:val="en-CA"/>
        </w:rPr>
        <w:t xml:space="preserve">Every journey involves a certain amount of </w:t>
      </w:r>
      <w:r w:rsidRPr="00865DE5">
        <w:rPr>
          <w:b/>
          <w:lang w:val="en-CA"/>
        </w:rPr>
        <w:t>risk</w:t>
      </w:r>
      <w:r w:rsidR="00BE30F5">
        <w:rPr>
          <w:lang w:val="en-CA"/>
        </w:rPr>
        <w:t xml:space="preserve">. </w:t>
      </w:r>
      <w:r w:rsidR="004869B2">
        <w:rPr>
          <w:lang w:val="en-CA"/>
        </w:rPr>
        <w:t>Risk</w:t>
      </w:r>
      <w:r w:rsidRPr="00257616">
        <w:rPr>
          <w:lang w:val="en-CA"/>
        </w:rPr>
        <w:t xml:space="preserve"> must be honestly assessed and compared against stakeholders’ tolerance</w:t>
      </w:r>
      <w:r w:rsidR="004869B2">
        <w:rPr>
          <w:lang w:val="en-CA"/>
        </w:rPr>
        <w:t xml:space="preserve"> for it</w:t>
      </w:r>
      <w:r w:rsidR="00BE30F5">
        <w:rPr>
          <w:lang w:val="en-CA"/>
        </w:rPr>
        <w:t xml:space="preserve">. </w:t>
      </w:r>
      <w:r w:rsidRPr="00257616">
        <w:rPr>
          <w:lang w:val="en-CA"/>
        </w:rPr>
        <w:t xml:space="preserve">The lowest stakeholder risk tolerance </w:t>
      </w:r>
      <w:r w:rsidR="002B26E6">
        <w:rPr>
          <w:lang w:val="en-CA"/>
        </w:rPr>
        <w:t>might</w:t>
      </w:r>
      <w:r w:rsidRPr="00257616">
        <w:rPr>
          <w:lang w:val="en-CA"/>
        </w:rPr>
        <w:t xml:space="preserve"> define the risk tolerance for the entire roadmap</w:t>
      </w:r>
      <w:r w:rsidR="00BE30F5">
        <w:rPr>
          <w:lang w:val="en-CA"/>
        </w:rPr>
        <w:t xml:space="preserve">. For example, </w:t>
      </w:r>
      <w:r w:rsidR="0099638C">
        <w:rPr>
          <w:lang w:val="en-CA"/>
        </w:rPr>
        <w:t xml:space="preserve">in the case of </w:t>
      </w:r>
      <w:r w:rsidR="00136653">
        <w:rPr>
          <w:lang w:val="en-CA"/>
        </w:rPr>
        <w:t xml:space="preserve">breaches of respondent confidentiality – a perennial concern in the world of </w:t>
      </w:r>
      <w:r w:rsidR="0099638C">
        <w:rPr>
          <w:lang w:val="en-CA"/>
        </w:rPr>
        <w:t>official statistics</w:t>
      </w:r>
      <w:r w:rsidR="00136653">
        <w:rPr>
          <w:lang w:val="en-CA"/>
        </w:rPr>
        <w:t xml:space="preserve"> – </w:t>
      </w:r>
      <w:r w:rsidR="0099638C">
        <w:rPr>
          <w:lang w:val="en-CA"/>
        </w:rPr>
        <w:t xml:space="preserve">the BoS may represent the </w:t>
      </w:r>
      <w:r w:rsidR="00136653">
        <w:rPr>
          <w:lang w:val="en-CA"/>
        </w:rPr>
        <w:t xml:space="preserve">agency </w:t>
      </w:r>
      <w:r w:rsidR="0099638C">
        <w:rPr>
          <w:lang w:val="en-CA"/>
        </w:rPr>
        <w:t xml:space="preserve">with the lowest </w:t>
      </w:r>
      <w:r w:rsidR="00136653">
        <w:rPr>
          <w:lang w:val="en-CA"/>
        </w:rPr>
        <w:t xml:space="preserve">risk </w:t>
      </w:r>
      <w:r w:rsidR="0099638C">
        <w:rPr>
          <w:lang w:val="en-CA"/>
        </w:rPr>
        <w:t xml:space="preserve">tolerance </w:t>
      </w:r>
      <w:r w:rsidR="00D74BB9">
        <w:rPr>
          <w:lang w:val="en-CA"/>
        </w:rPr>
        <w:t>(since it has, in principle, the most to lose if respondents lose confidence in the ability of the NSS to safeguard their private data).</w:t>
      </w:r>
      <w:r w:rsidR="00136653">
        <w:rPr>
          <w:lang w:val="en-CA"/>
        </w:rPr>
        <w:t xml:space="preserve"> </w:t>
      </w:r>
      <w:r w:rsidR="006A6A74">
        <w:rPr>
          <w:lang w:val="en-CA"/>
        </w:rPr>
        <w:t xml:space="preserve">The </w:t>
      </w:r>
      <w:proofErr w:type="spellStart"/>
      <w:r w:rsidR="006A6A74">
        <w:rPr>
          <w:lang w:val="en-CA"/>
        </w:rPr>
        <w:t>BoS’</w:t>
      </w:r>
      <w:proofErr w:type="spellEnd"/>
      <w:r w:rsidR="006A6A74">
        <w:rPr>
          <w:lang w:val="en-CA"/>
        </w:rPr>
        <w:t xml:space="preserve"> approach to ensuring confidentiality may, therefore, have to be </w:t>
      </w:r>
      <w:r w:rsidR="002C0D01">
        <w:rPr>
          <w:lang w:val="en-CA"/>
        </w:rPr>
        <w:t xml:space="preserve">adopted by </w:t>
      </w:r>
      <w:r w:rsidR="006A6A74">
        <w:rPr>
          <w:lang w:val="en-CA"/>
        </w:rPr>
        <w:t xml:space="preserve">all </w:t>
      </w:r>
      <w:r w:rsidR="009307A6">
        <w:rPr>
          <w:lang w:val="en-CA"/>
        </w:rPr>
        <w:t>producers of environmental statistics in order for the BoS to “buy in” to the roadmap.</w:t>
      </w:r>
      <w:r w:rsidR="00FA548C">
        <w:rPr>
          <w:lang w:val="en-CA"/>
        </w:rPr>
        <w:t xml:space="preserve"> </w:t>
      </w:r>
    </w:p>
    <w:p w14:paraId="4145B191" w14:textId="213331AE" w:rsidR="00ED37D3" w:rsidRDefault="003D08EF" w:rsidP="00257616">
      <w:pPr>
        <w:rPr>
          <w:lang w:val="en-CA"/>
        </w:rPr>
      </w:pPr>
      <w:r>
        <w:rPr>
          <w:lang w:val="en-CA"/>
        </w:rPr>
        <w:t xml:space="preserve">Tolerance for </w:t>
      </w:r>
      <w:r w:rsidR="002C0D01">
        <w:rPr>
          <w:lang w:val="en-CA"/>
        </w:rPr>
        <w:t xml:space="preserve">respecting </w:t>
      </w:r>
      <w:r>
        <w:rPr>
          <w:lang w:val="en-CA"/>
        </w:rPr>
        <w:t xml:space="preserve">data quality </w:t>
      </w:r>
      <w:r w:rsidR="008F2C37">
        <w:rPr>
          <w:lang w:val="en-CA"/>
        </w:rPr>
        <w:t xml:space="preserve">standards is </w:t>
      </w:r>
      <w:r>
        <w:rPr>
          <w:lang w:val="en-CA"/>
        </w:rPr>
        <w:t xml:space="preserve">another </w:t>
      </w:r>
      <w:r w:rsidR="008F2C37">
        <w:rPr>
          <w:lang w:val="en-CA"/>
        </w:rPr>
        <w:t xml:space="preserve">example. Science-based members of the NESS may have a low tolerance for </w:t>
      </w:r>
      <w:r w:rsidR="007C5ED3">
        <w:rPr>
          <w:lang w:val="en-CA"/>
        </w:rPr>
        <w:t>data that fall short of standards, since their reputations may hinge on their ability to produce highly accurate data.</w:t>
      </w:r>
      <w:r w:rsidR="002C0D01">
        <w:rPr>
          <w:lang w:val="en-CA"/>
        </w:rPr>
        <w:t xml:space="preserve"> </w:t>
      </w:r>
      <w:r w:rsidR="005540B4">
        <w:rPr>
          <w:lang w:val="en-CA"/>
        </w:rPr>
        <w:t xml:space="preserve">Tolerance for change is yet another example. </w:t>
      </w:r>
      <w:r w:rsidR="005540B4">
        <w:t>Roadmap i</w:t>
      </w:r>
      <w:r w:rsidR="005540B4" w:rsidRPr="005540B4">
        <w:t xml:space="preserve">mplementation </w:t>
      </w:r>
      <w:r w:rsidR="00BC53D7">
        <w:t xml:space="preserve">will </w:t>
      </w:r>
      <w:r w:rsidR="005540B4" w:rsidRPr="005540B4">
        <w:t>inevitably involve</w:t>
      </w:r>
      <w:r w:rsidR="00BC53D7">
        <w:t xml:space="preserve"> </w:t>
      </w:r>
      <w:r w:rsidR="005540B4" w:rsidRPr="005540B4">
        <w:t>change</w:t>
      </w:r>
      <w:r w:rsidR="00BC53D7">
        <w:t>s</w:t>
      </w:r>
      <w:r w:rsidR="002C0D01">
        <w:t xml:space="preserve"> in the operations of NESS members</w:t>
      </w:r>
      <w:r w:rsidR="005540B4" w:rsidRPr="005540B4">
        <w:t xml:space="preserve">, </w:t>
      </w:r>
      <w:r w:rsidR="002C0D01">
        <w:t xml:space="preserve">some of </w:t>
      </w:r>
      <w:r w:rsidR="005540B4" w:rsidRPr="005540B4">
        <w:t>which may be painful. The transformation and moderni</w:t>
      </w:r>
      <w:r w:rsidR="005540B4">
        <w:t>z</w:t>
      </w:r>
      <w:r w:rsidR="005540B4" w:rsidRPr="005540B4">
        <w:t xml:space="preserve">ation process </w:t>
      </w:r>
      <w:r w:rsidR="005540B4">
        <w:t xml:space="preserve">will </w:t>
      </w:r>
      <w:r w:rsidR="005540B4" w:rsidRPr="005540B4">
        <w:t xml:space="preserve">mean that </w:t>
      </w:r>
      <w:r w:rsidR="005540B4" w:rsidRPr="005540B4">
        <w:rPr>
          <w:i/>
          <w:iCs/>
        </w:rPr>
        <w:t>business</w:t>
      </w:r>
      <w:r w:rsidR="005540B4">
        <w:rPr>
          <w:i/>
          <w:iCs/>
        </w:rPr>
        <w:t>-</w:t>
      </w:r>
      <w:r w:rsidR="005540B4" w:rsidRPr="005540B4">
        <w:rPr>
          <w:i/>
          <w:iCs/>
        </w:rPr>
        <w:t>as</w:t>
      </w:r>
      <w:r w:rsidR="005540B4">
        <w:rPr>
          <w:i/>
          <w:iCs/>
        </w:rPr>
        <w:t>-</w:t>
      </w:r>
      <w:r w:rsidR="005540B4" w:rsidRPr="005540B4">
        <w:rPr>
          <w:i/>
          <w:iCs/>
        </w:rPr>
        <w:t>usual</w:t>
      </w:r>
      <w:r w:rsidR="005540B4">
        <w:rPr>
          <w:i/>
          <w:iCs/>
        </w:rPr>
        <w:t xml:space="preserve"> </w:t>
      </w:r>
      <w:r w:rsidR="005540B4" w:rsidRPr="005540B4">
        <w:t>can</w:t>
      </w:r>
      <w:r w:rsidR="005540B4">
        <w:t xml:space="preserve"> no longer </w:t>
      </w:r>
      <w:r w:rsidR="005540B4" w:rsidRPr="005540B4">
        <w:t xml:space="preserve">be the order of the </w:t>
      </w:r>
      <w:r w:rsidR="005540B4" w:rsidRPr="005540B4">
        <w:lastRenderedPageBreak/>
        <w:t>day. Organi</w:t>
      </w:r>
      <w:r w:rsidR="00BC53D7">
        <w:t>z</w:t>
      </w:r>
      <w:r w:rsidR="005540B4" w:rsidRPr="005540B4">
        <w:t xml:space="preserve">ational restructuring </w:t>
      </w:r>
      <w:r w:rsidR="00BC53D7">
        <w:t xml:space="preserve">may </w:t>
      </w:r>
      <w:r w:rsidR="005540B4" w:rsidRPr="005540B4">
        <w:t>lead</w:t>
      </w:r>
      <w:r w:rsidR="00BC53D7">
        <w:t xml:space="preserve"> </w:t>
      </w:r>
      <w:r w:rsidR="005540B4" w:rsidRPr="005540B4">
        <w:t xml:space="preserve">to loss </w:t>
      </w:r>
      <w:r w:rsidR="00BC53D7">
        <w:t xml:space="preserve">of positions in some agencies and increases in others, creating </w:t>
      </w:r>
      <w:r w:rsidR="005540B4" w:rsidRPr="005540B4">
        <w:t>employee resistance</w:t>
      </w:r>
      <w:r w:rsidR="00BC53D7">
        <w:t>. C</w:t>
      </w:r>
      <w:r w:rsidR="005540B4" w:rsidRPr="005540B4">
        <w:t>hanges in organi</w:t>
      </w:r>
      <w:r w:rsidR="00BC53D7">
        <w:t>z</w:t>
      </w:r>
      <w:r w:rsidR="005540B4" w:rsidRPr="005540B4">
        <w:t xml:space="preserve">ational culture </w:t>
      </w:r>
      <w:r w:rsidR="00017E1D">
        <w:t xml:space="preserve">and </w:t>
      </w:r>
      <w:r w:rsidR="00BC52D5">
        <w:t>working arrangements may disrupt long-standing processes with which staff are comfortable.</w:t>
      </w:r>
      <w:r w:rsidR="00BC52D5">
        <w:rPr>
          <w:rStyle w:val="FootnoteReference"/>
        </w:rPr>
        <w:footnoteReference w:id="23"/>
      </w:r>
      <w:r w:rsidR="002C0D01">
        <w:t xml:space="preserve"> All of this needs to be considered during development of the roadmap</w:t>
      </w:r>
      <w:r w:rsidR="002D3793">
        <w:t xml:space="preserve">. </w:t>
      </w:r>
      <w:r w:rsidR="00C651BD">
        <w:rPr>
          <w:lang w:val="en-CA"/>
        </w:rPr>
        <w:t xml:space="preserve">The identification of risks to be assessed would be best undertaken by the SC-ESR. </w:t>
      </w:r>
      <w:r w:rsidR="00ED37D3">
        <w:rPr>
          <w:lang w:val="en-CA"/>
        </w:rPr>
        <w:t xml:space="preserve">As a starting point, the </w:t>
      </w:r>
      <w:r w:rsidR="00043055">
        <w:rPr>
          <w:lang w:val="en-CA"/>
        </w:rPr>
        <w:t xml:space="preserve">following categories </w:t>
      </w:r>
      <w:r w:rsidR="00ED37D3">
        <w:rPr>
          <w:lang w:val="en-CA"/>
        </w:rPr>
        <w:t xml:space="preserve">might be considered: </w:t>
      </w:r>
    </w:p>
    <w:p w14:paraId="4C8AF411" w14:textId="0BB45461" w:rsidR="00735241" w:rsidRDefault="00074CBC" w:rsidP="00A87825">
      <w:pPr>
        <w:pStyle w:val="ListParagraph"/>
        <w:numPr>
          <w:ilvl w:val="0"/>
          <w:numId w:val="23"/>
        </w:numPr>
        <w:rPr>
          <w:lang w:val="en-CA"/>
        </w:rPr>
      </w:pPr>
      <w:r>
        <w:rPr>
          <w:lang w:val="en-CA"/>
        </w:rPr>
        <w:t xml:space="preserve">privacy protection </w:t>
      </w:r>
    </w:p>
    <w:p w14:paraId="489EF9B6" w14:textId="03245022" w:rsidR="00A87825" w:rsidRDefault="00074CBC" w:rsidP="00A87825">
      <w:pPr>
        <w:pStyle w:val="ListParagraph"/>
        <w:numPr>
          <w:ilvl w:val="0"/>
          <w:numId w:val="23"/>
        </w:numPr>
        <w:rPr>
          <w:lang w:val="en-CA"/>
        </w:rPr>
      </w:pPr>
      <w:r>
        <w:rPr>
          <w:lang w:val="en-CA"/>
        </w:rPr>
        <w:t>data quality (</w:t>
      </w:r>
      <w:r w:rsidRPr="00074CBC">
        <w:rPr>
          <w:lang w:val="en-CA"/>
        </w:rPr>
        <w:t>relevance, accuracy, timeliness, accessibility, coherence and interpretability</w:t>
      </w:r>
      <w:r>
        <w:rPr>
          <w:lang w:val="en-CA"/>
        </w:rPr>
        <w:t>)</w:t>
      </w:r>
    </w:p>
    <w:p w14:paraId="7884C9E3" w14:textId="4FD9006F" w:rsidR="000C6F65" w:rsidRDefault="000C6F65" w:rsidP="00A87825">
      <w:pPr>
        <w:pStyle w:val="ListParagraph"/>
        <w:numPr>
          <w:ilvl w:val="0"/>
          <w:numId w:val="23"/>
        </w:numPr>
        <w:rPr>
          <w:lang w:val="en-CA"/>
        </w:rPr>
      </w:pPr>
      <w:r>
        <w:rPr>
          <w:lang w:val="en-CA"/>
        </w:rPr>
        <w:t>resistance to change</w:t>
      </w:r>
    </w:p>
    <w:p w14:paraId="2322D456" w14:textId="3D18B92D" w:rsidR="00074CBC" w:rsidRDefault="004C2746" w:rsidP="00A87825">
      <w:pPr>
        <w:pStyle w:val="ListParagraph"/>
        <w:numPr>
          <w:ilvl w:val="0"/>
          <w:numId w:val="23"/>
        </w:numPr>
        <w:rPr>
          <w:lang w:val="en-CA"/>
        </w:rPr>
      </w:pPr>
      <w:r>
        <w:rPr>
          <w:lang w:val="en-CA"/>
        </w:rPr>
        <w:t>budget</w:t>
      </w:r>
    </w:p>
    <w:p w14:paraId="273F8B8A" w14:textId="4BD8F76C" w:rsidR="009E6A03" w:rsidRDefault="009E6A03" w:rsidP="00A87825">
      <w:pPr>
        <w:pStyle w:val="ListParagraph"/>
        <w:numPr>
          <w:ilvl w:val="0"/>
          <w:numId w:val="23"/>
        </w:numPr>
        <w:rPr>
          <w:lang w:val="en-CA"/>
        </w:rPr>
      </w:pPr>
      <w:r>
        <w:rPr>
          <w:lang w:val="en-CA"/>
        </w:rPr>
        <w:t>human resources</w:t>
      </w:r>
    </w:p>
    <w:p w14:paraId="33790DCE" w14:textId="09F56C11" w:rsidR="003850BC" w:rsidRDefault="004C2746" w:rsidP="00A87825">
      <w:pPr>
        <w:pStyle w:val="ListParagraph"/>
        <w:numPr>
          <w:ilvl w:val="0"/>
          <w:numId w:val="23"/>
        </w:numPr>
        <w:rPr>
          <w:lang w:val="en-CA"/>
        </w:rPr>
      </w:pPr>
      <w:r>
        <w:rPr>
          <w:lang w:val="en-CA"/>
        </w:rPr>
        <w:t>schedule</w:t>
      </w:r>
    </w:p>
    <w:p w14:paraId="559AE94D" w14:textId="46EFD660" w:rsidR="004C2746" w:rsidRDefault="00F17642" w:rsidP="00A87825">
      <w:pPr>
        <w:pStyle w:val="ListParagraph"/>
        <w:numPr>
          <w:ilvl w:val="0"/>
          <w:numId w:val="23"/>
        </w:numPr>
        <w:rPr>
          <w:lang w:val="en-CA"/>
        </w:rPr>
      </w:pPr>
      <w:r>
        <w:rPr>
          <w:lang w:val="en-CA"/>
        </w:rPr>
        <w:t>changes in government or public priorities, and</w:t>
      </w:r>
    </w:p>
    <w:p w14:paraId="32521605" w14:textId="79FFF085" w:rsidR="00F17642" w:rsidRPr="009468D9" w:rsidRDefault="00F17642" w:rsidP="00A87825">
      <w:pPr>
        <w:pStyle w:val="ListParagraph"/>
        <w:numPr>
          <w:ilvl w:val="0"/>
          <w:numId w:val="23"/>
        </w:numPr>
        <w:rPr>
          <w:lang w:val="en-CA"/>
        </w:rPr>
      </w:pPr>
      <w:r>
        <w:rPr>
          <w:lang w:val="en-CA"/>
        </w:rPr>
        <w:t>international support.</w:t>
      </w:r>
    </w:p>
    <w:p w14:paraId="499186FA" w14:textId="47FBCA63" w:rsidR="00552F04" w:rsidRPr="00AB6423" w:rsidRDefault="00C651BD" w:rsidP="00552F04">
      <w:pPr>
        <w:rPr>
          <w:lang w:val="en-CA"/>
        </w:rPr>
      </w:pPr>
      <w:r>
        <w:rPr>
          <w:lang w:val="en-CA"/>
        </w:rPr>
        <w:t xml:space="preserve">Once the risk categories are </w:t>
      </w:r>
      <w:r w:rsidR="00904A62">
        <w:rPr>
          <w:lang w:val="en-CA"/>
        </w:rPr>
        <w:t xml:space="preserve">identified, assessing the risk tolerance of the various stakeholders </w:t>
      </w:r>
      <w:r w:rsidR="00F17642">
        <w:rPr>
          <w:lang w:val="en-CA"/>
        </w:rPr>
        <w:t xml:space="preserve">against each category </w:t>
      </w:r>
      <w:r w:rsidR="00904A62">
        <w:rPr>
          <w:lang w:val="en-CA"/>
        </w:rPr>
        <w:t>could be undertaken by the TWG-ESR</w:t>
      </w:r>
      <w:r w:rsidR="00BD54DE">
        <w:rPr>
          <w:lang w:val="en-CA"/>
        </w:rPr>
        <w:t>, as it is a largely technical exercise.</w:t>
      </w:r>
      <w:r w:rsidR="00904A62">
        <w:rPr>
          <w:lang w:val="en-CA"/>
        </w:rPr>
        <w:t xml:space="preserve"> </w:t>
      </w:r>
      <w:r w:rsidR="009307A6" w:rsidRPr="00BD54DE">
        <w:rPr>
          <w:lang w:val="en-CA"/>
        </w:rPr>
        <w:t>Strategies to mitigate risk should be assessed at the same time</w:t>
      </w:r>
      <w:r w:rsidR="00BD54DE">
        <w:rPr>
          <w:lang w:val="en-CA"/>
        </w:rPr>
        <w:t xml:space="preserve">. </w:t>
      </w:r>
    </w:p>
    <w:p w14:paraId="5F8AECD3" w14:textId="31E7DCE9" w:rsidR="000333E3" w:rsidRPr="00D34E70" w:rsidRDefault="000333E3" w:rsidP="000333E3">
      <w:pPr>
        <w:pStyle w:val="Heading2"/>
        <w:rPr>
          <w:lang w:val="en-CA"/>
        </w:rPr>
      </w:pPr>
      <w:r>
        <w:rPr>
          <w:lang w:val="en-CA"/>
        </w:rPr>
        <w:t xml:space="preserve">Identifying </w:t>
      </w:r>
      <w:r w:rsidR="00C92347">
        <w:rPr>
          <w:lang w:val="en-CA"/>
        </w:rPr>
        <w:t>and prioritizing steps in the roadmap</w:t>
      </w:r>
    </w:p>
    <w:p w14:paraId="6BE1B9FF" w14:textId="1DAD70E4" w:rsidR="00247B0D" w:rsidRDefault="00D17BC4" w:rsidP="00247B0D">
      <w:pPr>
        <w:tabs>
          <w:tab w:val="num" w:pos="1440"/>
        </w:tabs>
        <w:rPr>
          <w:lang w:val="en-CA"/>
        </w:rPr>
      </w:pPr>
      <w:r>
        <w:rPr>
          <w:lang w:val="en-CA"/>
        </w:rPr>
        <w:t>Although r</w:t>
      </w:r>
      <w:r w:rsidR="00247B0D" w:rsidRPr="00B7703D">
        <w:rPr>
          <w:lang w:val="en-CA"/>
        </w:rPr>
        <w:t xml:space="preserve">oadmaps </w:t>
      </w:r>
      <w:r>
        <w:rPr>
          <w:lang w:val="en-CA"/>
        </w:rPr>
        <w:t>are not meant to be detail</w:t>
      </w:r>
      <w:r w:rsidR="00E04A38">
        <w:rPr>
          <w:lang w:val="en-CA"/>
        </w:rPr>
        <w:t xml:space="preserve">ed </w:t>
      </w:r>
      <w:r>
        <w:rPr>
          <w:lang w:val="en-CA"/>
        </w:rPr>
        <w:t>(as noted earlier, action plan</w:t>
      </w:r>
      <w:r w:rsidR="00CB434E">
        <w:rPr>
          <w:lang w:val="en-CA"/>
        </w:rPr>
        <w:t>s</w:t>
      </w:r>
      <w:r>
        <w:rPr>
          <w:lang w:val="en-CA"/>
        </w:rPr>
        <w:t xml:space="preserve"> </w:t>
      </w:r>
      <w:r w:rsidR="00CB434E">
        <w:rPr>
          <w:lang w:val="en-CA"/>
        </w:rPr>
        <w:t xml:space="preserve">are </w:t>
      </w:r>
      <w:r>
        <w:rPr>
          <w:lang w:val="en-CA"/>
        </w:rPr>
        <w:t xml:space="preserve">normally put in place to implement </w:t>
      </w:r>
      <w:r w:rsidR="00CB434E">
        <w:rPr>
          <w:lang w:val="en-CA"/>
        </w:rPr>
        <w:t xml:space="preserve">roadmaps), they nonetheless </w:t>
      </w:r>
      <w:r w:rsidR="00E04A38">
        <w:rPr>
          <w:lang w:val="en-CA"/>
        </w:rPr>
        <w:t xml:space="preserve">must </w:t>
      </w:r>
      <w:r w:rsidR="00D742A5">
        <w:rPr>
          <w:lang w:val="en-CA"/>
        </w:rPr>
        <w:t xml:space="preserve">discuss the steps in </w:t>
      </w:r>
      <w:r w:rsidR="00E04A38">
        <w:rPr>
          <w:lang w:val="en-CA"/>
        </w:rPr>
        <w:t xml:space="preserve">a </w:t>
      </w:r>
      <w:r w:rsidR="00D742A5">
        <w:rPr>
          <w:lang w:val="en-CA"/>
        </w:rPr>
        <w:t>journey at</w:t>
      </w:r>
      <w:r w:rsidR="00E04A38">
        <w:rPr>
          <w:lang w:val="en-CA"/>
        </w:rPr>
        <w:t xml:space="preserve"> least in broad terms</w:t>
      </w:r>
      <w:r w:rsidR="00D742A5">
        <w:rPr>
          <w:lang w:val="en-CA"/>
        </w:rPr>
        <w:t xml:space="preserve">. Ideally, they should also sequence </w:t>
      </w:r>
      <w:r w:rsidR="00E04A38">
        <w:rPr>
          <w:lang w:val="en-CA"/>
        </w:rPr>
        <w:t xml:space="preserve">the </w:t>
      </w:r>
      <w:r w:rsidR="00D742A5">
        <w:rPr>
          <w:lang w:val="en-CA"/>
        </w:rPr>
        <w:t>steps in terms of priority</w:t>
      </w:r>
      <w:r w:rsidR="001B4897">
        <w:rPr>
          <w:lang w:val="en-CA"/>
        </w:rPr>
        <w:t xml:space="preserve"> </w:t>
      </w:r>
      <w:r w:rsidR="00B65339">
        <w:rPr>
          <w:lang w:val="en-CA"/>
        </w:rPr>
        <w:t xml:space="preserve">and identify </w:t>
      </w:r>
      <w:r w:rsidR="00D50EFB">
        <w:rPr>
          <w:lang w:val="en-CA"/>
        </w:rPr>
        <w:t xml:space="preserve">those </w:t>
      </w:r>
      <w:r w:rsidR="00B65339">
        <w:rPr>
          <w:lang w:val="en-CA"/>
        </w:rPr>
        <w:t xml:space="preserve">that can be carried out simultaneously and those that </w:t>
      </w:r>
      <w:r w:rsidR="00D50EFB">
        <w:rPr>
          <w:lang w:val="en-CA"/>
        </w:rPr>
        <w:t xml:space="preserve">must be completed before others can begin. </w:t>
      </w:r>
      <w:r w:rsidR="00D50EFB" w:rsidRPr="00065B7D">
        <w:rPr>
          <w:lang w:val="en-CA"/>
        </w:rPr>
        <w:t>For example,</w:t>
      </w:r>
      <w:r w:rsidR="00D2238D">
        <w:rPr>
          <w:lang w:val="en-CA"/>
        </w:rPr>
        <w:t xml:space="preserve"> in a statistical roadmap,</w:t>
      </w:r>
      <w:r w:rsidR="00D50EFB" w:rsidRPr="00065B7D">
        <w:rPr>
          <w:lang w:val="en-CA"/>
        </w:rPr>
        <w:t xml:space="preserve"> it may be </w:t>
      </w:r>
      <w:r w:rsidR="00D2238D">
        <w:rPr>
          <w:lang w:val="en-CA"/>
        </w:rPr>
        <w:t xml:space="preserve">necessary </w:t>
      </w:r>
      <w:r w:rsidR="00D50EFB" w:rsidRPr="00065B7D">
        <w:rPr>
          <w:lang w:val="en-CA"/>
        </w:rPr>
        <w:t xml:space="preserve">to finish data collection </w:t>
      </w:r>
      <w:r w:rsidR="00D2238D">
        <w:rPr>
          <w:lang w:val="en-CA"/>
        </w:rPr>
        <w:t xml:space="preserve">and reporting </w:t>
      </w:r>
      <w:r w:rsidR="00D50EFB" w:rsidRPr="00065B7D">
        <w:rPr>
          <w:lang w:val="en-CA"/>
        </w:rPr>
        <w:t xml:space="preserve">for </w:t>
      </w:r>
      <w:r w:rsidR="00A67D7D">
        <w:rPr>
          <w:lang w:val="en-CA"/>
        </w:rPr>
        <w:t>some</w:t>
      </w:r>
      <w:r w:rsidR="00D2238D">
        <w:rPr>
          <w:lang w:val="en-CA"/>
        </w:rPr>
        <w:t xml:space="preserve"> </w:t>
      </w:r>
      <w:r w:rsidR="00D50EFB" w:rsidRPr="00065B7D">
        <w:rPr>
          <w:lang w:val="en-CA"/>
        </w:rPr>
        <w:t>statistic</w:t>
      </w:r>
      <w:r w:rsidR="00A67D7D">
        <w:rPr>
          <w:lang w:val="en-CA"/>
        </w:rPr>
        <w:t>s</w:t>
      </w:r>
      <w:r w:rsidR="00D50EFB" w:rsidRPr="00065B7D">
        <w:rPr>
          <w:lang w:val="en-CA"/>
        </w:rPr>
        <w:t xml:space="preserve"> before beginning methodology development for </w:t>
      </w:r>
      <w:r w:rsidR="00A67D7D">
        <w:rPr>
          <w:lang w:val="en-CA"/>
        </w:rPr>
        <w:t xml:space="preserve">others if there are wide variations in the relevance of statistics in terms of meeting users’ needs. </w:t>
      </w:r>
    </w:p>
    <w:p w14:paraId="4F76FAD4" w14:textId="0404871E" w:rsidR="00D50EFB" w:rsidRPr="00065B7D" w:rsidRDefault="00247B0D" w:rsidP="00247B0D">
      <w:pPr>
        <w:tabs>
          <w:tab w:val="num" w:pos="1440"/>
        </w:tabs>
        <w:rPr>
          <w:lang w:val="en-CA"/>
        </w:rPr>
      </w:pPr>
      <w:r>
        <w:rPr>
          <w:lang w:val="en-CA"/>
        </w:rPr>
        <w:t>There are many ways in which steps in a roadmap might be prioritized. In the case of Guyana’s roadmap for environmental</w:t>
      </w:r>
      <w:r w:rsidR="004262B0">
        <w:rPr>
          <w:lang w:val="en-CA"/>
        </w:rPr>
        <w:t xml:space="preserve"> statistics</w:t>
      </w:r>
      <w:r w:rsidR="006D5814">
        <w:rPr>
          <w:lang w:val="en-CA"/>
        </w:rPr>
        <w:t>, p</w:t>
      </w:r>
      <w:r w:rsidR="00D50EFB" w:rsidRPr="00065B7D">
        <w:rPr>
          <w:lang w:val="en-CA"/>
        </w:rPr>
        <w:t xml:space="preserve">rioritization should follow </w:t>
      </w:r>
      <w:r w:rsidR="00805696">
        <w:rPr>
          <w:lang w:val="en-CA"/>
        </w:rPr>
        <w:t>the G</w:t>
      </w:r>
      <w:r w:rsidR="00D50EFB" w:rsidRPr="00065B7D">
        <w:rPr>
          <w:lang w:val="en-CA"/>
        </w:rPr>
        <w:t>overnment</w:t>
      </w:r>
      <w:r w:rsidR="00805696">
        <w:rPr>
          <w:lang w:val="en-CA"/>
        </w:rPr>
        <w:t>’s domestic</w:t>
      </w:r>
      <w:r w:rsidR="00D50EFB" w:rsidRPr="00065B7D">
        <w:rPr>
          <w:lang w:val="en-CA"/>
        </w:rPr>
        <w:t xml:space="preserve"> priorities</w:t>
      </w:r>
      <w:r w:rsidR="00805696">
        <w:rPr>
          <w:lang w:val="en-CA"/>
        </w:rPr>
        <w:t xml:space="preserve"> as identified in the GSDS</w:t>
      </w:r>
      <w:r w:rsidR="004262B0">
        <w:rPr>
          <w:lang w:val="en-CA"/>
        </w:rPr>
        <w:t xml:space="preserve">’ </w:t>
      </w:r>
      <w:r w:rsidR="00805696">
        <w:rPr>
          <w:lang w:val="en-CA"/>
        </w:rPr>
        <w:t>monitoring and evaluating framework</w:t>
      </w:r>
      <w:r w:rsidR="005B7997">
        <w:rPr>
          <w:lang w:val="en-CA"/>
        </w:rPr>
        <w:t>. Priorities for international reporting – particularly against the SDGs – should also be consider</w:t>
      </w:r>
      <w:r w:rsidR="004262B0">
        <w:rPr>
          <w:lang w:val="en-CA"/>
        </w:rPr>
        <w:t>ed</w:t>
      </w:r>
      <w:r w:rsidR="005B7997">
        <w:rPr>
          <w:lang w:val="en-CA"/>
        </w:rPr>
        <w:t xml:space="preserve">. </w:t>
      </w:r>
    </w:p>
    <w:p w14:paraId="2AC0892F" w14:textId="6DE5EBC5" w:rsidR="00247B0D" w:rsidRPr="00065B7D" w:rsidRDefault="00406364" w:rsidP="00D50EFB">
      <w:pPr>
        <w:tabs>
          <w:tab w:val="num" w:pos="1440"/>
        </w:tabs>
        <w:rPr>
          <w:lang w:val="en-CA"/>
        </w:rPr>
      </w:pPr>
      <w:r>
        <w:rPr>
          <w:lang w:val="en-CA"/>
        </w:rPr>
        <w:t>L</w:t>
      </w:r>
      <w:r w:rsidR="00247B0D" w:rsidRPr="00065B7D">
        <w:rPr>
          <w:lang w:val="en-CA"/>
        </w:rPr>
        <w:t>ikely steps in a</w:t>
      </w:r>
      <w:r w:rsidR="003B7147">
        <w:rPr>
          <w:lang w:val="en-CA"/>
        </w:rPr>
        <w:t xml:space="preserve">ny </w:t>
      </w:r>
      <w:r w:rsidR="00247B0D" w:rsidRPr="00065B7D">
        <w:rPr>
          <w:lang w:val="en-CA"/>
        </w:rPr>
        <w:t xml:space="preserve">roadmap for statistics </w:t>
      </w:r>
      <w:r w:rsidR="003B7147">
        <w:rPr>
          <w:lang w:val="en-CA"/>
        </w:rPr>
        <w:t xml:space="preserve">would </w:t>
      </w:r>
      <w:r w:rsidR="00247B0D" w:rsidRPr="00065B7D">
        <w:rPr>
          <w:lang w:val="en-CA"/>
        </w:rPr>
        <w:t>include</w:t>
      </w:r>
      <w:r w:rsidR="003B7147">
        <w:rPr>
          <w:lang w:val="en-CA"/>
        </w:rPr>
        <w:t xml:space="preserve"> (in no particular order)</w:t>
      </w:r>
      <w:r>
        <w:rPr>
          <w:rStyle w:val="FootnoteReference"/>
          <w:lang w:val="en-CA"/>
        </w:rPr>
        <w:footnoteReference w:id="24"/>
      </w:r>
      <w:r w:rsidR="00247B0D" w:rsidRPr="00065B7D">
        <w:rPr>
          <w:lang w:val="en-CA"/>
        </w:rPr>
        <w:t>:</w:t>
      </w:r>
    </w:p>
    <w:p w14:paraId="375BA4BE" w14:textId="1A712F98" w:rsidR="00247B0D" w:rsidRPr="00841832" w:rsidRDefault="00841832" w:rsidP="00841832">
      <w:pPr>
        <w:pStyle w:val="ListParagraph"/>
        <w:numPr>
          <w:ilvl w:val="0"/>
          <w:numId w:val="45"/>
        </w:numPr>
        <w:rPr>
          <w:lang w:val="en-CA"/>
        </w:rPr>
      </w:pPr>
      <w:r w:rsidRPr="00841832">
        <w:rPr>
          <w:lang w:val="en-CA"/>
        </w:rPr>
        <w:t>s</w:t>
      </w:r>
      <w:r w:rsidR="00247B0D" w:rsidRPr="00841832">
        <w:rPr>
          <w:lang w:val="en-CA"/>
        </w:rPr>
        <w:t>taffing and training</w:t>
      </w:r>
    </w:p>
    <w:p w14:paraId="51CBF09A" w14:textId="1C77BB98" w:rsidR="00247B0D" w:rsidRPr="00841832" w:rsidRDefault="00841832" w:rsidP="00841832">
      <w:pPr>
        <w:pStyle w:val="ListParagraph"/>
        <w:numPr>
          <w:ilvl w:val="0"/>
          <w:numId w:val="45"/>
        </w:numPr>
        <w:rPr>
          <w:lang w:val="en-CA"/>
        </w:rPr>
      </w:pPr>
      <w:r w:rsidRPr="00841832">
        <w:rPr>
          <w:lang w:val="en-CA"/>
        </w:rPr>
        <w:t>d</w:t>
      </w:r>
      <w:r w:rsidR="00247B0D" w:rsidRPr="00841832">
        <w:rPr>
          <w:lang w:val="en-CA"/>
        </w:rPr>
        <w:t>evelopment of cooperation mechanisms</w:t>
      </w:r>
      <w:r w:rsidR="003B7147" w:rsidRPr="00841832">
        <w:rPr>
          <w:lang w:val="en-CA"/>
        </w:rPr>
        <w:t xml:space="preserve"> among members of the NESS</w:t>
      </w:r>
      <w:r w:rsidR="00650203">
        <w:rPr>
          <w:lang w:val="en-CA"/>
        </w:rPr>
        <w:t>, including legal and policy development</w:t>
      </w:r>
    </w:p>
    <w:p w14:paraId="17DA2D26" w14:textId="509CC0F8" w:rsidR="00247B0D" w:rsidRPr="00841832" w:rsidRDefault="00841832" w:rsidP="00841832">
      <w:pPr>
        <w:pStyle w:val="ListParagraph"/>
        <w:numPr>
          <w:ilvl w:val="0"/>
          <w:numId w:val="45"/>
        </w:numPr>
        <w:rPr>
          <w:lang w:val="en-CA"/>
        </w:rPr>
      </w:pPr>
      <w:r w:rsidRPr="00841832">
        <w:rPr>
          <w:lang w:val="en-CA"/>
        </w:rPr>
        <w:t>i</w:t>
      </w:r>
      <w:r w:rsidR="00247B0D" w:rsidRPr="00841832">
        <w:rPr>
          <w:lang w:val="en-CA"/>
        </w:rPr>
        <w:t xml:space="preserve">dentification of </w:t>
      </w:r>
      <w:r w:rsidR="003B7147" w:rsidRPr="00841832">
        <w:rPr>
          <w:lang w:val="en-CA"/>
        </w:rPr>
        <w:t>users’ needs and comparison of those needs with existing statistics (gap analysis)</w:t>
      </w:r>
    </w:p>
    <w:p w14:paraId="2802BF2E" w14:textId="28A3BDA4" w:rsidR="00247B0D" w:rsidRPr="00841832" w:rsidRDefault="00841832" w:rsidP="00841832">
      <w:pPr>
        <w:pStyle w:val="ListParagraph"/>
        <w:numPr>
          <w:ilvl w:val="0"/>
          <w:numId w:val="45"/>
        </w:numPr>
        <w:rPr>
          <w:lang w:val="en-CA"/>
        </w:rPr>
      </w:pPr>
      <w:r w:rsidRPr="00841832">
        <w:rPr>
          <w:lang w:val="en-CA"/>
        </w:rPr>
        <w:t>m</w:t>
      </w:r>
      <w:r w:rsidR="00247B0D" w:rsidRPr="00841832">
        <w:rPr>
          <w:lang w:val="en-CA"/>
        </w:rPr>
        <w:t>ethods development</w:t>
      </w:r>
    </w:p>
    <w:p w14:paraId="0C6D2048" w14:textId="514717B6" w:rsidR="00247B0D" w:rsidRPr="00841832" w:rsidRDefault="00841832" w:rsidP="00841832">
      <w:pPr>
        <w:pStyle w:val="ListParagraph"/>
        <w:numPr>
          <w:ilvl w:val="0"/>
          <w:numId w:val="45"/>
        </w:numPr>
        <w:rPr>
          <w:lang w:val="en-CA"/>
        </w:rPr>
      </w:pPr>
      <w:r w:rsidRPr="00841832">
        <w:rPr>
          <w:lang w:val="en-CA"/>
        </w:rPr>
        <w:t>d</w:t>
      </w:r>
      <w:r w:rsidR="00247B0D" w:rsidRPr="00841832">
        <w:rPr>
          <w:lang w:val="en-CA"/>
        </w:rPr>
        <w:t>ata collection</w:t>
      </w:r>
      <w:r w:rsidRPr="00841832">
        <w:rPr>
          <w:lang w:val="en-CA"/>
        </w:rPr>
        <w:t xml:space="preserve"> </w:t>
      </w:r>
    </w:p>
    <w:p w14:paraId="517C1218" w14:textId="23845420" w:rsidR="00247B0D" w:rsidRPr="00841832" w:rsidRDefault="00841832" w:rsidP="00841832">
      <w:pPr>
        <w:pStyle w:val="ListParagraph"/>
        <w:numPr>
          <w:ilvl w:val="0"/>
          <w:numId w:val="45"/>
        </w:numPr>
        <w:rPr>
          <w:lang w:val="en-CA"/>
        </w:rPr>
      </w:pPr>
      <w:r w:rsidRPr="00841832">
        <w:rPr>
          <w:lang w:val="en-CA"/>
        </w:rPr>
        <w:t>r</w:t>
      </w:r>
      <w:r w:rsidR="00247B0D" w:rsidRPr="00841832">
        <w:rPr>
          <w:lang w:val="en-CA"/>
        </w:rPr>
        <w:t>eporting and analysis</w:t>
      </w:r>
      <w:r>
        <w:rPr>
          <w:lang w:val="en-CA"/>
        </w:rPr>
        <w:t>, and</w:t>
      </w:r>
    </w:p>
    <w:p w14:paraId="1FCEF571" w14:textId="269C19E1" w:rsidR="00247B0D" w:rsidRPr="00841832" w:rsidRDefault="00841832" w:rsidP="00841832">
      <w:pPr>
        <w:pStyle w:val="ListParagraph"/>
        <w:numPr>
          <w:ilvl w:val="0"/>
          <w:numId w:val="45"/>
        </w:numPr>
        <w:rPr>
          <w:lang w:val="en-CA"/>
        </w:rPr>
      </w:pPr>
      <w:r w:rsidRPr="00841832">
        <w:rPr>
          <w:lang w:val="en-CA"/>
        </w:rPr>
        <w:t>r</w:t>
      </w:r>
      <w:r w:rsidR="00247B0D" w:rsidRPr="00841832">
        <w:rPr>
          <w:lang w:val="en-CA"/>
        </w:rPr>
        <w:t>eview of successes and failures</w:t>
      </w:r>
      <w:r>
        <w:rPr>
          <w:lang w:val="en-CA"/>
        </w:rPr>
        <w:t>.</w:t>
      </w:r>
    </w:p>
    <w:p w14:paraId="0DC68C6C" w14:textId="6C434E75" w:rsidR="00435981" w:rsidRDefault="00FD2E41" w:rsidP="00435981">
      <w:pPr>
        <w:rPr>
          <w:lang w:val="en-CA"/>
        </w:rPr>
      </w:pPr>
      <w:r>
        <w:rPr>
          <w:lang w:val="en-CA"/>
        </w:rPr>
        <w:t xml:space="preserve">Though each of the above </w:t>
      </w:r>
      <w:r w:rsidR="004E6E72">
        <w:rPr>
          <w:lang w:val="en-CA"/>
        </w:rPr>
        <w:t xml:space="preserve">would </w:t>
      </w:r>
      <w:r>
        <w:rPr>
          <w:lang w:val="en-CA"/>
        </w:rPr>
        <w:t xml:space="preserve">obviously have many </w:t>
      </w:r>
      <w:r w:rsidR="00057C4D">
        <w:rPr>
          <w:lang w:val="en-CA"/>
        </w:rPr>
        <w:t xml:space="preserve">sub-steps, the urge to include too much detail in the roadmap must be avoided. It is most important to gain agreement on the high-level steps needed to address the improvement of the NESS. </w:t>
      </w:r>
      <w:r w:rsidR="004871F3">
        <w:rPr>
          <w:lang w:val="en-CA"/>
        </w:rPr>
        <w:t xml:space="preserve">Once this has been achieved, the details needed to implement the roadmap can be laid out in </w:t>
      </w:r>
      <w:r w:rsidR="000275CA">
        <w:rPr>
          <w:lang w:val="en-CA"/>
        </w:rPr>
        <w:t xml:space="preserve">the associated </w:t>
      </w:r>
      <w:r w:rsidR="004871F3">
        <w:rPr>
          <w:lang w:val="en-CA"/>
        </w:rPr>
        <w:lastRenderedPageBreak/>
        <w:t xml:space="preserve">action plan. </w:t>
      </w:r>
      <w:r w:rsidR="000D78F7" w:rsidRPr="000D78F7">
        <w:rPr>
          <w:lang w:val="en-CA"/>
        </w:rPr>
        <w:t>If too many details are included in the roadmap itself, this may stymie approval of it because of possible disagreements over small, relatively inconsequential, details.</w:t>
      </w:r>
    </w:p>
    <w:p w14:paraId="4B7A0975" w14:textId="20714C16" w:rsidR="00435981" w:rsidRPr="0062263C" w:rsidRDefault="008A2224" w:rsidP="0062263C">
      <w:pPr>
        <w:pStyle w:val="Heading2"/>
        <w:rPr>
          <w:lang w:val="en-CA"/>
        </w:rPr>
      </w:pPr>
      <w:r>
        <w:rPr>
          <w:lang w:val="en-CA"/>
        </w:rPr>
        <w:t>Identifying contingencies</w:t>
      </w:r>
    </w:p>
    <w:p w14:paraId="430C738C" w14:textId="52D5947B" w:rsidR="00117E8F" w:rsidRDefault="004E6E72" w:rsidP="00117E8F">
      <w:pPr>
        <w:rPr>
          <w:lang w:val="en-CA"/>
        </w:rPr>
      </w:pPr>
      <w:r>
        <w:rPr>
          <w:lang w:val="en-CA"/>
        </w:rPr>
        <w:t xml:space="preserve">In spite of </w:t>
      </w:r>
      <w:r w:rsidR="00D65797">
        <w:rPr>
          <w:lang w:val="en-CA"/>
        </w:rPr>
        <w:t xml:space="preserve">the best intentions, roadmaps rarely unfold exactly as envisioned at their creation. As future-oriented documents, </w:t>
      </w:r>
      <w:r w:rsidR="0029547E">
        <w:rPr>
          <w:lang w:val="en-CA"/>
        </w:rPr>
        <w:t>the</w:t>
      </w:r>
      <w:r w:rsidR="00263CC2">
        <w:rPr>
          <w:lang w:val="en-CA"/>
        </w:rPr>
        <w:t xml:space="preserve">y </w:t>
      </w:r>
      <w:r w:rsidR="00D65797">
        <w:rPr>
          <w:lang w:val="en-CA"/>
        </w:rPr>
        <w:t xml:space="preserve">are </w:t>
      </w:r>
      <w:r w:rsidR="00C2566A">
        <w:rPr>
          <w:lang w:val="en-CA"/>
        </w:rPr>
        <w:t xml:space="preserve">unavoidably </w:t>
      </w:r>
      <w:r w:rsidR="00247E9D">
        <w:rPr>
          <w:lang w:val="en-CA"/>
        </w:rPr>
        <w:t xml:space="preserve">burdened </w:t>
      </w:r>
      <w:r w:rsidR="00263CC2">
        <w:rPr>
          <w:lang w:val="en-CA"/>
        </w:rPr>
        <w:t xml:space="preserve">by uncertainty </w:t>
      </w:r>
      <w:r w:rsidR="00247E9D">
        <w:rPr>
          <w:lang w:val="en-CA"/>
        </w:rPr>
        <w:t xml:space="preserve">about </w:t>
      </w:r>
      <w:r w:rsidR="00263CC2">
        <w:rPr>
          <w:lang w:val="en-CA"/>
        </w:rPr>
        <w:t xml:space="preserve">how the world will actually unfold. For this reason, it is wise to embed </w:t>
      </w:r>
      <w:r w:rsidR="000275CA" w:rsidRPr="000275CA">
        <w:rPr>
          <w:b/>
          <w:lang w:val="en-CA"/>
        </w:rPr>
        <w:t>contingencies</w:t>
      </w:r>
      <w:r w:rsidR="000275CA">
        <w:rPr>
          <w:lang w:val="en-CA"/>
        </w:rPr>
        <w:t xml:space="preserve"> in the form of </w:t>
      </w:r>
      <w:r w:rsidR="00263CC2">
        <w:rPr>
          <w:lang w:val="en-CA"/>
        </w:rPr>
        <w:t xml:space="preserve">alternative pathways in </w:t>
      </w:r>
      <w:r w:rsidR="00CD4B6B">
        <w:rPr>
          <w:lang w:val="en-CA"/>
        </w:rPr>
        <w:t xml:space="preserve">any </w:t>
      </w:r>
      <w:r w:rsidR="00263CC2">
        <w:rPr>
          <w:lang w:val="en-CA"/>
        </w:rPr>
        <w:t>roadmap</w:t>
      </w:r>
      <w:r w:rsidR="00CD4B6B">
        <w:rPr>
          <w:lang w:val="en-CA"/>
        </w:rPr>
        <w:t xml:space="preserve"> </w:t>
      </w:r>
      <w:r w:rsidR="00263CC2">
        <w:rPr>
          <w:lang w:val="en-CA"/>
        </w:rPr>
        <w:t xml:space="preserve">– if the preferred pathway winds up blocked by some </w:t>
      </w:r>
      <w:r w:rsidR="00D973B8">
        <w:rPr>
          <w:lang w:val="en-CA"/>
        </w:rPr>
        <w:t xml:space="preserve">unforeseen (or even foreseen) event, the alternative pathway is ready and waiting to be followed. </w:t>
      </w:r>
      <w:r w:rsidR="00AF0A3F">
        <w:rPr>
          <w:lang w:val="en-CA"/>
        </w:rPr>
        <w:t>D</w:t>
      </w:r>
      <w:r w:rsidR="00770E4F" w:rsidRPr="00770E4F">
        <w:rPr>
          <w:lang w:val="en-CA"/>
        </w:rPr>
        <w:t xml:space="preserve">elays and losses of key resources </w:t>
      </w:r>
      <w:r w:rsidR="00AF0A3F">
        <w:rPr>
          <w:lang w:val="en-CA"/>
        </w:rPr>
        <w:t xml:space="preserve">are </w:t>
      </w:r>
      <w:r w:rsidR="00770E4F" w:rsidRPr="00770E4F">
        <w:rPr>
          <w:lang w:val="en-CA"/>
        </w:rPr>
        <w:t>part of any journey and</w:t>
      </w:r>
      <w:r w:rsidR="00CD4B6B">
        <w:rPr>
          <w:lang w:val="en-CA"/>
        </w:rPr>
        <w:t>, at a minimum, these</w:t>
      </w:r>
      <w:r w:rsidR="00770E4F" w:rsidRPr="00770E4F">
        <w:rPr>
          <w:lang w:val="en-CA"/>
        </w:rPr>
        <w:t xml:space="preserve"> </w:t>
      </w:r>
      <w:r w:rsidR="00AF0A3F">
        <w:rPr>
          <w:lang w:val="en-CA"/>
        </w:rPr>
        <w:t xml:space="preserve">must </w:t>
      </w:r>
      <w:r w:rsidR="00770E4F" w:rsidRPr="00770E4F">
        <w:rPr>
          <w:lang w:val="en-CA"/>
        </w:rPr>
        <w:t>be planned for</w:t>
      </w:r>
      <w:r w:rsidR="0099195C">
        <w:rPr>
          <w:lang w:val="en-CA"/>
        </w:rPr>
        <w:t>; c</w:t>
      </w:r>
      <w:r w:rsidR="00770E4F" w:rsidRPr="00770E4F">
        <w:rPr>
          <w:lang w:val="en-CA"/>
        </w:rPr>
        <w:t xml:space="preserve">ontingencies </w:t>
      </w:r>
      <w:r w:rsidR="00CD4B6B">
        <w:rPr>
          <w:lang w:val="en-CA"/>
        </w:rPr>
        <w:t xml:space="preserve">must </w:t>
      </w:r>
      <w:r w:rsidR="00770E4F" w:rsidRPr="00770E4F">
        <w:rPr>
          <w:lang w:val="en-CA"/>
        </w:rPr>
        <w:t xml:space="preserve">be in place in the case of loss of </w:t>
      </w:r>
      <w:r w:rsidR="00CD4B6B">
        <w:rPr>
          <w:lang w:val="en-CA"/>
        </w:rPr>
        <w:t xml:space="preserve">key </w:t>
      </w:r>
      <w:r w:rsidR="00770E4F" w:rsidRPr="00770E4F">
        <w:rPr>
          <w:lang w:val="en-CA"/>
        </w:rPr>
        <w:t>project managers, for example</w:t>
      </w:r>
      <w:r w:rsidR="00CD4B6B">
        <w:rPr>
          <w:lang w:val="en-CA"/>
        </w:rPr>
        <w:t xml:space="preserve">. Likewise, </w:t>
      </w:r>
      <w:r w:rsidR="00856275">
        <w:rPr>
          <w:lang w:val="en-CA"/>
        </w:rPr>
        <w:t>a</w:t>
      </w:r>
      <w:r w:rsidR="00770E4F" w:rsidRPr="00770E4F">
        <w:rPr>
          <w:lang w:val="en-CA"/>
        </w:rPr>
        <w:t xml:space="preserve"> certain amount of delay </w:t>
      </w:r>
      <w:r w:rsidR="00C17FEE">
        <w:rPr>
          <w:lang w:val="en-CA"/>
        </w:rPr>
        <w:t>(from myriad</w:t>
      </w:r>
      <w:r w:rsidR="0099195C">
        <w:rPr>
          <w:lang w:val="en-CA"/>
        </w:rPr>
        <w:t xml:space="preserve">, predictable </w:t>
      </w:r>
      <w:r w:rsidR="00446709">
        <w:rPr>
          <w:lang w:val="en-CA"/>
        </w:rPr>
        <w:t>causes</w:t>
      </w:r>
      <w:r w:rsidR="00C17FEE">
        <w:rPr>
          <w:lang w:val="en-CA"/>
        </w:rPr>
        <w:t xml:space="preserve">) </w:t>
      </w:r>
      <w:r w:rsidR="00770E4F" w:rsidRPr="00770E4F">
        <w:rPr>
          <w:lang w:val="en-CA"/>
        </w:rPr>
        <w:t xml:space="preserve">should be assumed in any journey and this </w:t>
      </w:r>
      <w:r w:rsidR="00446709">
        <w:rPr>
          <w:lang w:val="en-CA"/>
        </w:rPr>
        <w:t xml:space="preserve">must </w:t>
      </w:r>
      <w:r w:rsidR="00770E4F" w:rsidRPr="00770E4F">
        <w:rPr>
          <w:lang w:val="en-CA"/>
        </w:rPr>
        <w:t xml:space="preserve">be accounted for </w:t>
      </w:r>
      <w:r w:rsidR="00446709">
        <w:rPr>
          <w:lang w:val="en-CA"/>
        </w:rPr>
        <w:t xml:space="preserve">by </w:t>
      </w:r>
      <w:r w:rsidR="00770E4F" w:rsidRPr="00770E4F">
        <w:rPr>
          <w:lang w:val="en-CA"/>
        </w:rPr>
        <w:t xml:space="preserve">establishing </w:t>
      </w:r>
      <w:r w:rsidR="00856275">
        <w:rPr>
          <w:lang w:val="en-CA"/>
        </w:rPr>
        <w:t xml:space="preserve">realistic </w:t>
      </w:r>
      <w:r w:rsidR="00770E4F" w:rsidRPr="00770E4F">
        <w:rPr>
          <w:lang w:val="en-CA"/>
        </w:rPr>
        <w:t>timelines</w:t>
      </w:r>
      <w:r w:rsidR="00446709">
        <w:rPr>
          <w:lang w:val="en-CA"/>
        </w:rPr>
        <w:t xml:space="preserve">. In this way, </w:t>
      </w:r>
      <w:r w:rsidR="00856275">
        <w:rPr>
          <w:lang w:val="en-CA"/>
        </w:rPr>
        <w:t xml:space="preserve">inevitable delays </w:t>
      </w:r>
      <w:r w:rsidR="00446709">
        <w:rPr>
          <w:lang w:val="en-CA"/>
        </w:rPr>
        <w:t xml:space="preserve">will </w:t>
      </w:r>
      <w:r w:rsidR="00856275">
        <w:rPr>
          <w:lang w:val="en-CA"/>
        </w:rPr>
        <w:t>not ove</w:t>
      </w:r>
      <w:r w:rsidR="00446709">
        <w:rPr>
          <w:lang w:val="en-CA"/>
        </w:rPr>
        <w:t>rl</w:t>
      </w:r>
      <w:r w:rsidR="00856275">
        <w:rPr>
          <w:lang w:val="en-CA"/>
        </w:rPr>
        <w:t>y disrupt progress.</w:t>
      </w:r>
      <w:r w:rsidR="00446709">
        <w:rPr>
          <w:lang w:val="en-CA"/>
        </w:rPr>
        <w:t xml:space="preserve"> </w:t>
      </w:r>
      <w:r w:rsidR="00D973B8">
        <w:rPr>
          <w:lang w:val="en-CA"/>
        </w:rPr>
        <w:t>In the case of statistical roadmap</w:t>
      </w:r>
      <w:r w:rsidR="00770E4F">
        <w:rPr>
          <w:lang w:val="en-CA"/>
        </w:rPr>
        <w:t>s</w:t>
      </w:r>
      <w:r w:rsidR="00D973B8">
        <w:rPr>
          <w:lang w:val="en-CA"/>
        </w:rPr>
        <w:t xml:space="preserve">, </w:t>
      </w:r>
      <w:r w:rsidR="00446709">
        <w:rPr>
          <w:lang w:val="en-CA"/>
        </w:rPr>
        <w:t xml:space="preserve">other </w:t>
      </w:r>
      <w:r w:rsidR="0099195C">
        <w:rPr>
          <w:lang w:val="en-CA"/>
        </w:rPr>
        <w:t xml:space="preserve">likely </w:t>
      </w:r>
      <w:r w:rsidR="00380669">
        <w:rPr>
          <w:lang w:val="en-CA"/>
        </w:rPr>
        <w:t>roadblocks include</w:t>
      </w:r>
      <w:r w:rsidR="00735943">
        <w:rPr>
          <w:lang w:val="en-CA"/>
        </w:rPr>
        <w:t xml:space="preserve"> </w:t>
      </w:r>
      <w:r w:rsidR="00AC5EB3">
        <w:rPr>
          <w:lang w:val="en-CA"/>
        </w:rPr>
        <w:t xml:space="preserve">survey </w:t>
      </w:r>
      <w:r w:rsidR="00380669">
        <w:rPr>
          <w:lang w:val="en-CA"/>
        </w:rPr>
        <w:t xml:space="preserve">methods that fail, uncooperative respondents, </w:t>
      </w:r>
      <w:r w:rsidR="00BB4C0F">
        <w:rPr>
          <w:lang w:val="en-CA"/>
        </w:rPr>
        <w:t>faulty technology</w:t>
      </w:r>
      <w:r w:rsidR="00117E8F">
        <w:rPr>
          <w:lang w:val="en-CA"/>
        </w:rPr>
        <w:t>, staff turnover</w:t>
      </w:r>
      <w:r w:rsidR="003B413D">
        <w:rPr>
          <w:lang w:val="en-CA"/>
        </w:rPr>
        <w:t xml:space="preserve">, budget cutbacks </w:t>
      </w:r>
      <w:r w:rsidR="00BB4C0F">
        <w:rPr>
          <w:lang w:val="en-CA"/>
        </w:rPr>
        <w:t xml:space="preserve">and interdepartmental </w:t>
      </w:r>
      <w:r w:rsidR="00117E8F">
        <w:rPr>
          <w:lang w:val="en-CA"/>
        </w:rPr>
        <w:t xml:space="preserve">disagreements. </w:t>
      </w:r>
      <w:r w:rsidR="00204743">
        <w:rPr>
          <w:lang w:val="en-CA"/>
        </w:rPr>
        <w:t>C</w:t>
      </w:r>
      <w:r w:rsidR="00117E8F">
        <w:rPr>
          <w:lang w:val="en-CA"/>
        </w:rPr>
        <w:t>ontingencies for all of these</w:t>
      </w:r>
      <w:r w:rsidR="00AC5EB3">
        <w:rPr>
          <w:lang w:val="en-CA"/>
        </w:rPr>
        <w:t xml:space="preserve"> </w:t>
      </w:r>
      <w:r w:rsidR="00117E8F">
        <w:rPr>
          <w:lang w:val="en-CA"/>
        </w:rPr>
        <w:t xml:space="preserve">should be </w:t>
      </w:r>
      <w:r w:rsidR="00AC5EB3">
        <w:rPr>
          <w:lang w:val="en-CA"/>
        </w:rPr>
        <w:t xml:space="preserve">considered when creating </w:t>
      </w:r>
      <w:r w:rsidR="00117E8F">
        <w:rPr>
          <w:lang w:val="en-CA"/>
        </w:rPr>
        <w:t>the roadmap.</w:t>
      </w:r>
      <w:r w:rsidR="003B413D">
        <w:rPr>
          <w:lang w:val="en-CA"/>
        </w:rPr>
        <w:t xml:space="preserve"> </w:t>
      </w:r>
      <w:r w:rsidR="00204743">
        <w:rPr>
          <w:lang w:val="en-CA"/>
        </w:rPr>
        <w:t>I</w:t>
      </w:r>
      <w:r w:rsidR="003B413D" w:rsidRPr="003B413D">
        <w:rPr>
          <w:lang w:val="en-CA"/>
        </w:rPr>
        <w:t xml:space="preserve">t could be </w:t>
      </w:r>
      <w:r w:rsidR="003B413D">
        <w:rPr>
          <w:lang w:val="en-CA"/>
        </w:rPr>
        <w:t>agreed</w:t>
      </w:r>
      <w:r w:rsidR="00204743">
        <w:rPr>
          <w:lang w:val="en-CA"/>
        </w:rPr>
        <w:t xml:space="preserve">, for example, </w:t>
      </w:r>
      <w:r w:rsidR="003B413D" w:rsidRPr="003B413D">
        <w:rPr>
          <w:lang w:val="en-CA"/>
        </w:rPr>
        <w:t xml:space="preserve">that international datasets will be used as </w:t>
      </w:r>
      <w:r w:rsidR="00B827C8">
        <w:rPr>
          <w:lang w:val="en-CA"/>
        </w:rPr>
        <w:t xml:space="preserve">the </w:t>
      </w:r>
      <w:r w:rsidR="003B413D" w:rsidRPr="003B413D">
        <w:rPr>
          <w:lang w:val="en-CA"/>
        </w:rPr>
        <w:t>fallback</w:t>
      </w:r>
      <w:r w:rsidR="00B827C8">
        <w:rPr>
          <w:lang w:val="en-CA"/>
        </w:rPr>
        <w:t xml:space="preserve"> </w:t>
      </w:r>
      <w:r w:rsidR="003B413D" w:rsidRPr="003B413D">
        <w:rPr>
          <w:lang w:val="en-CA"/>
        </w:rPr>
        <w:t xml:space="preserve">if </w:t>
      </w:r>
      <w:r w:rsidR="00B827C8">
        <w:rPr>
          <w:lang w:val="en-CA"/>
        </w:rPr>
        <w:t xml:space="preserve">methods proposed for </w:t>
      </w:r>
      <w:r w:rsidR="003B413D" w:rsidRPr="003B413D">
        <w:rPr>
          <w:lang w:val="en-CA"/>
        </w:rPr>
        <w:t xml:space="preserve">compilation of a given statistic </w:t>
      </w:r>
      <w:r w:rsidR="00B827C8">
        <w:rPr>
          <w:lang w:val="en-CA"/>
        </w:rPr>
        <w:t xml:space="preserve">turn out to be </w:t>
      </w:r>
      <w:r w:rsidR="00CE5811">
        <w:rPr>
          <w:lang w:val="en-CA"/>
        </w:rPr>
        <w:t>ineffective</w:t>
      </w:r>
      <w:r w:rsidR="003B413D">
        <w:rPr>
          <w:lang w:val="en-CA"/>
        </w:rPr>
        <w:t xml:space="preserve">. </w:t>
      </w:r>
    </w:p>
    <w:p w14:paraId="39055EDB" w14:textId="753F0817" w:rsidR="00247B0D" w:rsidRPr="007430D3" w:rsidRDefault="00247B0D" w:rsidP="00FC1ED8">
      <w:pPr>
        <w:rPr>
          <w:lang w:val="en-CA"/>
        </w:rPr>
      </w:pPr>
      <w:r w:rsidRPr="007430D3">
        <w:rPr>
          <w:lang w:val="en-CA"/>
        </w:rPr>
        <w:t>Keeping track of progress at milestones along the route is important</w:t>
      </w:r>
      <w:r w:rsidR="00ED7064">
        <w:rPr>
          <w:lang w:val="en-CA"/>
        </w:rPr>
        <w:t>. Again, as high-level document</w:t>
      </w:r>
      <w:r w:rsidR="003C01EE">
        <w:rPr>
          <w:lang w:val="en-CA"/>
        </w:rPr>
        <w:t>s</w:t>
      </w:r>
      <w:r w:rsidR="00ED7064">
        <w:rPr>
          <w:lang w:val="en-CA"/>
        </w:rPr>
        <w:t>, roadmap</w:t>
      </w:r>
      <w:r w:rsidR="003C01EE">
        <w:rPr>
          <w:lang w:val="en-CA"/>
        </w:rPr>
        <w:t>s</w:t>
      </w:r>
      <w:r w:rsidR="00ED7064">
        <w:rPr>
          <w:lang w:val="en-CA"/>
        </w:rPr>
        <w:t xml:space="preserve"> should not include large number</w:t>
      </w:r>
      <w:r w:rsidR="003C01EE">
        <w:rPr>
          <w:lang w:val="en-CA"/>
        </w:rPr>
        <w:t>s</w:t>
      </w:r>
      <w:r w:rsidR="00ED7064">
        <w:rPr>
          <w:lang w:val="en-CA"/>
        </w:rPr>
        <w:t xml:space="preserve"> of milestones – just enough to p</w:t>
      </w:r>
      <w:r w:rsidRPr="007430D3">
        <w:rPr>
          <w:lang w:val="en-CA"/>
        </w:rPr>
        <w:t>rovide</w:t>
      </w:r>
      <w:r w:rsidR="00ED7064">
        <w:rPr>
          <w:lang w:val="en-CA"/>
        </w:rPr>
        <w:t xml:space="preserve"> </w:t>
      </w:r>
      <w:r w:rsidRPr="007430D3">
        <w:rPr>
          <w:lang w:val="en-CA"/>
        </w:rPr>
        <w:t xml:space="preserve">opportunities to take stock and adjust </w:t>
      </w:r>
      <w:r w:rsidR="00ED7064">
        <w:rPr>
          <w:lang w:val="en-CA"/>
        </w:rPr>
        <w:t xml:space="preserve">at key points in the journey. </w:t>
      </w:r>
      <w:r w:rsidR="004A251A">
        <w:rPr>
          <w:lang w:val="en-CA"/>
        </w:rPr>
        <w:t xml:space="preserve">If progress has not been as expected at a given milestone, </w:t>
      </w:r>
      <w:r w:rsidR="00C46D74">
        <w:rPr>
          <w:lang w:val="en-CA"/>
        </w:rPr>
        <w:t>c</w:t>
      </w:r>
      <w:r w:rsidRPr="007430D3">
        <w:rPr>
          <w:lang w:val="en-CA"/>
        </w:rPr>
        <w:t>ontingency plan</w:t>
      </w:r>
      <w:r w:rsidR="003B413D">
        <w:rPr>
          <w:lang w:val="en-CA"/>
        </w:rPr>
        <w:t>s</w:t>
      </w:r>
      <w:r w:rsidRPr="007430D3">
        <w:rPr>
          <w:lang w:val="en-CA"/>
        </w:rPr>
        <w:t xml:space="preserve"> can be put into action</w:t>
      </w:r>
      <w:r w:rsidR="00C46D74">
        <w:rPr>
          <w:lang w:val="en-CA"/>
        </w:rPr>
        <w:t xml:space="preserve">. </w:t>
      </w:r>
      <w:r w:rsidRPr="007430D3">
        <w:rPr>
          <w:lang w:val="en-CA"/>
        </w:rPr>
        <w:t>Milestones can be regular or task-specific</w:t>
      </w:r>
      <w:r w:rsidR="00C46D74">
        <w:rPr>
          <w:lang w:val="en-CA"/>
        </w:rPr>
        <w:t>. A</w:t>
      </w:r>
      <w:r w:rsidRPr="007430D3">
        <w:rPr>
          <w:lang w:val="en-CA"/>
        </w:rPr>
        <w:t xml:space="preserve">n annual review of progress by </w:t>
      </w:r>
      <w:r w:rsidR="00C46D74">
        <w:rPr>
          <w:lang w:val="en-CA"/>
        </w:rPr>
        <w:t xml:space="preserve">a high-level </w:t>
      </w:r>
      <w:r w:rsidRPr="007430D3">
        <w:rPr>
          <w:lang w:val="en-CA"/>
        </w:rPr>
        <w:t xml:space="preserve">committee might be included </w:t>
      </w:r>
      <w:r w:rsidR="00A46AA9">
        <w:rPr>
          <w:lang w:val="en-CA"/>
        </w:rPr>
        <w:t xml:space="preserve">to </w:t>
      </w:r>
      <w:r w:rsidR="00C46D74">
        <w:rPr>
          <w:lang w:val="en-CA"/>
        </w:rPr>
        <w:t>provid</w:t>
      </w:r>
      <w:r w:rsidR="00A46AA9">
        <w:rPr>
          <w:lang w:val="en-CA"/>
        </w:rPr>
        <w:t xml:space="preserve">e </w:t>
      </w:r>
      <w:r w:rsidR="00C46D74">
        <w:rPr>
          <w:lang w:val="en-CA"/>
        </w:rPr>
        <w:t xml:space="preserve">a regular and predictable </w:t>
      </w:r>
      <w:r w:rsidR="00FC1ED8">
        <w:rPr>
          <w:lang w:val="en-CA"/>
        </w:rPr>
        <w:t xml:space="preserve">opportunity </w:t>
      </w:r>
      <w:r w:rsidR="000D78F7">
        <w:rPr>
          <w:lang w:val="en-CA"/>
        </w:rPr>
        <w:t xml:space="preserve">to assess </w:t>
      </w:r>
      <w:r w:rsidR="00FC1ED8">
        <w:rPr>
          <w:lang w:val="en-CA"/>
        </w:rPr>
        <w:t xml:space="preserve">progress and </w:t>
      </w:r>
      <w:r w:rsidR="000D78F7">
        <w:rPr>
          <w:lang w:val="en-CA"/>
        </w:rPr>
        <w:t xml:space="preserve">take </w:t>
      </w:r>
      <w:r w:rsidR="00FC1ED8">
        <w:rPr>
          <w:lang w:val="en-CA"/>
        </w:rPr>
        <w:t xml:space="preserve">remedial action. </w:t>
      </w:r>
      <w:r w:rsidRPr="007430D3">
        <w:rPr>
          <w:lang w:val="en-CA"/>
        </w:rPr>
        <w:t xml:space="preserve">Task-specific milestones can </w:t>
      </w:r>
      <w:r w:rsidR="00FC1ED8">
        <w:rPr>
          <w:lang w:val="en-CA"/>
        </w:rPr>
        <w:t xml:space="preserve">also </w:t>
      </w:r>
      <w:r w:rsidRPr="007430D3">
        <w:rPr>
          <w:lang w:val="en-CA"/>
        </w:rPr>
        <w:t>be included to mark completion of major parts of the route</w:t>
      </w:r>
      <w:r w:rsidR="00FC1ED8">
        <w:rPr>
          <w:lang w:val="en-CA"/>
        </w:rPr>
        <w:t xml:space="preserve">. </w:t>
      </w:r>
    </w:p>
    <w:p w14:paraId="072DAB4A" w14:textId="50B848F5" w:rsidR="007430D3" w:rsidRDefault="00A46AA9" w:rsidP="007430D3">
      <w:pPr>
        <w:rPr>
          <w:lang w:val="en-CA"/>
        </w:rPr>
      </w:pPr>
      <w:r>
        <w:rPr>
          <w:lang w:val="en-CA"/>
        </w:rPr>
        <w:t>As t</w:t>
      </w:r>
      <w:r w:rsidR="00CE5811">
        <w:rPr>
          <w:lang w:val="en-CA"/>
        </w:rPr>
        <w:t xml:space="preserve">he identification of contingencies and milestones is both a strategic and technical exercise (depending on the </w:t>
      </w:r>
      <w:r w:rsidR="00A44B62">
        <w:rPr>
          <w:lang w:val="en-CA"/>
        </w:rPr>
        <w:t xml:space="preserve">type of roadblock), both the SC-ESR and TWG-ESR would be involved in the case of Guyana’s environmental statistics roadmap. </w:t>
      </w:r>
    </w:p>
    <w:p w14:paraId="518D02F8" w14:textId="78649323" w:rsidR="007430D3" w:rsidRDefault="007430D3" w:rsidP="007430D3">
      <w:pPr>
        <w:pStyle w:val="Heading2"/>
        <w:rPr>
          <w:lang w:val="en-CA"/>
        </w:rPr>
      </w:pPr>
      <w:r>
        <w:rPr>
          <w:lang w:val="en-CA"/>
        </w:rPr>
        <w:t>Additional consideration</w:t>
      </w:r>
      <w:r w:rsidR="002D226C">
        <w:rPr>
          <w:lang w:val="en-CA"/>
        </w:rPr>
        <w:t>s</w:t>
      </w:r>
    </w:p>
    <w:p w14:paraId="52C90486" w14:textId="554116FA" w:rsidR="00406137" w:rsidRPr="002D226C" w:rsidRDefault="002D226C" w:rsidP="002D226C">
      <w:pPr>
        <w:rPr>
          <w:lang w:val="en-CA"/>
        </w:rPr>
      </w:pPr>
      <w:r>
        <w:rPr>
          <w:lang w:val="en-CA"/>
        </w:rPr>
        <w:t xml:space="preserve">In the preceding, we have discussed the </w:t>
      </w:r>
      <w:r w:rsidR="00CB4A5E">
        <w:rPr>
          <w:lang w:val="en-CA"/>
        </w:rPr>
        <w:t xml:space="preserve">major </w:t>
      </w:r>
      <w:r>
        <w:rPr>
          <w:lang w:val="en-CA"/>
        </w:rPr>
        <w:t>elements of roadmap</w:t>
      </w:r>
      <w:r w:rsidR="00D65770">
        <w:rPr>
          <w:lang w:val="en-CA"/>
        </w:rPr>
        <w:t xml:space="preserve">s in general and </w:t>
      </w:r>
      <w:r w:rsidR="00CB4A5E">
        <w:rPr>
          <w:lang w:val="en-CA"/>
        </w:rPr>
        <w:t xml:space="preserve">in the context of Guyana’s roadmap for environmental statistics. The discussion is not intended to be exhaustive </w:t>
      </w:r>
      <w:r w:rsidR="00406137">
        <w:rPr>
          <w:lang w:val="en-CA"/>
        </w:rPr>
        <w:t xml:space="preserve">but, rather, to provide DoE with basic guidance as it embarks on the creation of the roadmap. To that end, a few final comments are in order. </w:t>
      </w:r>
    </w:p>
    <w:p w14:paraId="23C54185" w14:textId="3A6741D2" w:rsidR="000C14CF" w:rsidRDefault="00406137" w:rsidP="000C14CF">
      <w:pPr>
        <w:rPr>
          <w:lang w:val="en-CA"/>
        </w:rPr>
      </w:pPr>
      <w:r>
        <w:t>First, it is important to bear in mind that r</w:t>
      </w:r>
      <w:r w:rsidR="007430D3" w:rsidRPr="007430D3">
        <w:t xml:space="preserve">oadmaps </w:t>
      </w:r>
      <w:r w:rsidR="00EE32B2">
        <w:t>must not</w:t>
      </w:r>
      <w:r w:rsidR="007430D3" w:rsidRPr="007430D3">
        <w:t xml:space="preserve"> </w:t>
      </w:r>
      <w:r>
        <w:t xml:space="preserve">be </w:t>
      </w:r>
      <w:r w:rsidR="00EE32B2">
        <w:t xml:space="preserve">viewed </w:t>
      </w:r>
      <w:r w:rsidR="0037216D">
        <w:t xml:space="preserve">as </w:t>
      </w:r>
      <w:r w:rsidR="007430D3" w:rsidRPr="007430D3">
        <w:t>static</w:t>
      </w:r>
      <w:r w:rsidR="0037216D">
        <w:t xml:space="preserve">. </w:t>
      </w:r>
      <w:r w:rsidR="005F0270">
        <w:t xml:space="preserve">Doing so would be a recipe for </w:t>
      </w:r>
      <w:r w:rsidR="0037216D">
        <w:t>failure</w:t>
      </w:r>
      <w:r w:rsidR="005F0270">
        <w:t xml:space="preserve">, </w:t>
      </w:r>
      <w:r w:rsidR="005F0270">
        <w:rPr>
          <w:lang w:val="en-CA"/>
        </w:rPr>
        <w:t xml:space="preserve">as </w:t>
      </w:r>
      <w:r w:rsidR="00E063B8">
        <w:rPr>
          <w:lang w:val="en-CA"/>
        </w:rPr>
        <w:t xml:space="preserve">it would </w:t>
      </w:r>
      <w:r w:rsidR="00BE6E5A">
        <w:rPr>
          <w:lang w:val="en-CA"/>
        </w:rPr>
        <w:t xml:space="preserve">eliminate the possibility of learning by doing. As a roadmap unfolds, people will </w:t>
      </w:r>
      <w:r w:rsidR="00440616">
        <w:rPr>
          <w:lang w:val="en-CA"/>
        </w:rPr>
        <w:t xml:space="preserve">learn </w:t>
      </w:r>
      <w:r w:rsidR="00EE32B2">
        <w:rPr>
          <w:lang w:val="en-CA"/>
        </w:rPr>
        <w:t>w</w:t>
      </w:r>
      <w:r w:rsidR="00247B0D" w:rsidRPr="007430D3">
        <w:rPr>
          <w:lang w:val="en-CA"/>
        </w:rPr>
        <w:t>hat works and what does</w:t>
      </w:r>
      <w:r w:rsidR="00EE32B2">
        <w:rPr>
          <w:lang w:val="en-CA"/>
        </w:rPr>
        <w:t xml:space="preserve"> not, </w:t>
      </w:r>
      <w:r w:rsidR="00BE6E5A">
        <w:rPr>
          <w:lang w:val="en-CA"/>
        </w:rPr>
        <w:t>h</w:t>
      </w:r>
      <w:r w:rsidR="00247B0D" w:rsidRPr="007430D3">
        <w:rPr>
          <w:lang w:val="en-CA"/>
        </w:rPr>
        <w:t>ow to overcome obstacles</w:t>
      </w:r>
      <w:r w:rsidR="00440616">
        <w:rPr>
          <w:lang w:val="en-CA"/>
        </w:rPr>
        <w:t xml:space="preserve"> and </w:t>
      </w:r>
      <w:r w:rsidR="000C14CF">
        <w:rPr>
          <w:lang w:val="en-CA"/>
        </w:rPr>
        <w:t>w</w:t>
      </w:r>
      <w:r w:rsidR="00247B0D" w:rsidRPr="007430D3">
        <w:rPr>
          <w:lang w:val="en-CA"/>
        </w:rPr>
        <w:t xml:space="preserve">ho to count on when </w:t>
      </w:r>
      <w:r w:rsidR="00BE6E5A">
        <w:rPr>
          <w:lang w:val="en-CA"/>
        </w:rPr>
        <w:t>challenges emerge</w:t>
      </w:r>
      <w:r w:rsidR="000C14CF">
        <w:rPr>
          <w:lang w:val="en-CA"/>
        </w:rPr>
        <w:t xml:space="preserve">. </w:t>
      </w:r>
      <w:r w:rsidR="00247B0D" w:rsidRPr="007430D3">
        <w:rPr>
          <w:lang w:val="en-CA"/>
        </w:rPr>
        <w:t>This knowledge can and should be used to improve the roadmap as the journey proceeds</w:t>
      </w:r>
      <w:r w:rsidR="000C14CF">
        <w:rPr>
          <w:lang w:val="en-CA"/>
        </w:rPr>
        <w:t xml:space="preserve">. </w:t>
      </w:r>
    </w:p>
    <w:p w14:paraId="392FA70F" w14:textId="25E215C5" w:rsidR="009533CC" w:rsidRDefault="000C14CF" w:rsidP="009533CC">
      <w:pPr>
        <w:rPr>
          <w:lang w:val="en-CA"/>
        </w:rPr>
      </w:pPr>
      <w:r>
        <w:rPr>
          <w:lang w:val="en-CA"/>
        </w:rPr>
        <w:t>At the same time, frequently adjusting roadmap</w:t>
      </w:r>
      <w:r w:rsidR="00BE6E5A">
        <w:rPr>
          <w:lang w:val="en-CA"/>
        </w:rPr>
        <w:t xml:space="preserve">s </w:t>
      </w:r>
      <w:r>
        <w:rPr>
          <w:lang w:val="en-CA"/>
        </w:rPr>
        <w:t xml:space="preserve">is </w:t>
      </w:r>
      <w:r w:rsidR="00247B0D" w:rsidRPr="007430D3">
        <w:rPr>
          <w:lang w:val="en-CA"/>
        </w:rPr>
        <w:t>inefficient</w:t>
      </w:r>
      <w:r>
        <w:rPr>
          <w:lang w:val="en-CA"/>
        </w:rPr>
        <w:t xml:space="preserve">. It is preferable </w:t>
      </w:r>
      <w:r w:rsidR="00247B0D" w:rsidRPr="007430D3">
        <w:rPr>
          <w:lang w:val="en-CA"/>
        </w:rPr>
        <w:t xml:space="preserve">to adjust </w:t>
      </w:r>
      <w:r w:rsidR="00BE6E5A">
        <w:rPr>
          <w:lang w:val="en-CA"/>
        </w:rPr>
        <w:t xml:space="preserve">them only </w:t>
      </w:r>
      <w:r w:rsidR="00247B0D" w:rsidRPr="007430D3">
        <w:rPr>
          <w:lang w:val="en-CA"/>
        </w:rPr>
        <w:t>occasionally</w:t>
      </w:r>
      <w:r w:rsidR="00BE6E5A">
        <w:rPr>
          <w:lang w:val="en-CA"/>
        </w:rPr>
        <w:t xml:space="preserve">, </w:t>
      </w:r>
      <w:r w:rsidR="00247B0D" w:rsidRPr="007430D3">
        <w:rPr>
          <w:lang w:val="en-CA"/>
        </w:rPr>
        <w:t>after gathering substantial knowledge</w:t>
      </w:r>
      <w:r>
        <w:rPr>
          <w:lang w:val="en-CA"/>
        </w:rPr>
        <w:t xml:space="preserve">. This is one reason why embedding milestones in roadmaps is </w:t>
      </w:r>
      <w:r w:rsidR="00BE6E5A">
        <w:rPr>
          <w:lang w:val="en-CA"/>
        </w:rPr>
        <w:t>helpful</w:t>
      </w:r>
      <w:r>
        <w:rPr>
          <w:lang w:val="en-CA"/>
        </w:rPr>
        <w:t xml:space="preserve">. </w:t>
      </w:r>
      <w:r w:rsidR="00BE6E5A">
        <w:rPr>
          <w:lang w:val="en-CA"/>
        </w:rPr>
        <w:t xml:space="preserve">Milestones </w:t>
      </w:r>
      <w:r w:rsidR="009533CC">
        <w:rPr>
          <w:lang w:val="en-CA"/>
        </w:rPr>
        <w:t xml:space="preserve">provide pre-determined points at which adjustments can be introduced, helping avoid the urge to make </w:t>
      </w:r>
      <w:r w:rsidR="009533CC" w:rsidRPr="00B3695F">
        <w:rPr>
          <w:i/>
          <w:lang w:val="en-CA"/>
        </w:rPr>
        <w:t>ad hoc</w:t>
      </w:r>
      <w:r w:rsidR="009533CC">
        <w:rPr>
          <w:lang w:val="en-CA"/>
        </w:rPr>
        <w:t xml:space="preserve"> adjustments every time something does not go according to plan. </w:t>
      </w:r>
      <w:r w:rsidR="00B3695F" w:rsidRPr="00E534E8">
        <w:rPr>
          <w:i/>
          <w:iCs/>
          <w:lang w:val="en-CA"/>
        </w:rPr>
        <w:t>Ad hoc</w:t>
      </w:r>
      <w:r w:rsidR="00B3695F" w:rsidRPr="00E534E8">
        <w:rPr>
          <w:lang w:val="en-CA"/>
        </w:rPr>
        <w:t xml:space="preserve"> deviation from </w:t>
      </w:r>
      <w:r w:rsidR="00B3695F">
        <w:rPr>
          <w:lang w:val="en-CA"/>
        </w:rPr>
        <w:t xml:space="preserve">a </w:t>
      </w:r>
      <w:r w:rsidR="00B3695F" w:rsidRPr="00E534E8">
        <w:rPr>
          <w:lang w:val="en-CA"/>
        </w:rPr>
        <w:t>roadmap is no better than starting off with no roadmap at all</w:t>
      </w:r>
      <w:r w:rsidR="00B3695F">
        <w:rPr>
          <w:lang w:val="en-CA"/>
        </w:rPr>
        <w:t>.</w:t>
      </w:r>
    </w:p>
    <w:p w14:paraId="18355254" w14:textId="6A991FD8" w:rsidR="004E63E4" w:rsidRPr="001744E5" w:rsidRDefault="009533CC" w:rsidP="001744E5">
      <w:pPr>
        <w:rPr>
          <w:lang w:val="en-CA"/>
        </w:rPr>
      </w:pPr>
      <w:r>
        <w:rPr>
          <w:lang w:val="en-CA"/>
        </w:rPr>
        <w:t>Sec</w:t>
      </w:r>
      <w:r w:rsidR="00DE1842">
        <w:rPr>
          <w:lang w:val="en-CA"/>
        </w:rPr>
        <w:t xml:space="preserve">ond, and in the same vein, </w:t>
      </w:r>
      <w:r w:rsidR="00247B0D" w:rsidRPr="00E534E8">
        <w:rPr>
          <w:lang w:val="en-CA"/>
        </w:rPr>
        <w:t>roadmap</w:t>
      </w:r>
      <w:r w:rsidR="00BE6E5A">
        <w:rPr>
          <w:lang w:val="en-CA"/>
        </w:rPr>
        <w:t xml:space="preserve">s </w:t>
      </w:r>
      <w:r w:rsidR="00DE1842">
        <w:rPr>
          <w:lang w:val="en-CA"/>
        </w:rPr>
        <w:t xml:space="preserve">should be understood as </w:t>
      </w:r>
      <w:r w:rsidR="00247B0D" w:rsidRPr="00E534E8">
        <w:rPr>
          <w:lang w:val="en-CA"/>
        </w:rPr>
        <w:t>iterative</w:t>
      </w:r>
      <w:r w:rsidR="00BE6E5A">
        <w:rPr>
          <w:lang w:val="en-CA"/>
        </w:rPr>
        <w:t xml:space="preserve"> and</w:t>
      </w:r>
      <w:r w:rsidR="00247B0D" w:rsidRPr="00E534E8">
        <w:rPr>
          <w:lang w:val="en-CA"/>
        </w:rPr>
        <w:t xml:space="preserve"> dynamic</w:t>
      </w:r>
      <w:r w:rsidR="00DE1842">
        <w:rPr>
          <w:lang w:val="en-CA"/>
        </w:rPr>
        <w:t xml:space="preserve">. </w:t>
      </w:r>
      <w:r w:rsidR="00003AB8">
        <w:rPr>
          <w:lang w:val="en-CA"/>
        </w:rPr>
        <w:t>T</w:t>
      </w:r>
      <w:r w:rsidR="000C772C">
        <w:rPr>
          <w:lang w:val="en-CA"/>
        </w:rPr>
        <w:t>hough they are high-level, i</w:t>
      </w:r>
      <w:r w:rsidR="00247B0D" w:rsidRPr="00E534E8">
        <w:rPr>
          <w:lang w:val="en-CA"/>
        </w:rPr>
        <w:t xml:space="preserve">t </w:t>
      </w:r>
      <w:r w:rsidR="000C772C">
        <w:rPr>
          <w:lang w:val="en-CA"/>
        </w:rPr>
        <w:t xml:space="preserve">still </w:t>
      </w:r>
      <w:r w:rsidR="00247B0D" w:rsidRPr="00E534E8">
        <w:rPr>
          <w:lang w:val="en-CA"/>
        </w:rPr>
        <w:t xml:space="preserve">takes time </w:t>
      </w:r>
      <w:r w:rsidR="00DE1842">
        <w:rPr>
          <w:lang w:val="en-CA"/>
        </w:rPr>
        <w:t xml:space="preserve">to </w:t>
      </w:r>
      <w:r w:rsidR="000C772C">
        <w:rPr>
          <w:lang w:val="en-CA"/>
        </w:rPr>
        <w:t xml:space="preserve">come to </w:t>
      </w:r>
      <w:r w:rsidR="00DE1842">
        <w:rPr>
          <w:lang w:val="en-CA"/>
        </w:rPr>
        <w:t>agree</w:t>
      </w:r>
      <w:r w:rsidR="000C772C">
        <w:rPr>
          <w:lang w:val="en-CA"/>
        </w:rPr>
        <w:t xml:space="preserve">ment </w:t>
      </w:r>
      <w:r w:rsidR="00DE1842">
        <w:rPr>
          <w:lang w:val="en-CA"/>
        </w:rPr>
        <w:t xml:space="preserve">on </w:t>
      </w:r>
      <w:r w:rsidR="000C772C">
        <w:rPr>
          <w:lang w:val="en-CA"/>
        </w:rPr>
        <w:t xml:space="preserve">roadmaps </w:t>
      </w:r>
      <w:r w:rsidR="00247B0D" w:rsidRPr="00E534E8">
        <w:rPr>
          <w:lang w:val="en-CA"/>
        </w:rPr>
        <w:t xml:space="preserve">and </w:t>
      </w:r>
      <w:r w:rsidR="009557D7">
        <w:rPr>
          <w:lang w:val="en-CA"/>
        </w:rPr>
        <w:t xml:space="preserve">they </w:t>
      </w:r>
      <w:r w:rsidR="00247B0D" w:rsidRPr="00E534E8">
        <w:rPr>
          <w:lang w:val="en-CA"/>
        </w:rPr>
        <w:lastRenderedPageBreak/>
        <w:t>may never really be “finished”</w:t>
      </w:r>
      <w:r w:rsidR="009557D7">
        <w:rPr>
          <w:lang w:val="en-CA"/>
        </w:rPr>
        <w:t>. For this reason, it is good to maintain the institutional structures used to create them (</w:t>
      </w:r>
      <w:r w:rsidR="00003AB8">
        <w:rPr>
          <w:i/>
          <w:lang w:val="en-CA"/>
        </w:rPr>
        <w:t>e</w:t>
      </w:r>
      <w:r w:rsidR="00003AB8" w:rsidRPr="00003AB8">
        <w:rPr>
          <w:i/>
          <w:lang w:val="en-CA"/>
        </w:rPr>
        <w:t>.</w:t>
      </w:r>
      <w:r w:rsidR="00003AB8">
        <w:rPr>
          <w:i/>
          <w:lang w:val="en-CA"/>
        </w:rPr>
        <w:t>g</w:t>
      </w:r>
      <w:r w:rsidR="00003AB8" w:rsidRPr="00003AB8">
        <w:rPr>
          <w:i/>
          <w:lang w:val="en-CA"/>
        </w:rPr>
        <w:t>.</w:t>
      </w:r>
      <w:r w:rsidR="00003AB8">
        <w:rPr>
          <w:lang w:val="en-CA"/>
        </w:rPr>
        <w:t xml:space="preserve">, </w:t>
      </w:r>
      <w:r w:rsidR="009557D7">
        <w:rPr>
          <w:lang w:val="en-CA"/>
        </w:rPr>
        <w:t xml:space="preserve">steering and technical working groups) even after </w:t>
      </w:r>
      <w:r w:rsidR="00EC1366">
        <w:rPr>
          <w:lang w:val="en-CA"/>
        </w:rPr>
        <w:t xml:space="preserve">they are complete. These groups </w:t>
      </w:r>
      <w:r w:rsidR="00F345A2">
        <w:rPr>
          <w:lang w:val="en-CA"/>
        </w:rPr>
        <w:t xml:space="preserve">may </w:t>
      </w:r>
      <w:r w:rsidR="00EC1366">
        <w:rPr>
          <w:lang w:val="en-CA"/>
        </w:rPr>
        <w:t xml:space="preserve">not meet frequently once the roadmap is in </w:t>
      </w:r>
      <w:proofErr w:type="gramStart"/>
      <w:r w:rsidR="00EC1366">
        <w:rPr>
          <w:lang w:val="en-CA"/>
        </w:rPr>
        <w:t>place</w:t>
      </w:r>
      <w:r w:rsidR="00003AB8">
        <w:rPr>
          <w:lang w:val="en-CA"/>
        </w:rPr>
        <w:t xml:space="preserve">, </w:t>
      </w:r>
      <w:r w:rsidR="002476F2">
        <w:rPr>
          <w:lang w:val="en-CA"/>
        </w:rPr>
        <w:t>but</w:t>
      </w:r>
      <w:proofErr w:type="gramEnd"/>
      <w:r w:rsidR="002476F2">
        <w:rPr>
          <w:lang w:val="en-CA"/>
        </w:rPr>
        <w:t xml:space="preserve"> maintaining them so they can meet when necessary is wise. </w:t>
      </w:r>
      <w:r w:rsidR="00F345A2">
        <w:rPr>
          <w:lang w:val="en-CA"/>
        </w:rPr>
        <w:t>S</w:t>
      </w:r>
      <w:r w:rsidR="00063BF0">
        <w:rPr>
          <w:lang w:val="en-CA"/>
        </w:rPr>
        <w:t>imply</w:t>
      </w:r>
      <w:r w:rsidR="00291C46">
        <w:rPr>
          <w:lang w:val="en-CA"/>
        </w:rPr>
        <w:t xml:space="preserve"> </w:t>
      </w:r>
      <w:r w:rsidR="00B0191C">
        <w:rPr>
          <w:lang w:val="en-CA"/>
        </w:rPr>
        <w:t>converting the</w:t>
      </w:r>
      <w:r w:rsidR="001744E5">
        <w:rPr>
          <w:lang w:val="en-CA"/>
        </w:rPr>
        <w:t xml:space="preserve">se </w:t>
      </w:r>
      <w:r w:rsidR="00B0191C">
        <w:rPr>
          <w:lang w:val="en-CA"/>
        </w:rPr>
        <w:t xml:space="preserve">structures into </w:t>
      </w:r>
      <w:r w:rsidR="001744E5">
        <w:rPr>
          <w:lang w:val="en-CA"/>
        </w:rPr>
        <w:t xml:space="preserve">those </w:t>
      </w:r>
      <w:r w:rsidR="00B0191C">
        <w:rPr>
          <w:lang w:val="en-CA"/>
        </w:rPr>
        <w:t>needed to development and implement the associated action plan, while expedient, is not necessarily a good idea</w:t>
      </w:r>
      <w:r w:rsidR="00F345A2">
        <w:rPr>
          <w:lang w:val="en-CA"/>
        </w:rPr>
        <w:t xml:space="preserve"> however</w:t>
      </w:r>
      <w:r w:rsidR="00B0191C">
        <w:rPr>
          <w:lang w:val="en-CA"/>
        </w:rPr>
        <w:t xml:space="preserve">. </w:t>
      </w:r>
      <w:r w:rsidR="00AE2173">
        <w:rPr>
          <w:lang w:val="en-CA"/>
        </w:rPr>
        <w:t>Action plan</w:t>
      </w:r>
      <w:r w:rsidR="00F345A2">
        <w:rPr>
          <w:lang w:val="en-CA"/>
        </w:rPr>
        <w:t xml:space="preserve">s </w:t>
      </w:r>
      <w:r w:rsidR="00AE2173">
        <w:rPr>
          <w:lang w:val="en-CA"/>
        </w:rPr>
        <w:t>require</w:t>
      </w:r>
      <w:r w:rsidR="00F345A2">
        <w:rPr>
          <w:lang w:val="en-CA"/>
        </w:rPr>
        <w:t xml:space="preserve"> </w:t>
      </w:r>
      <w:r w:rsidR="00AE2173">
        <w:rPr>
          <w:lang w:val="en-CA"/>
        </w:rPr>
        <w:t>different set</w:t>
      </w:r>
      <w:r w:rsidR="00F345A2">
        <w:rPr>
          <w:lang w:val="en-CA"/>
        </w:rPr>
        <w:t xml:space="preserve">s </w:t>
      </w:r>
      <w:r w:rsidR="00AE2173">
        <w:rPr>
          <w:lang w:val="en-CA"/>
        </w:rPr>
        <w:t>of skills than roadmap</w:t>
      </w:r>
      <w:r w:rsidR="00F345A2">
        <w:rPr>
          <w:lang w:val="en-CA"/>
        </w:rPr>
        <w:t xml:space="preserve">s </w:t>
      </w:r>
      <w:r w:rsidR="00AE2173">
        <w:rPr>
          <w:lang w:val="en-CA"/>
        </w:rPr>
        <w:t xml:space="preserve">(the latter being more strategic and the former being more operational), so the individuals charged with </w:t>
      </w:r>
      <w:r w:rsidR="00F345A2">
        <w:rPr>
          <w:lang w:val="en-CA"/>
        </w:rPr>
        <w:t xml:space="preserve">an </w:t>
      </w:r>
      <w:r w:rsidR="00AE2173">
        <w:rPr>
          <w:lang w:val="en-CA"/>
        </w:rPr>
        <w:t xml:space="preserve">action plan should not necessarily be the same as those who took care of getting the </w:t>
      </w:r>
      <w:r w:rsidR="00F345A2">
        <w:rPr>
          <w:lang w:val="en-CA"/>
        </w:rPr>
        <w:t xml:space="preserve">associated </w:t>
      </w:r>
      <w:r w:rsidR="00AE2173">
        <w:rPr>
          <w:lang w:val="en-CA"/>
        </w:rPr>
        <w:t xml:space="preserve">roadmap in place. </w:t>
      </w:r>
      <w:r w:rsidR="00F36EB9">
        <w:rPr>
          <w:lang w:val="en-CA"/>
        </w:rPr>
        <w:t xml:space="preserve">Of course, some overlap in the membership of the two groups is to </w:t>
      </w:r>
      <w:r w:rsidR="00003AB8">
        <w:rPr>
          <w:lang w:val="en-CA"/>
        </w:rPr>
        <w:t>be expected, but the</w:t>
      </w:r>
      <w:r w:rsidR="00F345A2">
        <w:rPr>
          <w:lang w:val="en-CA"/>
        </w:rPr>
        <w:t xml:space="preserve">y </w:t>
      </w:r>
      <w:r w:rsidR="00003AB8">
        <w:rPr>
          <w:lang w:val="en-CA"/>
        </w:rPr>
        <w:t xml:space="preserve">nonetheless need to be separate. </w:t>
      </w:r>
      <w:r w:rsidR="004E63E4">
        <w:br w:type="page"/>
      </w:r>
    </w:p>
    <w:p w14:paraId="42B97C46" w14:textId="6A0ED781" w:rsidR="004E63E4" w:rsidRPr="00F91DB2" w:rsidRDefault="004E63E4" w:rsidP="00F72110">
      <w:pPr>
        <w:pStyle w:val="Heading1"/>
      </w:pPr>
      <w:bookmarkStart w:id="11" w:name="_Ref24408751"/>
      <w:r w:rsidRPr="00F72110">
        <w:lastRenderedPageBreak/>
        <w:t>Recommendations</w:t>
      </w:r>
      <w:bookmarkEnd w:id="11"/>
    </w:p>
    <w:p w14:paraId="2CA3C844" w14:textId="540476D1" w:rsidR="00A249B8" w:rsidRDefault="00341BC9" w:rsidP="00A249B8">
      <w:pPr>
        <w:rPr>
          <w:lang w:val="en-CA"/>
        </w:rPr>
      </w:pPr>
      <w:r>
        <w:rPr>
          <w:lang w:val="en-CA"/>
        </w:rPr>
        <w:t xml:space="preserve">In this section, we briefly summarize our recommendations to DoE on the steps it should take to establish Guyana’s roadmap for environmental statistics and ensure its full integration into the NSDS. </w:t>
      </w:r>
    </w:p>
    <w:p w14:paraId="4A4F20B1" w14:textId="7769E7FD" w:rsidR="00341BC9" w:rsidRDefault="00127874" w:rsidP="006E6773">
      <w:pPr>
        <w:pStyle w:val="ListParagraph"/>
        <w:numPr>
          <w:ilvl w:val="0"/>
          <w:numId w:val="46"/>
        </w:numPr>
        <w:rPr>
          <w:lang w:val="en-CA"/>
        </w:rPr>
      </w:pPr>
      <w:r w:rsidRPr="006E6773">
        <w:rPr>
          <w:lang w:val="en-CA"/>
        </w:rPr>
        <w:t xml:space="preserve">DoE should actively pursue </w:t>
      </w:r>
      <w:r w:rsidR="002572F1">
        <w:rPr>
          <w:lang w:val="en-CA"/>
        </w:rPr>
        <w:t xml:space="preserve">the </w:t>
      </w:r>
      <w:r w:rsidRPr="006E6773">
        <w:rPr>
          <w:lang w:val="en-CA"/>
        </w:rPr>
        <w:t xml:space="preserve">engagement </w:t>
      </w:r>
      <w:r w:rsidR="002572F1">
        <w:rPr>
          <w:lang w:val="en-CA"/>
        </w:rPr>
        <w:t xml:space="preserve">it has begun with the BoS </w:t>
      </w:r>
      <w:r w:rsidR="004173E8">
        <w:rPr>
          <w:lang w:val="en-CA"/>
        </w:rPr>
        <w:t>in</w:t>
      </w:r>
      <w:r w:rsidR="002572F1">
        <w:rPr>
          <w:lang w:val="en-CA"/>
        </w:rPr>
        <w:t xml:space="preserve"> </w:t>
      </w:r>
      <w:r w:rsidRPr="006E6773">
        <w:rPr>
          <w:lang w:val="en-CA"/>
        </w:rPr>
        <w:t>the NSDS process</w:t>
      </w:r>
      <w:r w:rsidR="006E6773" w:rsidRPr="006E6773">
        <w:rPr>
          <w:lang w:val="en-CA"/>
        </w:rPr>
        <w:t>, expressing its clear commitment to ensuring full integration of environmental statistics in the strategy</w:t>
      </w:r>
      <w:r w:rsidRPr="006E6773">
        <w:rPr>
          <w:lang w:val="en-CA"/>
        </w:rPr>
        <w:t xml:space="preserve">. </w:t>
      </w:r>
      <w:r w:rsidR="002813F3">
        <w:rPr>
          <w:lang w:val="en-CA"/>
        </w:rPr>
        <w:t xml:space="preserve">Although DoE </w:t>
      </w:r>
      <w:r w:rsidR="000962B5">
        <w:rPr>
          <w:lang w:val="en-CA"/>
        </w:rPr>
        <w:t xml:space="preserve">was </w:t>
      </w:r>
      <w:r w:rsidR="002813F3">
        <w:rPr>
          <w:lang w:val="en-CA"/>
        </w:rPr>
        <w:t>not engaged</w:t>
      </w:r>
      <w:r w:rsidR="000962B5">
        <w:rPr>
          <w:lang w:val="en-CA"/>
        </w:rPr>
        <w:t xml:space="preserve"> in the process during its first two years</w:t>
      </w:r>
      <w:r w:rsidR="002813F3">
        <w:rPr>
          <w:lang w:val="en-CA"/>
        </w:rPr>
        <w:t xml:space="preserve">, </w:t>
      </w:r>
      <w:r w:rsidR="000962B5">
        <w:rPr>
          <w:lang w:val="en-CA"/>
        </w:rPr>
        <w:t xml:space="preserve">the process </w:t>
      </w:r>
      <w:r w:rsidR="002813F3">
        <w:rPr>
          <w:lang w:val="en-CA"/>
        </w:rPr>
        <w:t>remains at an early</w:t>
      </w:r>
      <w:r w:rsidR="004458F8">
        <w:rPr>
          <w:lang w:val="en-CA"/>
        </w:rPr>
        <w:t xml:space="preserve"> </w:t>
      </w:r>
      <w:r w:rsidR="002813F3">
        <w:rPr>
          <w:lang w:val="en-CA"/>
        </w:rPr>
        <w:t xml:space="preserve">enough stage that </w:t>
      </w:r>
      <w:r w:rsidR="00317FE1">
        <w:rPr>
          <w:lang w:val="en-CA"/>
        </w:rPr>
        <w:t xml:space="preserve">the opportunity for </w:t>
      </w:r>
      <w:r w:rsidR="000962B5">
        <w:rPr>
          <w:lang w:val="en-CA"/>
        </w:rPr>
        <w:t xml:space="preserve">DoE </w:t>
      </w:r>
      <w:r w:rsidR="00317FE1">
        <w:rPr>
          <w:lang w:val="en-CA"/>
        </w:rPr>
        <w:t xml:space="preserve">to make a major contribution has in no way been lost. To capitalize on this opportunity, DoE </w:t>
      </w:r>
      <w:r w:rsidRPr="006E6773">
        <w:rPr>
          <w:lang w:val="en-CA"/>
        </w:rPr>
        <w:t xml:space="preserve">should request </w:t>
      </w:r>
      <w:r w:rsidR="00C47E23" w:rsidRPr="006E6773">
        <w:rPr>
          <w:lang w:val="en-CA"/>
        </w:rPr>
        <w:t xml:space="preserve">that it be allowed to nominate a representative to the SC-NSDS (on the grounds that environmental conservation is at the heart of the GSDS). It should </w:t>
      </w:r>
      <w:r w:rsidR="00317FE1">
        <w:rPr>
          <w:lang w:val="en-CA"/>
        </w:rPr>
        <w:t xml:space="preserve">also </w:t>
      </w:r>
      <w:r w:rsidR="00C47E23" w:rsidRPr="006E6773">
        <w:rPr>
          <w:lang w:val="en-CA"/>
        </w:rPr>
        <w:t xml:space="preserve">offer its representative to the TWG-NSDS </w:t>
      </w:r>
      <w:r w:rsidR="006E6773" w:rsidRPr="006E6773">
        <w:rPr>
          <w:lang w:val="en-CA"/>
        </w:rPr>
        <w:t xml:space="preserve">as </w:t>
      </w:r>
      <w:r w:rsidR="00C47E23" w:rsidRPr="006E6773">
        <w:rPr>
          <w:lang w:val="en-CA"/>
        </w:rPr>
        <w:t>chai</w:t>
      </w:r>
      <w:r w:rsidR="006E6773" w:rsidRPr="006E6773">
        <w:rPr>
          <w:lang w:val="en-CA"/>
        </w:rPr>
        <w:t xml:space="preserve">rperson for the working group. </w:t>
      </w:r>
    </w:p>
    <w:p w14:paraId="57F5ABB8" w14:textId="77777777" w:rsidR="0050137F" w:rsidRDefault="0050137F" w:rsidP="0050137F">
      <w:pPr>
        <w:pStyle w:val="ListParagraph"/>
        <w:rPr>
          <w:lang w:val="en-CA"/>
        </w:rPr>
      </w:pPr>
    </w:p>
    <w:p w14:paraId="7FCEC2BD" w14:textId="26FC089D" w:rsidR="0050137F" w:rsidRDefault="006E6773" w:rsidP="0050137F">
      <w:pPr>
        <w:pStyle w:val="ListParagraph"/>
        <w:numPr>
          <w:ilvl w:val="0"/>
          <w:numId w:val="46"/>
        </w:numPr>
        <w:rPr>
          <w:lang w:val="en-CA"/>
        </w:rPr>
      </w:pPr>
      <w:r>
        <w:rPr>
          <w:lang w:val="en-CA"/>
        </w:rPr>
        <w:t xml:space="preserve">DoE should move quick to establish the institutional mechanisms required to develop and implement a roadmap for environmental statistics for Guyana. </w:t>
      </w:r>
      <w:r w:rsidR="00A3312E">
        <w:rPr>
          <w:lang w:val="en-CA"/>
        </w:rPr>
        <w:t xml:space="preserve">We suggest that these mechanisms be </w:t>
      </w:r>
      <w:r w:rsidR="00C07BA0">
        <w:rPr>
          <w:lang w:val="en-CA"/>
        </w:rPr>
        <w:t xml:space="preserve">an </w:t>
      </w:r>
      <w:r w:rsidR="00A3312E">
        <w:rPr>
          <w:lang w:val="en-CA"/>
        </w:rPr>
        <w:t xml:space="preserve">SC-ESR and </w:t>
      </w:r>
      <w:r w:rsidR="00C07BA0">
        <w:rPr>
          <w:lang w:val="en-CA"/>
        </w:rPr>
        <w:t xml:space="preserve">a </w:t>
      </w:r>
      <w:r w:rsidR="00A3312E">
        <w:rPr>
          <w:lang w:val="en-CA"/>
        </w:rPr>
        <w:t xml:space="preserve">TWG-ESR </w:t>
      </w:r>
      <w:r w:rsidR="00C07BA0">
        <w:rPr>
          <w:lang w:val="en-CA"/>
        </w:rPr>
        <w:t xml:space="preserve">(as </w:t>
      </w:r>
      <w:r w:rsidR="00A3312E">
        <w:rPr>
          <w:lang w:val="en-CA"/>
        </w:rPr>
        <w:t>described in Section</w:t>
      </w:r>
      <w:r w:rsidR="00392448">
        <w:rPr>
          <w:lang w:val="en-CA"/>
        </w:rPr>
        <w:t xml:space="preserve"> </w:t>
      </w:r>
      <w:r w:rsidR="00392448">
        <w:rPr>
          <w:lang w:val="en-CA"/>
        </w:rPr>
        <w:fldChar w:fldCharType="begin"/>
      </w:r>
      <w:r w:rsidR="00392448">
        <w:rPr>
          <w:lang w:val="en-CA"/>
        </w:rPr>
        <w:instrText xml:space="preserve"> REF _Ref27038073 \n \h </w:instrText>
      </w:r>
      <w:r w:rsidR="00392448">
        <w:rPr>
          <w:lang w:val="en-CA"/>
        </w:rPr>
      </w:r>
      <w:r w:rsidR="00392448">
        <w:rPr>
          <w:lang w:val="en-CA"/>
        </w:rPr>
        <w:fldChar w:fldCharType="separate"/>
      </w:r>
      <w:r w:rsidR="00392448">
        <w:rPr>
          <w:lang w:val="en-CA"/>
        </w:rPr>
        <w:t>3.2</w:t>
      </w:r>
      <w:r w:rsidR="00392448">
        <w:rPr>
          <w:lang w:val="en-CA"/>
        </w:rPr>
        <w:fldChar w:fldCharType="end"/>
      </w:r>
      <w:r w:rsidR="00C07BA0">
        <w:rPr>
          <w:lang w:val="en-CA"/>
        </w:rPr>
        <w:t>)</w:t>
      </w:r>
      <w:r w:rsidR="00AF6FD1">
        <w:rPr>
          <w:lang w:val="en-CA"/>
        </w:rPr>
        <w:t xml:space="preserve">, as these would parallel the mechanisms proposed for managing the NSDS process. </w:t>
      </w:r>
      <w:r w:rsidR="00395998">
        <w:rPr>
          <w:lang w:val="en-CA"/>
        </w:rPr>
        <w:t xml:space="preserve">Other mechanisms are, of course, possible and DoE should explore approaches beyond </w:t>
      </w:r>
      <w:r w:rsidR="00C07BA0">
        <w:rPr>
          <w:lang w:val="en-CA"/>
        </w:rPr>
        <w:t>what we have propose</w:t>
      </w:r>
      <w:r w:rsidR="00395998">
        <w:rPr>
          <w:lang w:val="en-CA"/>
        </w:rPr>
        <w:t xml:space="preserve">. </w:t>
      </w:r>
      <w:r w:rsidR="00AF6FD1">
        <w:rPr>
          <w:lang w:val="en-CA"/>
        </w:rPr>
        <w:t xml:space="preserve">In the end, whatever structures DoE decides upon </w:t>
      </w:r>
      <w:r w:rsidR="0050137F">
        <w:rPr>
          <w:lang w:val="en-CA"/>
        </w:rPr>
        <w:t xml:space="preserve">must be both appropriate within the context of Guyana’s NESS and </w:t>
      </w:r>
      <w:r w:rsidR="00C07BA0">
        <w:rPr>
          <w:lang w:val="en-CA"/>
        </w:rPr>
        <w:t xml:space="preserve">fully </w:t>
      </w:r>
      <w:r w:rsidR="0050137F">
        <w:rPr>
          <w:lang w:val="en-CA"/>
        </w:rPr>
        <w:t xml:space="preserve">aligned with the structures put in place for the NSDS process. </w:t>
      </w:r>
    </w:p>
    <w:p w14:paraId="1C9524E3" w14:textId="77777777" w:rsidR="0050137F" w:rsidRPr="0050137F" w:rsidRDefault="0050137F" w:rsidP="0050137F">
      <w:pPr>
        <w:pStyle w:val="ListParagraph"/>
        <w:rPr>
          <w:lang w:val="en-CA"/>
        </w:rPr>
      </w:pPr>
    </w:p>
    <w:p w14:paraId="76F7D436" w14:textId="54A2C6C9" w:rsidR="0050137F" w:rsidRDefault="00F7320A" w:rsidP="0050137F">
      <w:pPr>
        <w:pStyle w:val="ListParagraph"/>
        <w:numPr>
          <w:ilvl w:val="0"/>
          <w:numId w:val="46"/>
        </w:numPr>
        <w:rPr>
          <w:lang w:val="en-CA"/>
        </w:rPr>
      </w:pPr>
      <w:r>
        <w:rPr>
          <w:lang w:val="en-CA"/>
        </w:rPr>
        <w:t xml:space="preserve">DoE should prepare </w:t>
      </w:r>
      <w:r w:rsidR="004E76E4">
        <w:rPr>
          <w:lang w:val="en-CA"/>
        </w:rPr>
        <w:t xml:space="preserve">clear and complete terms of reference and workplans for the groups </w:t>
      </w:r>
      <w:r w:rsidR="00395998">
        <w:rPr>
          <w:lang w:val="en-CA"/>
        </w:rPr>
        <w:t xml:space="preserve">ultimately </w:t>
      </w:r>
      <w:r w:rsidR="004E76E4">
        <w:rPr>
          <w:lang w:val="en-CA"/>
        </w:rPr>
        <w:t xml:space="preserve">established to develop the roadmap. Without effective terms of reference and workplans – established </w:t>
      </w:r>
      <w:r w:rsidR="00E4266C">
        <w:rPr>
          <w:lang w:val="en-CA"/>
        </w:rPr>
        <w:t xml:space="preserve">before the groups begin substantive work – these groups will almost certainly have difficulty </w:t>
      </w:r>
      <w:r w:rsidR="005A74C7">
        <w:rPr>
          <w:lang w:val="en-CA"/>
        </w:rPr>
        <w:t>fulfilling their mandates</w:t>
      </w:r>
      <w:r w:rsidR="00E4266C">
        <w:rPr>
          <w:lang w:val="en-CA"/>
        </w:rPr>
        <w:t xml:space="preserve">. </w:t>
      </w:r>
      <w:r w:rsidR="00F35575">
        <w:rPr>
          <w:lang w:val="en-CA"/>
        </w:rPr>
        <w:t xml:space="preserve">The terms of reference and workplans must consider the need for alignment with the terms of reference and workplans established for the proposed SC-NSDS and TWG-NSDS (or whatever structures are ultimate put in place to develop the NSDS). Since DoE’s objective must be to ensure </w:t>
      </w:r>
      <w:r w:rsidR="001468EF">
        <w:rPr>
          <w:lang w:val="en-CA"/>
        </w:rPr>
        <w:t xml:space="preserve">integration of environmental statistics into the NSDS, it is essential that </w:t>
      </w:r>
      <w:r w:rsidR="003063CC">
        <w:rPr>
          <w:lang w:val="en-CA"/>
        </w:rPr>
        <w:t>t</w:t>
      </w:r>
      <w:r w:rsidR="001468EF">
        <w:rPr>
          <w:lang w:val="en-CA"/>
        </w:rPr>
        <w:t xml:space="preserve">he process to develop the environmental statistics roadmap unfold in a manner fully aligned with that for the NSDS. </w:t>
      </w:r>
    </w:p>
    <w:p w14:paraId="724ABFB3" w14:textId="77777777" w:rsidR="00E4266C" w:rsidRPr="00E4266C" w:rsidRDefault="00E4266C" w:rsidP="00E4266C">
      <w:pPr>
        <w:pStyle w:val="ListParagraph"/>
        <w:rPr>
          <w:lang w:val="en-CA"/>
        </w:rPr>
      </w:pPr>
    </w:p>
    <w:p w14:paraId="0708A912" w14:textId="68AF83B8" w:rsidR="00E4266C" w:rsidRDefault="00E4266C" w:rsidP="0050137F">
      <w:pPr>
        <w:pStyle w:val="ListParagraph"/>
        <w:numPr>
          <w:ilvl w:val="0"/>
          <w:numId w:val="46"/>
        </w:numPr>
        <w:rPr>
          <w:lang w:val="en-CA"/>
        </w:rPr>
      </w:pPr>
      <w:r>
        <w:rPr>
          <w:lang w:val="en-CA"/>
        </w:rPr>
        <w:t>As a first order of business, the group charged with the leadership of the roadmap (</w:t>
      </w:r>
      <w:r w:rsidR="00E31D5F" w:rsidRPr="00E31D5F">
        <w:rPr>
          <w:i/>
          <w:lang w:val="en-CA"/>
        </w:rPr>
        <w:t>e.g.</w:t>
      </w:r>
      <w:r w:rsidR="00E31D5F">
        <w:rPr>
          <w:lang w:val="en-CA"/>
        </w:rPr>
        <w:t xml:space="preserve">, our proposed SC-ESR) should confirm the starting point and vision we have articulated </w:t>
      </w:r>
      <w:r w:rsidR="00A87F53">
        <w:rPr>
          <w:lang w:val="en-CA"/>
        </w:rPr>
        <w:t xml:space="preserve">(see Section </w:t>
      </w:r>
      <w:r w:rsidR="00C4178B">
        <w:rPr>
          <w:lang w:val="en-CA"/>
        </w:rPr>
        <w:fldChar w:fldCharType="begin"/>
      </w:r>
      <w:r w:rsidR="00C4178B">
        <w:rPr>
          <w:lang w:val="en-CA"/>
        </w:rPr>
        <w:instrText xml:space="preserve"> REF _Ref24534121 \n \h </w:instrText>
      </w:r>
      <w:r w:rsidR="00C4178B">
        <w:rPr>
          <w:lang w:val="en-CA"/>
        </w:rPr>
      </w:r>
      <w:r w:rsidR="00C4178B">
        <w:rPr>
          <w:lang w:val="en-CA"/>
        </w:rPr>
        <w:fldChar w:fldCharType="separate"/>
      </w:r>
      <w:r w:rsidR="00C4178B">
        <w:rPr>
          <w:lang w:val="en-CA"/>
        </w:rPr>
        <w:t>4.1.1</w:t>
      </w:r>
      <w:r w:rsidR="00C4178B">
        <w:rPr>
          <w:lang w:val="en-CA"/>
        </w:rPr>
        <w:fldChar w:fldCharType="end"/>
      </w:r>
      <w:r w:rsidR="00C4178B">
        <w:rPr>
          <w:lang w:val="en-CA"/>
        </w:rPr>
        <w:t>)</w:t>
      </w:r>
      <w:r w:rsidR="00E31D5F">
        <w:rPr>
          <w:lang w:val="en-CA"/>
        </w:rPr>
        <w:t xml:space="preserve">. We strongly recommend that the ESSAT (or some other </w:t>
      </w:r>
      <w:r w:rsidR="00C4178B">
        <w:rPr>
          <w:lang w:val="en-CA"/>
        </w:rPr>
        <w:t xml:space="preserve">established assessment tool) be used in establishing the starting point </w:t>
      </w:r>
      <w:r w:rsidR="00BC0293">
        <w:rPr>
          <w:lang w:val="en-CA"/>
        </w:rPr>
        <w:t>for the roadmap</w:t>
      </w:r>
      <w:r w:rsidR="00DD0C32">
        <w:rPr>
          <w:lang w:val="en-CA"/>
        </w:rPr>
        <w:t>. W</w:t>
      </w:r>
      <w:r w:rsidR="00C4178B">
        <w:rPr>
          <w:lang w:val="en-CA"/>
        </w:rPr>
        <w:t xml:space="preserve">e </w:t>
      </w:r>
      <w:r w:rsidR="00DD0C32">
        <w:rPr>
          <w:lang w:val="en-CA"/>
        </w:rPr>
        <w:t xml:space="preserve">also </w:t>
      </w:r>
      <w:r w:rsidR="00C4178B">
        <w:rPr>
          <w:lang w:val="en-CA"/>
        </w:rPr>
        <w:t>strongly recommend that the needs of the GSDS</w:t>
      </w:r>
      <w:r w:rsidR="008F3468">
        <w:rPr>
          <w:lang w:val="en-CA"/>
        </w:rPr>
        <w:t xml:space="preserve">, </w:t>
      </w:r>
      <w:r w:rsidR="00C4178B">
        <w:rPr>
          <w:lang w:val="en-CA"/>
        </w:rPr>
        <w:t>SDGs</w:t>
      </w:r>
      <w:r w:rsidR="008F3468">
        <w:rPr>
          <w:lang w:val="en-CA"/>
        </w:rPr>
        <w:t xml:space="preserve"> and other </w:t>
      </w:r>
      <w:r w:rsidR="00FA4D4A">
        <w:rPr>
          <w:lang w:val="en-CA"/>
        </w:rPr>
        <w:t xml:space="preserve">MEAs </w:t>
      </w:r>
      <w:r w:rsidR="00C4178B">
        <w:rPr>
          <w:lang w:val="en-CA"/>
        </w:rPr>
        <w:t>be careful</w:t>
      </w:r>
      <w:r w:rsidR="00876853">
        <w:rPr>
          <w:lang w:val="en-CA"/>
        </w:rPr>
        <w:t>ly</w:t>
      </w:r>
      <w:r w:rsidR="00C4178B">
        <w:rPr>
          <w:lang w:val="en-CA"/>
        </w:rPr>
        <w:t xml:space="preserve"> considered in establishing the </w:t>
      </w:r>
      <w:r w:rsidR="00876853">
        <w:rPr>
          <w:lang w:val="en-CA"/>
        </w:rPr>
        <w:t xml:space="preserve">country’s </w:t>
      </w:r>
      <w:r w:rsidR="00DD0C32">
        <w:rPr>
          <w:lang w:val="en-CA"/>
        </w:rPr>
        <w:t xml:space="preserve">list of essential environmental statistics as part of the </w:t>
      </w:r>
      <w:r w:rsidR="00C4178B">
        <w:rPr>
          <w:lang w:val="en-CA"/>
        </w:rPr>
        <w:t xml:space="preserve">vision. </w:t>
      </w:r>
      <w:r w:rsidR="00DD0C32">
        <w:rPr>
          <w:lang w:val="en-CA"/>
        </w:rPr>
        <w:t xml:space="preserve">Finally, we recommend that the UN FDES core set </w:t>
      </w:r>
      <w:r w:rsidR="005A74C7">
        <w:rPr>
          <w:lang w:val="en-CA"/>
        </w:rPr>
        <w:t xml:space="preserve">of environmental statistics </w:t>
      </w:r>
      <w:r w:rsidR="00DD0C32">
        <w:rPr>
          <w:lang w:val="en-CA"/>
        </w:rPr>
        <w:t xml:space="preserve">be considered in defining </w:t>
      </w:r>
      <w:r w:rsidR="00606BC9">
        <w:rPr>
          <w:lang w:val="en-CA"/>
        </w:rPr>
        <w:t>this list</w:t>
      </w:r>
      <w:r w:rsidR="005A74C7">
        <w:rPr>
          <w:lang w:val="en-CA"/>
        </w:rPr>
        <w:t xml:space="preserve"> as well</w:t>
      </w:r>
      <w:r w:rsidR="00606BC9">
        <w:rPr>
          <w:lang w:val="en-CA"/>
        </w:rPr>
        <w:t xml:space="preserve">. </w:t>
      </w:r>
    </w:p>
    <w:p w14:paraId="5FA9DAF7" w14:textId="77777777" w:rsidR="00BC0293" w:rsidRPr="00BC0293" w:rsidRDefault="00BC0293" w:rsidP="00BC0293">
      <w:pPr>
        <w:pStyle w:val="ListParagraph"/>
        <w:rPr>
          <w:lang w:val="en-CA"/>
        </w:rPr>
      </w:pPr>
    </w:p>
    <w:p w14:paraId="1103184C" w14:textId="7D5DA7B0" w:rsidR="00E673B4" w:rsidRPr="00793194" w:rsidRDefault="001468EF" w:rsidP="00793194">
      <w:pPr>
        <w:pStyle w:val="ListParagraph"/>
        <w:numPr>
          <w:ilvl w:val="0"/>
          <w:numId w:val="46"/>
        </w:numPr>
        <w:rPr>
          <w:lang w:val="en-CA"/>
        </w:rPr>
      </w:pPr>
      <w:r>
        <w:rPr>
          <w:lang w:val="en-CA"/>
        </w:rPr>
        <w:t xml:space="preserve">Once the </w:t>
      </w:r>
      <w:r w:rsidR="00D0318D">
        <w:rPr>
          <w:lang w:val="en-CA"/>
        </w:rPr>
        <w:t>starting point and vision are established, the other elements of the workplan (</w:t>
      </w:r>
      <w:r w:rsidR="00B23129">
        <w:rPr>
          <w:lang w:val="en-CA"/>
        </w:rPr>
        <w:t xml:space="preserve">establishing current and future contexts, </w:t>
      </w:r>
      <w:r w:rsidR="00D0318D">
        <w:rPr>
          <w:lang w:val="en-CA"/>
        </w:rPr>
        <w:t>identifying constraints, identify</w:t>
      </w:r>
      <w:r w:rsidR="00B23129">
        <w:rPr>
          <w:lang w:val="en-CA"/>
        </w:rPr>
        <w:t>ing</w:t>
      </w:r>
      <w:r w:rsidR="00D0318D">
        <w:rPr>
          <w:lang w:val="en-CA"/>
        </w:rPr>
        <w:t xml:space="preserve"> and prioritizing steps</w:t>
      </w:r>
      <w:r w:rsidR="00B23129">
        <w:rPr>
          <w:lang w:val="en-CA"/>
        </w:rPr>
        <w:t xml:space="preserve"> and </w:t>
      </w:r>
      <w:r w:rsidR="00D0318D">
        <w:rPr>
          <w:lang w:val="en-CA"/>
        </w:rPr>
        <w:t>identifying contingencies)</w:t>
      </w:r>
      <w:r w:rsidR="00B23129">
        <w:rPr>
          <w:lang w:val="en-CA"/>
        </w:rPr>
        <w:t xml:space="preserve"> can be developed. </w:t>
      </w:r>
      <w:r w:rsidR="00606BC9">
        <w:rPr>
          <w:lang w:val="en-CA"/>
        </w:rPr>
        <w:t xml:space="preserve">The order in which these are tackled will depend on the complexity and importance of each </w:t>
      </w:r>
      <w:r w:rsidR="00F07B25">
        <w:rPr>
          <w:lang w:val="en-CA"/>
        </w:rPr>
        <w:t xml:space="preserve">in the Guyanese context and we do not have enough information about this to provide clear recommendations. That said, it seems to us that the question of the possible evolution of the context for environmental statistics in Guyana </w:t>
      </w:r>
      <w:r w:rsidR="007F5273">
        <w:rPr>
          <w:lang w:val="en-CA"/>
        </w:rPr>
        <w:t xml:space="preserve">is both complex and important given the country’s oil discoveries and the uncertainty about how this </w:t>
      </w:r>
      <w:r w:rsidR="007F5273">
        <w:rPr>
          <w:lang w:val="en-CA"/>
        </w:rPr>
        <w:lastRenderedPageBreak/>
        <w:t xml:space="preserve">newfound wealth will affect its development. This aspect of the roadmap may, then, merit </w:t>
      </w:r>
      <w:r w:rsidR="0043653E">
        <w:rPr>
          <w:lang w:val="en-CA"/>
        </w:rPr>
        <w:t xml:space="preserve">particular attention. </w:t>
      </w:r>
    </w:p>
    <w:p w14:paraId="41729E5F" w14:textId="3A9C15F5" w:rsidR="003034DC" w:rsidRDefault="003034DC" w:rsidP="00764C4E">
      <w:r>
        <w:br w:type="page"/>
      </w:r>
    </w:p>
    <w:p w14:paraId="4550FF51" w14:textId="44EBE37E" w:rsidR="00780202" w:rsidRDefault="00DD2295" w:rsidP="00DD2295">
      <w:pPr>
        <w:pStyle w:val="Heading1"/>
        <w:numPr>
          <w:ilvl w:val="0"/>
          <w:numId w:val="0"/>
        </w:numPr>
        <w:rPr>
          <w:lang w:val="en-US"/>
        </w:rPr>
      </w:pPr>
      <w:r>
        <w:lastRenderedPageBreak/>
        <w:t xml:space="preserve">Annex </w:t>
      </w:r>
      <w:r w:rsidR="0056675F">
        <w:t>1</w:t>
      </w:r>
      <w:r>
        <w:t xml:space="preserve"> </w:t>
      </w:r>
      <w:r w:rsidR="003B6C38">
        <w:t>–</w:t>
      </w:r>
      <w:r>
        <w:t xml:space="preserve"> </w:t>
      </w:r>
      <w:r w:rsidR="003B6C38">
        <w:t xml:space="preserve">Agenda and </w:t>
      </w:r>
      <w:r w:rsidR="003B6C38">
        <w:rPr>
          <w:lang w:val="en-US"/>
        </w:rPr>
        <w:t>p</w:t>
      </w:r>
      <w:r w:rsidRPr="00DD2295">
        <w:rPr>
          <w:lang w:val="en-US"/>
        </w:rPr>
        <w:t>resentation by Midsummer Analytics</w:t>
      </w:r>
      <w:r w:rsidR="00756F50">
        <w:rPr>
          <w:lang w:val="en-US"/>
        </w:rPr>
        <w:t xml:space="preserve">, </w:t>
      </w:r>
      <w:r w:rsidR="0056675F">
        <w:rPr>
          <w:lang w:val="en-US"/>
        </w:rPr>
        <w:t xml:space="preserve">Guyana </w:t>
      </w:r>
      <w:r w:rsidR="007940E3">
        <w:rPr>
          <w:lang w:val="en-US"/>
        </w:rPr>
        <w:t>e</w:t>
      </w:r>
      <w:r w:rsidR="00756F50">
        <w:rPr>
          <w:lang w:val="en-US"/>
        </w:rPr>
        <w:t xml:space="preserve">nvironment </w:t>
      </w:r>
      <w:r w:rsidR="007940E3">
        <w:rPr>
          <w:lang w:val="en-US"/>
        </w:rPr>
        <w:t>s</w:t>
      </w:r>
      <w:r w:rsidR="00756F50">
        <w:rPr>
          <w:lang w:val="en-US"/>
        </w:rPr>
        <w:t xml:space="preserve">tatistics </w:t>
      </w:r>
      <w:r w:rsidR="007940E3">
        <w:rPr>
          <w:lang w:val="en-US"/>
        </w:rPr>
        <w:t>i</w:t>
      </w:r>
      <w:r w:rsidR="0056675F">
        <w:rPr>
          <w:lang w:val="en-US"/>
        </w:rPr>
        <w:t xml:space="preserve">nception </w:t>
      </w:r>
      <w:r w:rsidR="007940E3">
        <w:rPr>
          <w:lang w:val="en-US"/>
        </w:rPr>
        <w:t>m</w:t>
      </w:r>
      <w:r w:rsidR="0056675F">
        <w:rPr>
          <w:lang w:val="en-US"/>
        </w:rPr>
        <w:t>ission</w:t>
      </w:r>
    </w:p>
    <w:p w14:paraId="58ADDEA4" w14:textId="6391D257" w:rsidR="00A82166" w:rsidRPr="006E3F2C" w:rsidRDefault="003B6C38" w:rsidP="00A82166">
      <w:pPr>
        <w:pStyle w:val="Heading3"/>
        <w:numPr>
          <w:ilvl w:val="0"/>
          <w:numId w:val="0"/>
        </w:numPr>
        <w:rPr>
          <w:b/>
        </w:rPr>
      </w:pPr>
      <w:r w:rsidRPr="006E3F2C">
        <w:rPr>
          <w:b/>
        </w:rPr>
        <w:t>Agenda</w:t>
      </w:r>
      <w:r w:rsidR="00A82166" w:rsidRPr="006E3F2C">
        <w:rPr>
          <w:b/>
        </w:rPr>
        <w:t xml:space="preserve"> – </w:t>
      </w:r>
      <w:r w:rsidR="007A22CE">
        <w:rPr>
          <w:b/>
        </w:rPr>
        <w:t>Guyana i</w:t>
      </w:r>
      <w:r w:rsidR="0056675F" w:rsidRPr="006E3F2C">
        <w:rPr>
          <w:b/>
        </w:rPr>
        <w:t xml:space="preserve">nception </w:t>
      </w:r>
      <w:r w:rsidR="007A22CE">
        <w:rPr>
          <w:b/>
        </w:rPr>
        <w:t>m</w:t>
      </w:r>
      <w:r w:rsidR="0056675F" w:rsidRPr="006E3F2C">
        <w:rPr>
          <w:b/>
        </w:rPr>
        <w:t>ission</w:t>
      </w:r>
    </w:p>
    <w:p w14:paraId="5CA4F3CD" w14:textId="6D77E8F1" w:rsidR="008D3ACA" w:rsidRPr="009D77AB" w:rsidRDefault="008D3ACA" w:rsidP="009D77AB">
      <w:pPr>
        <w:tabs>
          <w:tab w:val="center" w:pos="3119"/>
          <w:tab w:val="center" w:pos="6521"/>
          <w:tab w:val="right" w:pos="9356"/>
        </w:tabs>
        <w:spacing w:after="0"/>
        <w:rPr>
          <w:rFonts w:ascii="Calibri" w:hAnsi="Calibri" w:cs="Calibri"/>
          <w:b/>
          <w:caps/>
          <w:noProof/>
          <w:color w:val="803900" w:themeColor="accent5" w:themeShade="80"/>
          <w:sz w:val="24"/>
          <w:szCs w:val="24"/>
          <w:lang w:eastAsia="es-DO"/>
        </w:rPr>
      </w:pPr>
    </w:p>
    <w:p w14:paraId="3F29F33D" w14:textId="77777777" w:rsidR="008D3ACA" w:rsidRPr="003144A4" w:rsidRDefault="008D3ACA" w:rsidP="008D3ACA">
      <w:pPr>
        <w:jc w:val="center"/>
        <w:rPr>
          <w:rFonts w:ascii="Montserrat Light" w:hAnsi="Montserrat Light" w:cs="Calibri"/>
          <w:b/>
          <w:sz w:val="24"/>
          <w:szCs w:val="24"/>
        </w:rPr>
      </w:pPr>
      <w:r w:rsidRPr="003144A4">
        <w:rPr>
          <w:rFonts w:ascii="Montserrat Light" w:hAnsi="Montserrat Light" w:cs="Calibri"/>
          <w:b/>
          <w:sz w:val="24"/>
          <w:szCs w:val="24"/>
        </w:rPr>
        <w:t>Strengthening the environmental dimension of the SDGs: Guyana´s Green State Development Strategy</w:t>
      </w:r>
    </w:p>
    <w:p w14:paraId="476536FD" w14:textId="77777777" w:rsidR="008D3ACA" w:rsidRPr="000B03C5" w:rsidRDefault="008D3ACA" w:rsidP="008D3ACA">
      <w:pPr>
        <w:tabs>
          <w:tab w:val="center" w:pos="3119"/>
          <w:tab w:val="center" w:pos="6521"/>
          <w:tab w:val="right" w:pos="9356"/>
        </w:tabs>
        <w:spacing w:after="0"/>
        <w:jc w:val="center"/>
        <w:rPr>
          <w:rFonts w:ascii="Montserrat Light" w:hAnsi="Montserrat Light" w:cs="Calibri"/>
          <w:b/>
          <w:noProof/>
          <w:sz w:val="20"/>
          <w:szCs w:val="20"/>
          <w:lang w:eastAsia="es-DO"/>
        </w:rPr>
      </w:pPr>
    </w:p>
    <w:p w14:paraId="10FB5ADC" w14:textId="77777777" w:rsidR="008D3ACA" w:rsidRPr="000B03C5" w:rsidRDefault="008D3ACA" w:rsidP="008D3ACA">
      <w:pPr>
        <w:tabs>
          <w:tab w:val="center" w:pos="3119"/>
          <w:tab w:val="center" w:pos="6521"/>
          <w:tab w:val="right" w:pos="9356"/>
        </w:tabs>
        <w:spacing w:after="0"/>
        <w:jc w:val="center"/>
        <w:rPr>
          <w:rFonts w:ascii="Montserrat Light" w:hAnsi="Montserrat Light" w:cs="Calibri"/>
          <w:b/>
          <w:noProof/>
          <w:sz w:val="20"/>
          <w:szCs w:val="20"/>
          <w:lang w:eastAsia="es-DO"/>
        </w:rPr>
      </w:pPr>
      <w:r w:rsidRPr="000B03C5">
        <w:rPr>
          <w:rFonts w:ascii="Montserrat Light" w:hAnsi="Montserrat Light" w:cs="Calibri"/>
          <w:b/>
          <w:noProof/>
          <w:sz w:val="20"/>
          <w:szCs w:val="20"/>
          <w:lang w:eastAsia="es-DO"/>
        </w:rPr>
        <w:t xml:space="preserve">Inception Workshop </w:t>
      </w:r>
    </w:p>
    <w:p w14:paraId="15D96053" w14:textId="77777777" w:rsidR="008D3ACA" w:rsidRPr="000B03C5" w:rsidRDefault="008D3ACA" w:rsidP="008D3ACA">
      <w:pPr>
        <w:tabs>
          <w:tab w:val="left" w:pos="5597"/>
        </w:tabs>
        <w:spacing w:after="0"/>
        <w:rPr>
          <w:rFonts w:ascii="Montserrat Light" w:hAnsi="Montserrat Light" w:cs="Calibri"/>
          <w:b/>
          <w:sz w:val="20"/>
          <w:szCs w:val="20"/>
        </w:rPr>
      </w:pPr>
      <w:r>
        <w:rPr>
          <w:rFonts w:ascii="Montserrat Light" w:hAnsi="Montserrat Light" w:cs="Calibri"/>
          <w:b/>
          <w:sz w:val="20"/>
          <w:szCs w:val="20"/>
        </w:rPr>
        <w:tab/>
      </w:r>
    </w:p>
    <w:p w14:paraId="4F50FEAF" w14:textId="77777777" w:rsidR="008D3ACA" w:rsidRPr="000B03C5" w:rsidRDefault="008D3ACA" w:rsidP="008D3ACA">
      <w:pPr>
        <w:spacing w:after="0"/>
        <w:jc w:val="center"/>
        <w:rPr>
          <w:rFonts w:ascii="Montserrat Light" w:hAnsi="Montserrat Light" w:cs="Calibri"/>
          <w:b/>
          <w:i/>
          <w:sz w:val="20"/>
          <w:szCs w:val="20"/>
        </w:rPr>
      </w:pPr>
      <w:r w:rsidRPr="000B03C5">
        <w:rPr>
          <w:rFonts w:ascii="Montserrat Light" w:hAnsi="Montserrat Light" w:cs="Calibri"/>
          <w:b/>
          <w:i/>
          <w:sz w:val="20"/>
          <w:szCs w:val="20"/>
        </w:rPr>
        <w:t>7</w:t>
      </w:r>
      <w:r w:rsidRPr="000B03C5">
        <w:rPr>
          <w:rFonts w:ascii="Montserrat Light" w:hAnsi="Montserrat Light" w:cs="Calibri"/>
          <w:b/>
          <w:i/>
          <w:sz w:val="20"/>
          <w:szCs w:val="20"/>
          <w:vertAlign w:val="superscript"/>
        </w:rPr>
        <w:t>th</w:t>
      </w:r>
      <w:r w:rsidRPr="000B03C5">
        <w:rPr>
          <w:rFonts w:ascii="Montserrat Light" w:hAnsi="Montserrat Light" w:cs="Calibri"/>
          <w:b/>
          <w:i/>
          <w:sz w:val="20"/>
          <w:szCs w:val="20"/>
        </w:rPr>
        <w:t xml:space="preserve"> February 2019</w:t>
      </w:r>
    </w:p>
    <w:p w14:paraId="714751B1" w14:textId="77777777" w:rsidR="008D3ACA" w:rsidRPr="000B03C5" w:rsidRDefault="008D3ACA" w:rsidP="008D3ACA">
      <w:pPr>
        <w:spacing w:after="0"/>
        <w:jc w:val="center"/>
        <w:rPr>
          <w:rFonts w:ascii="Montserrat Light" w:hAnsi="Montserrat Light" w:cs="Calibri"/>
          <w:b/>
          <w:i/>
          <w:sz w:val="20"/>
          <w:szCs w:val="20"/>
        </w:rPr>
      </w:pPr>
      <w:r w:rsidRPr="000B03C5">
        <w:rPr>
          <w:rFonts w:ascii="Montserrat Light" w:hAnsi="Montserrat Light" w:cs="Calibri"/>
          <w:b/>
          <w:i/>
          <w:sz w:val="20"/>
          <w:szCs w:val="20"/>
        </w:rPr>
        <w:t>Georgetown, Guyana</w:t>
      </w:r>
    </w:p>
    <w:p w14:paraId="5815F680" w14:textId="4FA13480" w:rsidR="008D3ACA" w:rsidRPr="000B03C5" w:rsidRDefault="008D3ACA" w:rsidP="008D3ACA">
      <w:pPr>
        <w:tabs>
          <w:tab w:val="center" w:pos="4513"/>
          <w:tab w:val="left" w:pos="5950"/>
        </w:tabs>
        <w:spacing w:after="0"/>
        <w:rPr>
          <w:rFonts w:ascii="Montserrat Light" w:hAnsi="Montserrat Light" w:cs="Calibri"/>
          <w:b/>
          <w:i/>
          <w:sz w:val="20"/>
          <w:szCs w:val="20"/>
        </w:rPr>
      </w:pPr>
      <w:r w:rsidRPr="000B03C5">
        <w:rPr>
          <w:rFonts w:ascii="Montserrat Light" w:hAnsi="Montserrat Light" w:cs="Calibri"/>
          <w:b/>
          <w:i/>
          <w:sz w:val="20"/>
          <w:szCs w:val="20"/>
        </w:rPr>
        <w:tab/>
      </w:r>
    </w:p>
    <w:p w14:paraId="5D9E686F" w14:textId="77777777" w:rsidR="008D3ACA" w:rsidRPr="000B03C5" w:rsidRDefault="008D3ACA" w:rsidP="008D3ACA">
      <w:pPr>
        <w:jc w:val="both"/>
        <w:rPr>
          <w:rFonts w:ascii="Montserrat Light" w:hAnsi="Montserrat Light" w:cs="Calibri"/>
          <w:sz w:val="20"/>
          <w:szCs w:val="20"/>
        </w:rPr>
      </w:pPr>
    </w:p>
    <w:p w14:paraId="211965A9" w14:textId="77777777" w:rsidR="008D3ACA" w:rsidRPr="000B03C5" w:rsidRDefault="008D3ACA" w:rsidP="008D3ACA">
      <w:pPr>
        <w:rPr>
          <w:rFonts w:ascii="Montserrat Light" w:hAnsi="Montserrat Light" w:cs="Calibri"/>
          <w:b/>
          <w:sz w:val="20"/>
          <w:szCs w:val="20"/>
        </w:rPr>
      </w:pPr>
      <w:r w:rsidRPr="000B03C5">
        <w:rPr>
          <w:rFonts w:ascii="Montserrat Light" w:hAnsi="Montserrat Light" w:cs="Calibri"/>
          <w:b/>
          <w:sz w:val="20"/>
          <w:szCs w:val="20"/>
        </w:rPr>
        <w:t>Introduction</w:t>
      </w:r>
    </w:p>
    <w:p w14:paraId="665DB71E"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The project, “</w:t>
      </w:r>
      <w:r w:rsidRPr="000B03C5">
        <w:rPr>
          <w:rFonts w:ascii="Montserrat Light" w:hAnsi="Montserrat Light" w:cs="Calibri"/>
          <w:i/>
          <w:sz w:val="20"/>
          <w:szCs w:val="20"/>
        </w:rPr>
        <w:t>Strengthening the environmental dimensions of the sustainable development goals</w:t>
      </w:r>
      <w:r w:rsidRPr="000B03C5">
        <w:rPr>
          <w:rFonts w:ascii="Montserrat Light" w:hAnsi="Montserrat Light" w:cs="Calibri"/>
          <w:sz w:val="20"/>
          <w:szCs w:val="20"/>
        </w:rPr>
        <w:t>” (SDG-SED Guyana Project) is a component of a larger project implemented by UN Environment and its partners in four countries: Burkina Faso, Bangladesh, Colombia and Guyana. The Project’s goal is to strengthen the capacity of participating countries to:</w:t>
      </w:r>
    </w:p>
    <w:p w14:paraId="3446F8FA" w14:textId="77777777" w:rsidR="008D3ACA" w:rsidRPr="000B03C5" w:rsidRDefault="008D3ACA" w:rsidP="00FD0BA4">
      <w:pPr>
        <w:pStyle w:val="ListParagraph"/>
        <w:numPr>
          <w:ilvl w:val="0"/>
          <w:numId w:val="8"/>
        </w:numPr>
        <w:spacing w:after="160" w:line="259" w:lineRule="auto"/>
        <w:jc w:val="both"/>
        <w:rPr>
          <w:rFonts w:ascii="Montserrat Light" w:hAnsi="Montserrat Light" w:cs="Calibri"/>
          <w:sz w:val="20"/>
          <w:szCs w:val="20"/>
        </w:rPr>
      </w:pPr>
      <w:r w:rsidRPr="000B03C5">
        <w:rPr>
          <w:rFonts w:ascii="Montserrat Light" w:hAnsi="Montserrat Light" w:cs="Calibri"/>
          <w:sz w:val="20"/>
          <w:szCs w:val="20"/>
        </w:rPr>
        <w:t>Collect sectoral data, derive national statistics, monitor and report on the country’s progress towards achievement of the environmental targets and indicators of the Sustainable Development Goals (SDGs) and Multilateral Environmental Agreements (MEAs), in accordance with national priorities;</w:t>
      </w:r>
    </w:p>
    <w:p w14:paraId="21CA6B0F" w14:textId="77777777" w:rsidR="008D3ACA" w:rsidRPr="000B03C5" w:rsidRDefault="008D3ACA" w:rsidP="00FD0BA4">
      <w:pPr>
        <w:pStyle w:val="ListParagraph"/>
        <w:numPr>
          <w:ilvl w:val="0"/>
          <w:numId w:val="8"/>
        </w:numPr>
        <w:spacing w:after="160" w:line="259" w:lineRule="auto"/>
        <w:jc w:val="both"/>
        <w:rPr>
          <w:rFonts w:ascii="Montserrat Light" w:hAnsi="Montserrat Light" w:cs="Calibri"/>
          <w:sz w:val="20"/>
          <w:szCs w:val="20"/>
        </w:rPr>
      </w:pPr>
      <w:r w:rsidRPr="000B03C5">
        <w:rPr>
          <w:rFonts w:ascii="Montserrat Light" w:hAnsi="Montserrat Light" w:cs="Calibri"/>
          <w:sz w:val="20"/>
          <w:szCs w:val="20"/>
        </w:rPr>
        <w:t>E</w:t>
      </w:r>
      <w:r w:rsidRPr="000B03C5">
        <w:rPr>
          <w:rFonts w:ascii="Montserrat Light" w:hAnsi="Montserrat Light" w:cs="Calibri"/>
          <w:color w:val="000000"/>
          <w:sz w:val="20"/>
          <w:szCs w:val="20"/>
        </w:rPr>
        <w:t>stablish institutional arrangements to integrate environmental considerations in the planning, implementation and reporting processes of the 2030 Sustainable Development Agenda and its related 17 goals and targets.</w:t>
      </w:r>
    </w:p>
    <w:p w14:paraId="6D79E8ED" w14:textId="77777777" w:rsidR="008D3ACA" w:rsidRPr="000B03C5" w:rsidRDefault="008D3ACA" w:rsidP="008D3ACA">
      <w:pPr>
        <w:jc w:val="both"/>
        <w:rPr>
          <w:rFonts w:ascii="Montserrat Light" w:hAnsi="Montserrat Light" w:cs="Calibri"/>
          <w:b/>
          <w:sz w:val="20"/>
          <w:szCs w:val="20"/>
        </w:rPr>
      </w:pPr>
      <w:r w:rsidRPr="000B03C5">
        <w:rPr>
          <w:rFonts w:ascii="Montserrat Light" w:hAnsi="Montserrat Light" w:cs="Calibri"/>
          <w:b/>
          <w:sz w:val="20"/>
          <w:szCs w:val="20"/>
        </w:rPr>
        <w:t xml:space="preserve">Background </w:t>
      </w:r>
    </w:p>
    <w:p w14:paraId="78E9BB10"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 xml:space="preserve">The Government of Guyana is currently reviewing the draft </w:t>
      </w:r>
      <w:r w:rsidRPr="000B03C5">
        <w:rPr>
          <w:rFonts w:ascii="Montserrat Light" w:hAnsi="Montserrat Light" w:cs="Calibri"/>
          <w:i/>
          <w:sz w:val="20"/>
          <w:szCs w:val="20"/>
        </w:rPr>
        <w:t>Green State Development Strategy: Vision 2040</w:t>
      </w:r>
      <w:r w:rsidRPr="000B03C5">
        <w:rPr>
          <w:rFonts w:ascii="Montserrat Light" w:hAnsi="Montserrat Light" w:cs="Calibri"/>
          <w:sz w:val="20"/>
          <w:szCs w:val="20"/>
        </w:rPr>
        <w:t>, the development of which was supported by UN Environment in 2018 in partnership with the Department of Environment (DoE) of the Ministry of the Presidency (</w:t>
      </w:r>
      <w:proofErr w:type="spellStart"/>
      <w:r w:rsidRPr="000B03C5">
        <w:rPr>
          <w:rFonts w:ascii="Montserrat Light" w:hAnsi="Montserrat Light" w:cs="Calibri"/>
          <w:sz w:val="20"/>
          <w:szCs w:val="20"/>
        </w:rPr>
        <w:t>MoTP</w:t>
      </w:r>
      <w:proofErr w:type="spellEnd"/>
      <w:r w:rsidRPr="000B03C5">
        <w:rPr>
          <w:rFonts w:ascii="Montserrat Light" w:hAnsi="Montserrat Light" w:cs="Calibri"/>
          <w:sz w:val="20"/>
          <w:szCs w:val="20"/>
        </w:rPr>
        <w:t>).  The draft Strategy describes the policy priorities for Guyana’s sustainable development over the next 20 years and addresses the three dimensions of sustainability: economic, social and environmental. The Strategy is integrated with the 2030 Agenda and its Sustainable Development Goals (SDGs) through support provided from the UN Country Team in Guyana along with other national and international partners, including the Secretariat of the Partnership for Action on the Green Economy (PAGE), of which Guyana is a member.</w:t>
      </w:r>
    </w:p>
    <w:p w14:paraId="39BA5577"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 xml:space="preserve">The challenge faced by the country however, is the availability of national targets and monitoring indicators for all eight development objectives (DOs) of the </w:t>
      </w:r>
      <w:r w:rsidRPr="000B03C5">
        <w:rPr>
          <w:rFonts w:ascii="Montserrat Light" w:hAnsi="Montserrat Light" w:cs="Calibri"/>
          <w:i/>
          <w:sz w:val="20"/>
          <w:szCs w:val="20"/>
        </w:rPr>
        <w:t>Green State Development Strategy: Vision 2040</w:t>
      </w:r>
      <w:r w:rsidRPr="000B03C5">
        <w:rPr>
          <w:rFonts w:ascii="Montserrat Light" w:hAnsi="Montserrat Light" w:cs="Calibri"/>
          <w:sz w:val="20"/>
          <w:szCs w:val="20"/>
        </w:rPr>
        <w:t xml:space="preserve"> for M&amp;E during implementation.  Only one of the Strategy’s Development Objectives – DO3: Transition to Renewable Energy – has had stakeholder agreement on a firm national target: that is, the transition to “100% renewables” – and this is because of its inclusion in the country’s Nationally Determined Contribution under the Paris Agreement. Guyana is generally challenged by the lack of systematic, verifiable monitoring data and national statistics.</w:t>
      </w:r>
    </w:p>
    <w:p w14:paraId="3C6D8B6D"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 xml:space="preserve">The SDG-SED Guyana project therefore provides an excellent opportunity to support the country’s planning for implementation and monitoring and evaluation (M&amp;E) of the implementation of the </w:t>
      </w:r>
      <w:r w:rsidRPr="000B03C5">
        <w:rPr>
          <w:rFonts w:ascii="Montserrat Light" w:hAnsi="Montserrat Light" w:cs="Calibri"/>
          <w:i/>
          <w:sz w:val="20"/>
          <w:szCs w:val="20"/>
        </w:rPr>
        <w:t>Green State Development Strategy: Vision 2040</w:t>
      </w:r>
      <w:r w:rsidRPr="000B03C5">
        <w:rPr>
          <w:rFonts w:ascii="Montserrat Light" w:hAnsi="Montserrat Light" w:cs="Calibri"/>
          <w:sz w:val="20"/>
          <w:szCs w:val="20"/>
        </w:rPr>
        <w:t>. This foresees action through continued engagement of the GSDS networks of thematic expert groups, including public and private sector agencies and NGO partners.</w:t>
      </w:r>
    </w:p>
    <w:p w14:paraId="518A9C3A"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 xml:space="preserve">Getting the relevant agencies and institutions to collectively plan, work together and coherently report on Guyana’s international environmental commitments is the main goal. As the national implementing partner, the Department of Environment (DoE) has expressed its desire for the SDG-SED Guyana Project to be integrated into </w:t>
      </w:r>
      <w:r w:rsidRPr="000B03C5">
        <w:rPr>
          <w:rFonts w:ascii="Montserrat Light" w:hAnsi="Montserrat Light" w:cs="Calibri"/>
          <w:sz w:val="20"/>
          <w:szCs w:val="20"/>
        </w:rPr>
        <w:lastRenderedPageBreak/>
        <w:t xml:space="preserve">efforts to support M&amp;E reporting under </w:t>
      </w:r>
      <w:r w:rsidRPr="000B03C5">
        <w:rPr>
          <w:rFonts w:ascii="Montserrat Light" w:hAnsi="Montserrat Light" w:cs="Calibri"/>
          <w:i/>
          <w:sz w:val="20"/>
          <w:szCs w:val="20"/>
        </w:rPr>
        <w:t>Green State Development Strategy: Vision 2040</w:t>
      </w:r>
      <w:r w:rsidRPr="000B03C5">
        <w:rPr>
          <w:rFonts w:ascii="Montserrat Light" w:hAnsi="Montserrat Light" w:cs="Calibri"/>
          <w:sz w:val="20"/>
          <w:szCs w:val="20"/>
        </w:rPr>
        <w:t>. This will provide three-fold benefits: i) close existing M&amp;E data gaps; ii) strengthen and build institutional capacity in the country for database management and M&amp;E; and iii) improve overall capacity for environmental SDGs and MEAs implementation and reporting.</w:t>
      </w:r>
    </w:p>
    <w:p w14:paraId="4D984FC9" w14:textId="77777777" w:rsidR="008D3ACA" w:rsidRPr="000B03C5" w:rsidRDefault="008D3ACA" w:rsidP="008D3ACA">
      <w:pPr>
        <w:spacing w:before="240"/>
        <w:rPr>
          <w:rFonts w:ascii="Montserrat Light" w:hAnsi="Montserrat Light"/>
          <w:sz w:val="20"/>
          <w:szCs w:val="20"/>
        </w:rPr>
      </w:pPr>
      <w:r w:rsidRPr="000B03C5">
        <w:rPr>
          <w:rFonts w:ascii="Montserrat Light" w:hAnsi="Montserrat Light" w:cs="Calibri"/>
          <w:b/>
          <w:sz w:val="20"/>
          <w:szCs w:val="20"/>
        </w:rPr>
        <w:t>Objectives of the Workshop:</w:t>
      </w:r>
    </w:p>
    <w:p w14:paraId="6739AF61" w14:textId="77777777" w:rsidR="008D3ACA" w:rsidRPr="000B03C5" w:rsidRDefault="008D3ACA" w:rsidP="008D3ACA">
      <w:pPr>
        <w:spacing w:before="120"/>
        <w:rPr>
          <w:rFonts w:ascii="Montserrat Light" w:hAnsi="Montserrat Light" w:cs="Calibri"/>
          <w:sz w:val="20"/>
          <w:szCs w:val="20"/>
        </w:rPr>
      </w:pPr>
      <w:r w:rsidRPr="000B03C5">
        <w:rPr>
          <w:rFonts w:ascii="Montserrat Light" w:hAnsi="Montserrat Light" w:cs="Calibri"/>
          <w:sz w:val="20"/>
          <w:szCs w:val="20"/>
        </w:rPr>
        <w:t>The objectives of the inception workshop are:</w:t>
      </w:r>
    </w:p>
    <w:p w14:paraId="2B0A0284" w14:textId="77777777" w:rsidR="008D3ACA" w:rsidRPr="000B03C5" w:rsidRDefault="008D3ACA" w:rsidP="00FD0BA4">
      <w:pPr>
        <w:pStyle w:val="ListParagraph"/>
        <w:numPr>
          <w:ilvl w:val="0"/>
          <w:numId w:val="11"/>
        </w:numPr>
        <w:spacing w:before="60" w:after="60"/>
        <w:rPr>
          <w:rFonts w:ascii="Montserrat Light" w:hAnsi="Montserrat Light" w:cs="Calibri"/>
          <w:sz w:val="20"/>
          <w:szCs w:val="20"/>
        </w:rPr>
      </w:pPr>
      <w:r w:rsidRPr="000B03C5">
        <w:rPr>
          <w:rFonts w:ascii="Montserrat Light" w:hAnsi="Montserrat Light" w:cs="Calibri"/>
          <w:sz w:val="20"/>
          <w:szCs w:val="20"/>
        </w:rPr>
        <w:t xml:space="preserve">To </w:t>
      </w:r>
      <w:proofErr w:type="spellStart"/>
      <w:r w:rsidRPr="000B03C5">
        <w:rPr>
          <w:rFonts w:ascii="Montserrat Light" w:hAnsi="Montserrat Light" w:cs="Calibri"/>
          <w:sz w:val="20"/>
          <w:szCs w:val="20"/>
        </w:rPr>
        <w:t>sensitise</w:t>
      </w:r>
      <w:proofErr w:type="spellEnd"/>
      <w:r w:rsidRPr="000B03C5">
        <w:rPr>
          <w:rFonts w:ascii="Montserrat Light" w:hAnsi="Montserrat Light" w:cs="Calibri"/>
          <w:sz w:val="20"/>
          <w:szCs w:val="20"/>
        </w:rPr>
        <w:t xml:space="preserve"> stakeholders on the SDG-SED Guyana project goals and objectives and its synergies with the </w:t>
      </w:r>
      <w:r w:rsidRPr="000B03C5">
        <w:rPr>
          <w:rFonts w:ascii="Montserrat Light" w:hAnsi="Montserrat Light" w:cs="Calibri"/>
          <w:i/>
          <w:sz w:val="20"/>
          <w:szCs w:val="20"/>
        </w:rPr>
        <w:t>Green State Development Strategy: Vision 2040</w:t>
      </w:r>
      <w:r w:rsidRPr="000B03C5">
        <w:rPr>
          <w:rFonts w:ascii="Montserrat Light" w:hAnsi="Montserrat Light" w:cs="Calibri"/>
          <w:sz w:val="20"/>
          <w:szCs w:val="20"/>
        </w:rPr>
        <w:t>;</w:t>
      </w:r>
    </w:p>
    <w:p w14:paraId="3A0F5978" w14:textId="77777777" w:rsidR="008D3ACA" w:rsidRPr="000B03C5" w:rsidRDefault="008D3ACA" w:rsidP="00FD0BA4">
      <w:pPr>
        <w:pStyle w:val="ListParagraph"/>
        <w:numPr>
          <w:ilvl w:val="0"/>
          <w:numId w:val="11"/>
        </w:numPr>
        <w:spacing w:before="60" w:after="60"/>
        <w:rPr>
          <w:rFonts w:ascii="Montserrat Light" w:hAnsi="Montserrat Light" w:cs="Calibri"/>
          <w:sz w:val="20"/>
          <w:szCs w:val="20"/>
        </w:rPr>
      </w:pPr>
      <w:r w:rsidRPr="000B03C5">
        <w:rPr>
          <w:rFonts w:ascii="Montserrat Light" w:hAnsi="Montserrat Light" w:cs="Calibri"/>
          <w:sz w:val="20"/>
          <w:szCs w:val="20"/>
        </w:rPr>
        <w:t>To understand national stakeholder needs and requirements for M&amp;E data collection and monitoring;</w:t>
      </w:r>
    </w:p>
    <w:p w14:paraId="79E8306C" w14:textId="77777777" w:rsidR="008D3ACA" w:rsidRPr="000B03C5" w:rsidRDefault="008D3ACA" w:rsidP="00FD0BA4">
      <w:pPr>
        <w:pStyle w:val="ListParagraph"/>
        <w:numPr>
          <w:ilvl w:val="0"/>
          <w:numId w:val="11"/>
        </w:numPr>
        <w:spacing w:before="240"/>
        <w:jc w:val="both"/>
        <w:rPr>
          <w:rFonts w:ascii="Montserrat Light" w:hAnsi="Montserrat Light" w:cs="Calibri"/>
          <w:b/>
          <w:sz w:val="20"/>
          <w:szCs w:val="20"/>
        </w:rPr>
      </w:pPr>
      <w:r w:rsidRPr="000B03C5">
        <w:rPr>
          <w:rFonts w:ascii="Montserrat Light" w:hAnsi="Montserrat Light" w:cs="Calibri"/>
          <w:sz w:val="20"/>
          <w:szCs w:val="20"/>
        </w:rPr>
        <w:t xml:space="preserve">To identify and map key agency relationships, roles and responsibilities with a view to developing operational procedures for sustaining quality data collection and sharing; </w:t>
      </w:r>
    </w:p>
    <w:p w14:paraId="5B96ABA6" w14:textId="77777777" w:rsidR="008D3ACA" w:rsidRPr="000B03C5" w:rsidRDefault="008D3ACA" w:rsidP="00FD0BA4">
      <w:pPr>
        <w:pStyle w:val="ListParagraph"/>
        <w:numPr>
          <w:ilvl w:val="0"/>
          <w:numId w:val="11"/>
        </w:numPr>
        <w:spacing w:before="240"/>
        <w:jc w:val="both"/>
        <w:rPr>
          <w:rFonts w:ascii="Montserrat Light" w:hAnsi="Montserrat Light" w:cs="Calibri"/>
          <w:b/>
          <w:sz w:val="20"/>
          <w:szCs w:val="20"/>
        </w:rPr>
      </w:pPr>
      <w:r w:rsidRPr="000B03C5">
        <w:rPr>
          <w:rFonts w:ascii="Montserrat Light" w:hAnsi="Montserrat Light" w:cs="Calibri"/>
          <w:sz w:val="20"/>
          <w:szCs w:val="20"/>
        </w:rPr>
        <w:t>To achieve  consensus on SDG-SED Guyana project implementation arrangements.</w:t>
      </w:r>
    </w:p>
    <w:p w14:paraId="3E43E86E" w14:textId="77777777" w:rsidR="008D3ACA" w:rsidRPr="000B03C5" w:rsidRDefault="008D3ACA" w:rsidP="008D3ACA">
      <w:pPr>
        <w:spacing w:before="240"/>
        <w:jc w:val="both"/>
        <w:rPr>
          <w:rFonts w:ascii="Montserrat Light" w:hAnsi="Montserrat Light" w:cs="Calibri"/>
          <w:b/>
          <w:sz w:val="20"/>
          <w:szCs w:val="20"/>
        </w:rPr>
      </w:pPr>
      <w:r w:rsidRPr="000B03C5">
        <w:rPr>
          <w:rFonts w:ascii="Montserrat Light" w:hAnsi="Montserrat Light" w:cs="Calibri"/>
          <w:b/>
          <w:sz w:val="20"/>
          <w:szCs w:val="20"/>
        </w:rPr>
        <w:t>Expected Workshop Outcomes:</w:t>
      </w:r>
    </w:p>
    <w:p w14:paraId="4E3897BB" w14:textId="77777777" w:rsidR="008D3ACA" w:rsidRPr="000B03C5" w:rsidRDefault="008D3ACA" w:rsidP="00FD0BA4">
      <w:pPr>
        <w:pStyle w:val="CommentText"/>
        <w:numPr>
          <w:ilvl w:val="0"/>
          <w:numId w:val="9"/>
        </w:numPr>
        <w:spacing w:after="200"/>
        <w:rPr>
          <w:rFonts w:ascii="Montserrat Light" w:hAnsi="Montserrat Light"/>
        </w:rPr>
      </w:pPr>
      <w:r w:rsidRPr="000B03C5">
        <w:rPr>
          <w:rFonts w:ascii="Montserrat Light" w:hAnsi="Montserrat Light"/>
          <w:bCs/>
          <w:lang w:val="en-GB"/>
        </w:rPr>
        <w:t xml:space="preserve">Participants have a clear understanding of their roles and responsibilities, as well as those of national institutions for M&amp;E data collection, monitoring and reporting; </w:t>
      </w:r>
    </w:p>
    <w:p w14:paraId="41A36C5E" w14:textId="32A36830" w:rsidR="008D3ACA" w:rsidRPr="009D77AB" w:rsidRDefault="008D3ACA" w:rsidP="009D77AB">
      <w:pPr>
        <w:pStyle w:val="CommentText"/>
        <w:numPr>
          <w:ilvl w:val="0"/>
          <w:numId w:val="9"/>
        </w:numPr>
        <w:spacing w:after="200"/>
        <w:rPr>
          <w:rFonts w:ascii="Montserrat Light" w:hAnsi="Montserrat Light"/>
        </w:rPr>
      </w:pPr>
      <w:r w:rsidRPr="000B03C5">
        <w:rPr>
          <w:rFonts w:ascii="Montserrat Light" w:hAnsi="Montserrat Light"/>
          <w:bCs/>
          <w:lang w:val="en-GB"/>
        </w:rPr>
        <w:t>Consensus achieved for a common workplan and project participation, cooperation and implementation mechanisms.</w:t>
      </w:r>
    </w:p>
    <w:p w14:paraId="358134C2" w14:textId="6B9F681E" w:rsidR="008D3ACA" w:rsidRPr="000B03C5" w:rsidRDefault="008D3ACA" w:rsidP="008D3ACA">
      <w:pPr>
        <w:pStyle w:val="ListParagraph"/>
        <w:spacing w:before="240"/>
        <w:ind w:left="0"/>
        <w:contextualSpacing w:val="0"/>
        <w:rPr>
          <w:rFonts w:ascii="Montserrat Light" w:hAnsi="Montserrat Light" w:cs="Calibri"/>
          <w:b/>
          <w:sz w:val="18"/>
          <w:szCs w:val="18"/>
        </w:rPr>
      </w:pPr>
      <w:r w:rsidRPr="000B03C5">
        <w:rPr>
          <w:rFonts w:ascii="Montserrat Light" w:hAnsi="Montserrat Light"/>
          <w:b/>
          <w:sz w:val="18"/>
          <w:szCs w:val="18"/>
        </w:rPr>
        <w:t>Workshop Agenda</w:t>
      </w:r>
    </w:p>
    <w:tbl>
      <w:tblPr>
        <w:tblpPr w:leftFromText="180" w:rightFromText="180" w:vertAnchor="text" w:horzAnchor="margin" w:tblpXSpec="center" w:tblpY="297"/>
        <w:tblW w:w="5000" w:type="pct"/>
        <w:tblLook w:val="04A0" w:firstRow="1" w:lastRow="0" w:firstColumn="1" w:lastColumn="0" w:noHBand="0" w:noVBand="1"/>
      </w:tblPr>
      <w:tblGrid>
        <w:gridCol w:w="1207"/>
        <w:gridCol w:w="2688"/>
        <w:gridCol w:w="5115"/>
      </w:tblGrid>
      <w:tr w:rsidR="008D3ACA" w:rsidRPr="000B03C5" w14:paraId="79A29FAB" w14:textId="77777777" w:rsidTr="0056675F">
        <w:trPr>
          <w:trHeight w:val="288"/>
        </w:trPr>
        <w:tc>
          <w:tcPr>
            <w:tcW w:w="1368" w:type="dxa"/>
            <w:tcBorders>
              <w:top w:val="single" w:sz="4" w:space="0" w:color="auto"/>
              <w:left w:val="single" w:sz="4" w:space="0" w:color="auto"/>
              <w:bottom w:val="single" w:sz="4" w:space="0" w:color="auto"/>
              <w:right w:val="single" w:sz="4" w:space="0" w:color="auto"/>
            </w:tcBorders>
            <w:shd w:val="clear" w:color="000000" w:fill="BFBFBF"/>
            <w:noWrap/>
            <w:hideMark/>
          </w:tcPr>
          <w:p w14:paraId="38D1C274"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Time</w:t>
            </w:r>
          </w:p>
        </w:tc>
        <w:tc>
          <w:tcPr>
            <w:tcW w:w="3089" w:type="dxa"/>
            <w:tcBorders>
              <w:top w:val="single" w:sz="4" w:space="0" w:color="auto"/>
              <w:left w:val="nil"/>
              <w:bottom w:val="single" w:sz="4" w:space="0" w:color="auto"/>
              <w:right w:val="single" w:sz="4" w:space="0" w:color="auto"/>
            </w:tcBorders>
            <w:shd w:val="clear" w:color="000000" w:fill="BFBFBF"/>
            <w:noWrap/>
            <w:hideMark/>
          </w:tcPr>
          <w:p w14:paraId="621DBD05"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Activity</w:t>
            </w:r>
          </w:p>
        </w:tc>
        <w:tc>
          <w:tcPr>
            <w:tcW w:w="5911" w:type="dxa"/>
            <w:tcBorders>
              <w:top w:val="single" w:sz="4" w:space="0" w:color="auto"/>
              <w:left w:val="nil"/>
              <w:bottom w:val="single" w:sz="4" w:space="0" w:color="auto"/>
              <w:right w:val="single" w:sz="4" w:space="0" w:color="auto"/>
            </w:tcBorders>
            <w:shd w:val="clear" w:color="000000" w:fill="BFBFBF"/>
            <w:noWrap/>
            <w:hideMark/>
          </w:tcPr>
          <w:p w14:paraId="29E963B3"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Presenter</w:t>
            </w:r>
          </w:p>
        </w:tc>
      </w:tr>
      <w:tr w:rsidR="008D3ACA" w:rsidRPr="000B03C5" w14:paraId="05AE1367" w14:textId="77777777" w:rsidTr="0056675F">
        <w:trPr>
          <w:trHeight w:val="288"/>
        </w:trPr>
        <w:tc>
          <w:tcPr>
            <w:tcW w:w="1368" w:type="dxa"/>
            <w:tcBorders>
              <w:top w:val="nil"/>
              <w:left w:val="single" w:sz="4" w:space="0" w:color="auto"/>
              <w:bottom w:val="single" w:sz="4" w:space="0" w:color="auto"/>
              <w:right w:val="single" w:sz="4" w:space="0" w:color="auto"/>
            </w:tcBorders>
            <w:shd w:val="clear" w:color="auto" w:fill="auto"/>
            <w:hideMark/>
          </w:tcPr>
          <w:p w14:paraId="6ED4548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8:30 – 9:00</w:t>
            </w:r>
          </w:p>
        </w:tc>
        <w:tc>
          <w:tcPr>
            <w:tcW w:w="9000" w:type="dxa"/>
            <w:gridSpan w:val="2"/>
            <w:tcBorders>
              <w:top w:val="single" w:sz="4" w:space="0" w:color="auto"/>
              <w:left w:val="nil"/>
              <w:bottom w:val="single" w:sz="4" w:space="0" w:color="auto"/>
              <w:right w:val="single" w:sz="4" w:space="0" w:color="000000"/>
            </w:tcBorders>
            <w:shd w:val="clear" w:color="auto" w:fill="auto"/>
            <w:hideMark/>
          </w:tcPr>
          <w:p w14:paraId="62BCF27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Registration of Participants</w:t>
            </w:r>
          </w:p>
        </w:tc>
      </w:tr>
      <w:tr w:rsidR="008D3ACA" w:rsidRPr="000B03C5" w14:paraId="2DD8C11C" w14:textId="77777777" w:rsidTr="0056675F">
        <w:trPr>
          <w:trHeight w:val="552"/>
        </w:trPr>
        <w:tc>
          <w:tcPr>
            <w:tcW w:w="1368" w:type="dxa"/>
            <w:tcBorders>
              <w:top w:val="nil"/>
              <w:left w:val="single" w:sz="4" w:space="0" w:color="auto"/>
              <w:bottom w:val="single" w:sz="4" w:space="0" w:color="auto"/>
              <w:right w:val="single" w:sz="4" w:space="0" w:color="auto"/>
            </w:tcBorders>
            <w:shd w:val="clear" w:color="auto" w:fill="auto"/>
            <w:hideMark/>
          </w:tcPr>
          <w:p w14:paraId="022AFFE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9:00 – 9:10</w:t>
            </w:r>
          </w:p>
        </w:tc>
        <w:tc>
          <w:tcPr>
            <w:tcW w:w="3089" w:type="dxa"/>
            <w:tcBorders>
              <w:top w:val="nil"/>
              <w:left w:val="nil"/>
              <w:bottom w:val="single" w:sz="4" w:space="0" w:color="auto"/>
              <w:right w:val="single" w:sz="4" w:space="0" w:color="auto"/>
            </w:tcBorders>
            <w:shd w:val="clear" w:color="auto" w:fill="auto"/>
            <w:hideMark/>
          </w:tcPr>
          <w:p w14:paraId="46A9191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Welcome and Introduction on Project</w:t>
            </w:r>
          </w:p>
        </w:tc>
        <w:tc>
          <w:tcPr>
            <w:tcW w:w="5911" w:type="dxa"/>
            <w:tcBorders>
              <w:top w:val="nil"/>
              <w:left w:val="nil"/>
              <w:bottom w:val="single" w:sz="4" w:space="0" w:color="auto"/>
              <w:right w:val="single" w:sz="4" w:space="0" w:color="auto"/>
            </w:tcBorders>
            <w:shd w:val="clear" w:color="auto" w:fill="auto"/>
            <w:hideMark/>
          </w:tcPr>
          <w:p w14:paraId="60335F38"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w:t>
            </w:r>
            <w:proofErr w:type="spellStart"/>
            <w:r w:rsidRPr="000B03C5">
              <w:rPr>
                <w:rFonts w:ascii="Montserrat Light" w:eastAsia="Times New Roman" w:hAnsi="Montserrat Light" w:cs="Calibri"/>
                <w:color w:val="000000"/>
                <w:sz w:val="16"/>
                <w:szCs w:val="16"/>
              </w:rPr>
              <w:t>Ndibi</w:t>
            </w:r>
            <w:proofErr w:type="spellEnd"/>
            <w:r w:rsidRPr="000B03C5">
              <w:rPr>
                <w:rFonts w:ascii="Montserrat Light" w:eastAsia="Times New Roman" w:hAnsi="Montserrat Light" w:cs="Calibri"/>
                <w:color w:val="000000"/>
                <w:sz w:val="16"/>
                <w:szCs w:val="16"/>
              </w:rPr>
              <w:t xml:space="preserve"> </w:t>
            </w:r>
            <w:proofErr w:type="spellStart"/>
            <w:r w:rsidRPr="000B03C5">
              <w:rPr>
                <w:rFonts w:ascii="Montserrat Light" w:eastAsia="Times New Roman" w:hAnsi="Montserrat Light" w:cs="Calibri"/>
                <w:color w:val="000000"/>
                <w:sz w:val="16"/>
                <w:szCs w:val="16"/>
              </w:rPr>
              <w:t>Schwiers</w:t>
            </w:r>
            <w:proofErr w:type="spellEnd"/>
            <w:r w:rsidRPr="000B03C5">
              <w:rPr>
                <w:rFonts w:ascii="Montserrat Light" w:eastAsia="Times New Roman" w:hAnsi="Montserrat Light" w:cs="Calibri"/>
                <w:color w:val="000000"/>
                <w:sz w:val="16"/>
                <w:szCs w:val="16"/>
              </w:rPr>
              <w:t>, Head, Department of Environment, Ministry of the Presidency</w:t>
            </w:r>
          </w:p>
        </w:tc>
      </w:tr>
      <w:tr w:rsidR="008D3ACA" w:rsidRPr="000B03C5" w14:paraId="62C317C6" w14:textId="77777777" w:rsidTr="0056675F">
        <w:trPr>
          <w:trHeight w:val="453"/>
        </w:trPr>
        <w:tc>
          <w:tcPr>
            <w:tcW w:w="1368" w:type="dxa"/>
            <w:tcBorders>
              <w:top w:val="nil"/>
              <w:left w:val="single" w:sz="4" w:space="0" w:color="auto"/>
              <w:bottom w:val="single" w:sz="4" w:space="0" w:color="auto"/>
              <w:right w:val="single" w:sz="4" w:space="0" w:color="auto"/>
            </w:tcBorders>
            <w:shd w:val="clear" w:color="auto" w:fill="auto"/>
            <w:hideMark/>
          </w:tcPr>
          <w:p w14:paraId="6F7519D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9:10 - 9:15</w:t>
            </w:r>
          </w:p>
        </w:tc>
        <w:tc>
          <w:tcPr>
            <w:tcW w:w="3089" w:type="dxa"/>
            <w:tcBorders>
              <w:top w:val="nil"/>
              <w:left w:val="nil"/>
              <w:bottom w:val="single" w:sz="4" w:space="0" w:color="auto"/>
              <w:right w:val="single" w:sz="4" w:space="0" w:color="auto"/>
            </w:tcBorders>
            <w:shd w:val="clear" w:color="auto" w:fill="auto"/>
            <w:hideMark/>
          </w:tcPr>
          <w:p w14:paraId="7A6E83E2"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Remarks</w:t>
            </w:r>
          </w:p>
        </w:tc>
        <w:tc>
          <w:tcPr>
            <w:tcW w:w="5911" w:type="dxa"/>
            <w:tcBorders>
              <w:top w:val="nil"/>
              <w:left w:val="nil"/>
              <w:bottom w:val="single" w:sz="4" w:space="0" w:color="auto"/>
              <w:right w:val="single" w:sz="4" w:space="0" w:color="auto"/>
            </w:tcBorders>
            <w:shd w:val="clear" w:color="auto" w:fill="auto"/>
            <w:hideMark/>
          </w:tcPr>
          <w:p w14:paraId="7CC6695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Sonya </w:t>
            </w:r>
            <w:proofErr w:type="spellStart"/>
            <w:r w:rsidRPr="000B03C5">
              <w:rPr>
                <w:rFonts w:ascii="Montserrat Light" w:eastAsia="Times New Roman" w:hAnsi="Montserrat Light" w:cs="Calibri"/>
                <w:color w:val="000000"/>
                <w:sz w:val="16"/>
                <w:szCs w:val="16"/>
              </w:rPr>
              <w:t>Roopnauth</w:t>
            </w:r>
            <w:proofErr w:type="spellEnd"/>
            <w:r w:rsidRPr="000B03C5">
              <w:rPr>
                <w:rFonts w:ascii="Montserrat Light" w:eastAsia="Times New Roman" w:hAnsi="Montserrat Light" w:cs="Calibri"/>
                <w:color w:val="000000"/>
                <w:sz w:val="16"/>
                <w:szCs w:val="16"/>
              </w:rPr>
              <w:t>; Director, Office of Budget, Ministry of Finance</w:t>
            </w:r>
          </w:p>
        </w:tc>
      </w:tr>
      <w:tr w:rsidR="008D3ACA" w:rsidRPr="000B03C5" w14:paraId="7248EC7F" w14:textId="77777777" w:rsidTr="0056675F">
        <w:trPr>
          <w:trHeight w:val="552"/>
        </w:trPr>
        <w:tc>
          <w:tcPr>
            <w:tcW w:w="1368" w:type="dxa"/>
            <w:tcBorders>
              <w:top w:val="nil"/>
              <w:left w:val="single" w:sz="4" w:space="0" w:color="auto"/>
              <w:bottom w:val="single" w:sz="4" w:space="0" w:color="auto"/>
              <w:right w:val="single" w:sz="4" w:space="0" w:color="auto"/>
            </w:tcBorders>
            <w:shd w:val="clear" w:color="auto" w:fill="auto"/>
            <w:hideMark/>
          </w:tcPr>
          <w:p w14:paraId="7173EE8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9:15 - 09:30</w:t>
            </w:r>
          </w:p>
        </w:tc>
        <w:tc>
          <w:tcPr>
            <w:tcW w:w="3089" w:type="dxa"/>
            <w:tcBorders>
              <w:top w:val="nil"/>
              <w:left w:val="nil"/>
              <w:bottom w:val="single" w:sz="4" w:space="0" w:color="auto"/>
              <w:right w:val="single" w:sz="4" w:space="0" w:color="auto"/>
            </w:tcBorders>
            <w:shd w:val="clear" w:color="auto" w:fill="auto"/>
            <w:hideMark/>
          </w:tcPr>
          <w:p w14:paraId="07939F72"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Overview of the Green State Development Strategy: Vision 2040 </w:t>
            </w:r>
          </w:p>
        </w:tc>
        <w:tc>
          <w:tcPr>
            <w:tcW w:w="5911" w:type="dxa"/>
            <w:tcBorders>
              <w:top w:val="nil"/>
              <w:left w:val="nil"/>
              <w:bottom w:val="single" w:sz="4" w:space="0" w:color="auto"/>
              <w:right w:val="single" w:sz="4" w:space="0" w:color="auto"/>
            </w:tcBorders>
            <w:shd w:val="clear" w:color="auto" w:fill="auto"/>
            <w:hideMark/>
          </w:tcPr>
          <w:p w14:paraId="4558949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Deirdre </w:t>
            </w:r>
            <w:proofErr w:type="spellStart"/>
            <w:r w:rsidRPr="000B03C5">
              <w:rPr>
                <w:rFonts w:ascii="Montserrat Light" w:eastAsia="Times New Roman" w:hAnsi="Montserrat Light" w:cs="Calibri"/>
                <w:color w:val="000000"/>
                <w:sz w:val="16"/>
                <w:szCs w:val="16"/>
              </w:rPr>
              <w:t>Shurland</w:t>
            </w:r>
            <w:proofErr w:type="spellEnd"/>
            <w:r w:rsidRPr="000B03C5">
              <w:rPr>
                <w:rFonts w:ascii="Montserrat Light" w:eastAsia="Times New Roman" w:hAnsi="Montserrat Light" w:cs="Calibri"/>
                <w:color w:val="000000"/>
                <w:sz w:val="16"/>
                <w:szCs w:val="16"/>
              </w:rPr>
              <w:t>; Senior Specialist, Project Manager, Green State Development Strategy</w:t>
            </w:r>
          </w:p>
        </w:tc>
      </w:tr>
      <w:tr w:rsidR="008D3ACA" w:rsidRPr="000B03C5" w14:paraId="59B26EA6" w14:textId="77777777" w:rsidTr="0056675F">
        <w:trPr>
          <w:trHeight w:val="552"/>
        </w:trPr>
        <w:tc>
          <w:tcPr>
            <w:tcW w:w="10368" w:type="dxa"/>
            <w:gridSpan w:val="3"/>
            <w:tcBorders>
              <w:top w:val="nil"/>
              <w:left w:val="single" w:sz="4" w:space="0" w:color="auto"/>
              <w:bottom w:val="single" w:sz="4" w:space="0" w:color="auto"/>
              <w:right w:val="single" w:sz="4" w:space="0" w:color="auto"/>
            </w:tcBorders>
            <w:shd w:val="clear" w:color="auto" w:fill="auto"/>
          </w:tcPr>
          <w:p w14:paraId="72A5B234" w14:textId="77777777" w:rsidR="008D3ACA" w:rsidRPr="000B03C5" w:rsidRDefault="008D3ACA" w:rsidP="0046026B">
            <w:pPr>
              <w:spacing w:after="0"/>
              <w:rPr>
                <w:rFonts w:ascii="Montserrat Light" w:eastAsia="Times New Roman" w:hAnsi="Montserrat Light" w:cs="Calibri"/>
                <w:b/>
                <w:color w:val="000000"/>
                <w:sz w:val="16"/>
                <w:szCs w:val="16"/>
              </w:rPr>
            </w:pPr>
            <w:r w:rsidRPr="000B03C5">
              <w:rPr>
                <w:rFonts w:ascii="Montserrat Light" w:eastAsia="Times New Roman" w:hAnsi="Montserrat Light" w:cs="Calibri"/>
                <w:b/>
                <w:color w:val="000000"/>
                <w:sz w:val="16"/>
                <w:szCs w:val="16"/>
              </w:rPr>
              <w:t>Session 1: SDG-SED Guyana Project Overview</w:t>
            </w:r>
          </w:p>
        </w:tc>
      </w:tr>
      <w:tr w:rsidR="008D3ACA" w:rsidRPr="000B03C5" w14:paraId="606685C2" w14:textId="77777777" w:rsidTr="0056675F">
        <w:trPr>
          <w:trHeight w:val="930"/>
        </w:trPr>
        <w:tc>
          <w:tcPr>
            <w:tcW w:w="1368" w:type="dxa"/>
            <w:tcBorders>
              <w:top w:val="nil"/>
              <w:left w:val="single" w:sz="4" w:space="0" w:color="auto"/>
              <w:bottom w:val="single" w:sz="4" w:space="0" w:color="auto"/>
              <w:right w:val="single" w:sz="4" w:space="0" w:color="auto"/>
            </w:tcBorders>
            <w:shd w:val="clear" w:color="auto" w:fill="auto"/>
            <w:hideMark/>
          </w:tcPr>
          <w:p w14:paraId="2D4BB69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 9:30 - 9:50</w:t>
            </w:r>
          </w:p>
        </w:tc>
        <w:tc>
          <w:tcPr>
            <w:tcW w:w="3089" w:type="dxa"/>
            <w:tcBorders>
              <w:top w:val="nil"/>
              <w:left w:val="nil"/>
              <w:bottom w:val="single" w:sz="4" w:space="0" w:color="auto"/>
              <w:right w:val="single" w:sz="4" w:space="0" w:color="auto"/>
            </w:tcBorders>
            <w:shd w:val="clear" w:color="auto" w:fill="auto"/>
            <w:hideMark/>
          </w:tcPr>
          <w:p w14:paraId="4CA881F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Workshop Overview and Introduction to the SDG-SED Guyana Project</w:t>
            </w:r>
          </w:p>
        </w:tc>
        <w:tc>
          <w:tcPr>
            <w:tcW w:w="5911" w:type="dxa"/>
            <w:tcBorders>
              <w:top w:val="nil"/>
              <w:left w:val="nil"/>
              <w:bottom w:val="single" w:sz="4" w:space="0" w:color="auto"/>
              <w:right w:val="single" w:sz="4" w:space="0" w:color="auto"/>
            </w:tcBorders>
            <w:shd w:val="clear" w:color="auto" w:fill="auto"/>
            <w:hideMark/>
          </w:tcPr>
          <w:p w14:paraId="778FBD8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 Regional Development Coordination Officer, UN Environment; Regional Office for Latin America and Caribbean (ROLAC)</w:t>
            </w:r>
          </w:p>
        </w:tc>
      </w:tr>
      <w:tr w:rsidR="008D3ACA" w:rsidRPr="000B03C5" w14:paraId="4C13ACEC" w14:textId="77777777" w:rsidTr="0056675F">
        <w:trPr>
          <w:trHeight w:val="372"/>
        </w:trPr>
        <w:tc>
          <w:tcPr>
            <w:tcW w:w="1368" w:type="dxa"/>
            <w:tcBorders>
              <w:top w:val="nil"/>
              <w:left w:val="single" w:sz="4" w:space="0" w:color="auto"/>
              <w:bottom w:val="single" w:sz="4" w:space="0" w:color="auto"/>
              <w:right w:val="single" w:sz="4" w:space="0" w:color="auto"/>
            </w:tcBorders>
            <w:shd w:val="clear" w:color="auto" w:fill="auto"/>
          </w:tcPr>
          <w:p w14:paraId="582659CA" w14:textId="77777777" w:rsidR="008D3ACA" w:rsidRPr="000B03C5" w:rsidRDefault="008D3ACA" w:rsidP="0046026B">
            <w:pPr>
              <w:spacing w:after="0"/>
              <w:jc w:val="center"/>
              <w:rPr>
                <w:rFonts w:ascii="Montserrat Light" w:eastAsia="Times New Roman" w:hAnsi="Montserrat Light" w:cs="Calibri"/>
                <w:i/>
                <w:color w:val="000000"/>
                <w:sz w:val="16"/>
                <w:szCs w:val="16"/>
              </w:rPr>
            </w:pPr>
            <w:r w:rsidRPr="000B03C5">
              <w:rPr>
                <w:rFonts w:ascii="Montserrat Light" w:eastAsia="Times New Roman" w:hAnsi="Montserrat Light" w:cs="Calibri"/>
                <w:i/>
                <w:color w:val="000000"/>
                <w:sz w:val="16"/>
                <w:szCs w:val="16"/>
              </w:rPr>
              <w:t>9:50 – 10:00</w:t>
            </w:r>
          </w:p>
        </w:tc>
        <w:tc>
          <w:tcPr>
            <w:tcW w:w="9000" w:type="dxa"/>
            <w:gridSpan w:val="2"/>
            <w:tcBorders>
              <w:top w:val="nil"/>
              <w:left w:val="nil"/>
              <w:bottom w:val="single" w:sz="4" w:space="0" w:color="auto"/>
              <w:right w:val="single" w:sz="4" w:space="0" w:color="auto"/>
            </w:tcBorders>
            <w:shd w:val="clear" w:color="auto" w:fill="auto"/>
          </w:tcPr>
          <w:p w14:paraId="524F6CF4" w14:textId="77777777" w:rsidR="008D3ACA" w:rsidRPr="000B03C5" w:rsidRDefault="008D3ACA" w:rsidP="0046026B">
            <w:pPr>
              <w:spacing w:after="0"/>
              <w:jc w:val="center"/>
              <w:rPr>
                <w:rFonts w:ascii="Montserrat Light" w:eastAsia="Times New Roman" w:hAnsi="Montserrat Light" w:cs="Calibri"/>
                <w:i/>
                <w:color w:val="000000"/>
                <w:sz w:val="16"/>
                <w:szCs w:val="16"/>
              </w:rPr>
            </w:pPr>
            <w:r w:rsidRPr="000B03C5">
              <w:rPr>
                <w:rFonts w:ascii="Montserrat Light" w:eastAsia="Times New Roman" w:hAnsi="Montserrat Light" w:cs="Calibri"/>
                <w:i/>
                <w:color w:val="000000"/>
                <w:sz w:val="16"/>
                <w:szCs w:val="16"/>
              </w:rPr>
              <w:t>Q &amp; A</w:t>
            </w:r>
          </w:p>
        </w:tc>
      </w:tr>
      <w:tr w:rsidR="008D3ACA" w:rsidRPr="000B03C5" w14:paraId="6BE1C78A" w14:textId="77777777" w:rsidTr="0056675F">
        <w:trPr>
          <w:trHeight w:val="816"/>
        </w:trPr>
        <w:tc>
          <w:tcPr>
            <w:tcW w:w="1368" w:type="dxa"/>
            <w:tcBorders>
              <w:top w:val="nil"/>
              <w:left w:val="single" w:sz="4" w:space="0" w:color="auto"/>
              <w:bottom w:val="single" w:sz="4" w:space="0" w:color="auto"/>
              <w:right w:val="single" w:sz="4" w:space="0" w:color="auto"/>
            </w:tcBorders>
            <w:shd w:val="clear" w:color="auto" w:fill="auto"/>
            <w:hideMark/>
          </w:tcPr>
          <w:p w14:paraId="29DDC33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10:00 – 10:20</w:t>
            </w:r>
          </w:p>
        </w:tc>
        <w:tc>
          <w:tcPr>
            <w:tcW w:w="3089" w:type="dxa"/>
            <w:tcBorders>
              <w:top w:val="nil"/>
              <w:left w:val="nil"/>
              <w:bottom w:val="single" w:sz="4" w:space="0" w:color="auto"/>
              <w:right w:val="single" w:sz="4" w:space="0" w:color="auto"/>
            </w:tcBorders>
            <w:shd w:val="clear" w:color="auto" w:fill="auto"/>
            <w:hideMark/>
          </w:tcPr>
          <w:p w14:paraId="3B97A50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Statistical Component and Requirements of the SDG-SED Guyana Project</w:t>
            </w:r>
          </w:p>
        </w:tc>
        <w:tc>
          <w:tcPr>
            <w:tcW w:w="5911" w:type="dxa"/>
            <w:tcBorders>
              <w:top w:val="nil"/>
              <w:left w:val="nil"/>
              <w:bottom w:val="single" w:sz="2" w:space="0" w:color="auto"/>
              <w:right w:val="single" w:sz="2" w:space="0" w:color="auto"/>
            </w:tcBorders>
            <w:shd w:val="clear" w:color="auto" w:fill="auto"/>
            <w:hideMark/>
          </w:tcPr>
          <w:p w14:paraId="43A38571"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 Regional Coordinator, Environment Under Review;  UN Environment, ROLAC</w:t>
            </w:r>
          </w:p>
          <w:p w14:paraId="73430FD9" w14:textId="77777777" w:rsidR="008D3ACA" w:rsidRPr="000B03C5" w:rsidRDefault="008D3ACA" w:rsidP="0046026B">
            <w:pPr>
              <w:spacing w:after="0"/>
              <w:rPr>
                <w:rFonts w:ascii="Montserrat Light" w:hAnsi="Montserrat Light"/>
                <w:sz w:val="16"/>
                <w:szCs w:val="16"/>
              </w:rPr>
            </w:pPr>
            <w:r w:rsidRPr="000B03C5">
              <w:rPr>
                <w:rFonts w:ascii="Montserrat Light" w:eastAsia="Times New Roman" w:hAnsi="Montserrat Light" w:cs="Calibri"/>
                <w:color w:val="000000"/>
                <w:sz w:val="16"/>
                <w:szCs w:val="16"/>
              </w:rPr>
              <w:t xml:space="preserve">Mr. Robert Smith - </w:t>
            </w:r>
            <w:r w:rsidRPr="000B03C5">
              <w:rPr>
                <w:rFonts w:ascii="Montserrat Light" w:hAnsi="Montserrat Light"/>
                <w:sz w:val="16"/>
                <w:szCs w:val="16"/>
              </w:rPr>
              <w:t xml:space="preserve">International Consultant; Environmental Statistics  </w:t>
            </w:r>
          </w:p>
          <w:p w14:paraId="6EC3E2D4"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1A93F4E9" w14:textId="77777777" w:rsidTr="0056675F">
        <w:trPr>
          <w:trHeight w:val="408"/>
        </w:trPr>
        <w:tc>
          <w:tcPr>
            <w:tcW w:w="1368" w:type="dxa"/>
            <w:tcBorders>
              <w:top w:val="nil"/>
              <w:left w:val="single" w:sz="4" w:space="0" w:color="auto"/>
              <w:bottom w:val="single" w:sz="4" w:space="0" w:color="auto"/>
              <w:right w:val="single" w:sz="4" w:space="0" w:color="auto"/>
            </w:tcBorders>
            <w:shd w:val="clear" w:color="auto" w:fill="auto"/>
            <w:hideMark/>
          </w:tcPr>
          <w:p w14:paraId="4FB0E1F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10:20 - 10:30</w:t>
            </w:r>
          </w:p>
        </w:tc>
        <w:tc>
          <w:tcPr>
            <w:tcW w:w="9000" w:type="dxa"/>
            <w:gridSpan w:val="2"/>
            <w:tcBorders>
              <w:top w:val="nil"/>
              <w:left w:val="nil"/>
              <w:bottom w:val="single" w:sz="4" w:space="0" w:color="auto"/>
              <w:right w:val="single" w:sz="4" w:space="0" w:color="auto"/>
            </w:tcBorders>
            <w:shd w:val="clear" w:color="auto" w:fill="auto"/>
            <w:hideMark/>
          </w:tcPr>
          <w:p w14:paraId="4FD9525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Interactive Q &amp; A</w:t>
            </w:r>
          </w:p>
          <w:p w14:paraId="5F38A161"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177B545D" w14:textId="77777777" w:rsidTr="0056675F">
        <w:trPr>
          <w:trHeight w:val="288"/>
        </w:trPr>
        <w:tc>
          <w:tcPr>
            <w:tcW w:w="1368" w:type="dxa"/>
            <w:tcBorders>
              <w:top w:val="nil"/>
              <w:left w:val="single" w:sz="4" w:space="0" w:color="auto"/>
              <w:bottom w:val="single" w:sz="4" w:space="0" w:color="auto"/>
              <w:right w:val="single" w:sz="4" w:space="0" w:color="auto"/>
            </w:tcBorders>
            <w:shd w:val="clear" w:color="000000" w:fill="D9D9D9"/>
            <w:hideMark/>
          </w:tcPr>
          <w:p w14:paraId="39274CFC" w14:textId="77777777" w:rsidR="008D3ACA" w:rsidRPr="000B03C5" w:rsidRDefault="008D3ACA" w:rsidP="0046026B">
            <w:pPr>
              <w:spacing w:after="0"/>
              <w:rPr>
                <w:rFonts w:ascii="Montserrat Light" w:eastAsia="Times New Roman" w:hAnsi="Montserrat Light" w:cs="Calibri"/>
                <w:sz w:val="16"/>
                <w:szCs w:val="16"/>
              </w:rPr>
            </w:pPr>
            <w:r w:rsidRPr="000B03C5">
              <w:rPr>
                <w:rFonts w:ascii="Montserrat Light" w:eastAsia="Times New Roman" w:hAnsi="Montserrat Light" w:cs="Calibri"/>
                <w:sz w:val="16"/>
                <w:szCs w:val="16"/>
              </w:rPr>
              <w:t>10:30 - 10:45</w:t>
            </w:r>
          </w:p>
        </w:tc>
        <w:tc>
          <w:tcPr>
            <w:tcW w:w="9000" w:type="dxa"/>
            <w:gridSpan w:val="2"/>
            <w:tcBorders>
              <w:top w:val="single" w:sz="4" w:space="0" w:color="auto"/>
              <w:left w:val="nil"/>
              <w:bottom w:val="single" w:sz="4" w:space="0" w:color="auto"/>
              <w:right w:val="single" w:sz="4" w:space="0" w:color="auto"/>
            </w:tcBorders>
            <w:shd w:val="clear" w:color="000000" w:fill="D9D9D9"/>
            <w:hideMark/>
          </w:tcPr>
          <w:p w14:paraId="33C13E2F" w14:textId="77777777" w:rsidR="008D3ACA" w:rsidRPr="000B03C5" w:rsidRDefault="008D3ACA" w:rsidP="0046026B">
            <w:pPr>
              <w:spacing w:after="0"/>
              <w:rPr>
                <w:rFonts w:ascii="Montserrat Light" w:eastAsia="Times New Roman" w:hAnsi="Montserrat Light" w:cs="Calibri"/>
                <w:sz w:val="16"/>
                <w:szCs w:val="16"/>
              </w:rPr>
            </w:pPr>
            <w:r w:rsidRPr="000B03C5">
              <w:rPr>
                <w:rFonts w:ascii="Montserrat Light" w:eastAsia="Times New Roman" w:hAnsi="Montserrat Light" w:cs="Calibri"/>
                <w:sz w:val="16"/>
                <w:szCs w:val="16"/>
              </w:rPr>
              <w:t>Coffee Break</w:t>
            </w:r>
          </w:p>
        </w:tc>
      </w:tr>
      <w:tr w:rsidR="008D3ACA" w:rsidRPr="000B03C5" w14:paraId="1175BF84" w14:textId="77777777" w:rsidTr="0056675F">
        <w:trPr>
          <w:trHeight w:val="552"/>
        </w:trPr>
        <w:tc>
          <w:tcPr>
            <w:tcW w:w="10368" w:type="dxa"/>
            <w:gridSpan w:val="3"/>
            <w:tcBorders>
              <w:top w:val="nil"/>
              <w:left w:val="single" w:sz="4" w:space="0" w:color="auto"/>
              <w:bottom w:val="single" w:sz="4" w:space="0" w:color="auto"/>
              <w:right w:val="single" w:sz="4" w:space="0" w:color="auto"/>
            </w:tcBorders>
            <w:shd w:val="clear" w:color="auto" w:fill="auto"/>
          </w:tcPr>
          <w:p w14:paraId="71602B9B" w14:textId="77777777" w:rsidR="008D3ACA" w:rsidRPr="000B03C5" w:rsidRDefault="008D3ACA" w:rsidP="0046026B">
            <w:pPr>
              <w:spacing w:after="0"/>
              <w:rPr>
                <w:rFonts w:ascii="Montserrat Light" w:eastAsia="Times New Roman" w:hAnsi="Montserrat Light" w:cs="Calibri"/>
                <w:b/>
                <w:color w:val="262626"/>
                <w:sz w:val="16"/>
                <w:szCs w:val="16"/>
                <w:lang w:val="es-PA"/>
              </w:rPr>
            </w:pPr>
            <w:r w:rsidRPr="000B03C5">
              <w:rPr>
                <w:rFonts w:ascii="Montserrat Light" w:eastAsia="Times New Roman" w:hAnsi="Montserrat Light" w:cs="Calibri"/>
                <w:b/>
                <w:color w:val="262626"/>
                <w:sz w:val="16"/>
                <w:szCs w:val="16"/>
                <w:lang w:val="es-PA"/>
              </w:rPr>
              <w:t>Session 2: Inter-active Group Work on Project Roles, Responsibilities and Cooperation Mechanisms</w:t>
            </w:r>
          </w:p>
        </w:tc>
      </w:tr>
      <w:tr w:rsidR="008D3ACA" w:rsidRPr="000B03C5" w14:paraId="65BBF925" w14:textId="77777777" w:rsidTr="0056675F">
        <w:trPr>
          <w:trHeight w:val="552"/>
        </w:trPr>
        <w:tc>
          <w:tcPr>
            <w:tcW w:w="1368" w:type="dxa"/>
            <w:tcBorders>
              <w:top w:val="nil"/>
              <w:left w:val="single" w:sz="4" w:space="0" w:color="auto"/>
              <w:bottom w:val="single" w:sz="4" w:space="0" w:color="auto"/>
              <w:right w:val="single" w:sz="4" w:space="0" w:color="auto"/>
            </w:tcBorders>
            <w:shd w:val="clear" w:color="auto" w:fill="auto"/>
            <w:hideMark/>
          </w:tcPr>
          <w:p w14:paraId="6D40D52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10:45 – 12:15</w:t>
            </w:r>
          </w:p>
        </w:tc>
        <w:tc>
          <w:tcPr>
            <w:tcW w:w="3089" w:type="dxa"/>
            <w:tcBorders>
              <w:top w:val="nil"/>
              <w:left w:val="nil"/>
              <w:bottom w:val="single" w:sz="4" w:space="0" w:color="auto"/>
              <w:right w:val="single" w:sz="4" w:space="0" w:color="auto"/>
            </w:tcBorders>
            <w:shd w:val="clear" w:color="auto" w:fill="auto"/>
            <w:hideMark/>
          </w:tcPr>
          <w:p w14:paraId="6B3D83AB"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Interactive Group Session:</w:t>
            </w:r>
          </w:p>
          <w:p w14:paraId="31F11CF3" w14:textId="77777777" w:rsidR="008D3ACA" w:rsidRPr="000B03C5" w:rsidRDefault="008D3ACA" w:rsidP="00FD0BA4">
            <w:pPr>
              <w:pStyle w:val="ListParagraph"/>
              <w:numPr>
                <w:ilvl w:val="0"/>
                <w:numId w:val="10"/>
              </w:numPr>
              <w:spacing w:after="0"/>
              <w:ind w:left="160" w:hanging="16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Key project results and outcomes</w:t>
            </w:r>
          </w:p>
          <w:p w14:paraId="09F06A6D" w14:textId="77777777" w:rsidR="008D3ACA" w:rsidRPr="000B03C5" w:rsidRDefault="008D3ACA" w:rsidP="00FD0BA4">
            <w:pPr>
              <w:pStyle w:val="ListParagraph"/>
              <w:numPr>
                <w:ilvl w:val="0"/>
                <w:numId w:val="10"/>
              </w:numPr>
              <w:spacing w:after="0"/>
              <w:ind w:left="160" w:hanging="16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Roles and responsibilities</w:t>
            </w:r>
          </w:p>
          <w:p w14:paraId="672F8A66" w14:textId="77777777" w:rsidR="008D3ACA" w:rsidRPr="000B03C5" w:rsidRDefault="008D3ACA" w:rsidP="00FD0BA4">
            <w:pPr>
              <w:pStyle w:val="ListParagraph"/>
              <w:numPr>
                <w:ilvl w:val="0"/>
                <w:numId w:val="10"/>
              </w:numPr>
              <w:spacing w:after="0"/>
              <w:ind w:left="160" w:hanging="160"/>
              <w:rPr>
                <w:rFonts w:ascii="Montserrat Light" w:eastAsia="Times New Roman" w:hAnsi="Montserrat Light" w:cs="Calibri"/>
                <w:color w:val="000000"/>
                <w:sz w:val="16"/>
                <w:szCs w:val="16"/>
              </w:rPr>
            </w:pPr>
            <w:proofErr w:type="spellStart"/>
            <w:r w:rsidRPr="000B03C5">
              <w:rPr>
                <w:rFonts w:ascii="Montserrat Light" w:eastAsia="Times New Roman" w:hAnsi="Montserrat Light" w:cs="Calibri"/>
                <w:color w:val="000000"/>
                <w:sz w:val="16"/>
                <w:szCs w:val="16"/>
              </w:rPr>
              <w:t>Cooperations</w:t>
            </w:r>
            <w:proofErr w:type="spellEnd"/>
            <w:r w:rsidRPr="000B03C5">
              <w:rPr>
                <w:rFonts w:ascii="Montserrat Light" w:eastAsia="Times New Roman" w:hAnsi="Montserrat Light" w:cs="Calibri"/>
                <w:color w:val="000000"/>
                <w:sz w:val="16"/>
                <w:szCs w:val="16"/>
              </w:rPr>
              <w:t xml:space="preserve"> mechanisms between and among agencies</w:t>
            </w:r>
          </w:p>
          <w:p w14:paraId="25DD4ABD" w14:textId="77777777" w:rsidR="008D3ACA" w:rsidRPr="000B03C5" w:rsidRDefault="008D3ACA" w:rsidP="00FD0BA4">
            <w:pPr>
              <w:pStyle w:val="ListParagraph"/>
              <w:numPr>
                <w:ilvl w:val="0"/>
                <w:numId w:val="10"/>
              </w:numPr>
              <w:spacing w:after="0"/>
              <w:ind w:left="160" w:hanging="16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lastRenderedPageBreak/>
              <w:t>M&amp;E needs, protocols, requirements</w:t>
            </w:r>
          </w:p>
        </w:tc>
        <w:tc>
          <w:tcPr>
            <w:tcW w:w="5911" w:type="dxa"/>
            <w:tcBorders>
              <w:top w:val="nil"/>
              <w:left w:val="single" w:sz="4" w:space="0" w:color="auto"/>
              <w:bottom w:val="single" w:sz="4" w:space="0" w:color="000000"/>
              <w:right w:val="single" w:sz="4" w:space="0" w:color="auto"/>
            </w:tcBorders>
            <w:shd w:val="clear" w:color="auto" w:fill="auto"/>
            <w:hideMark/>
          </w:tcPr>
          <w:p w14:paraId="35890CC7" w14:textId="77777777" w:rsidR="008D3ACA" w:rsidRPr="000B03C5" w:rsidRDefault="008D3ACA" w:rsidP="0046026B">
            <w:pPr>
              <w:spacing w:after="0"/>
              <w:rPr>
                <w:rFonts w:ascii="Montserrat Light" w:eastAsia="Times New Roman" w:hAnsi="Montserrat Light" w:cs="Calibri"/>
                <w:color w:val="262626"/>
                <w:sz w:val="16"/>
                <w:szCs w:val="16"/>
              </w:rPr>
            </w:pPr>
            <w:r w:rsidRPr="000B03C5">
              <w:rPr>
                <w:rFonts w:ascii="Montserrat Light" w:eastAsia="Times New Roman" w:hAnsi="Montserrat Light" w:cs="Calibri"/>
                <w:color w:val="262626"/>
                <w:sz w:val="16"/>
                <w:szCs w:val="16"/>
                <w:lang w:val="es-PA"/>
              </w:rPr>
              <w:lastRenderedPageBreak/>
              <w:t>Facilitation by [TBN]</w:t>
            </w:r>
          </w:p>
        </w:tc>
      </w:tr>
      <w:tr w:rsidR="008D3ACA" w:rsidRPr="000B03C5" w14:paraId="6DB73E86" w14:textId="77777777" w:rsidTr="0056675F">
        <w:trPr>
          <w:trHeight w:val="588"/>
        </w:trPr>
        <w:tc>
          <w:tcPr>
            <w:tcW w:w="1368" w:type="dxa"/>
            <w:tcBorders>
              <w:top w:val="nil"/>
              <w:left w:val="single" w:sz="4" w:space="0" w:color="auto"/>
              <w:bottom w:val="single" w:sz="4" w:space="0" w:color="auto"/>
              <w:right w:val="single" w:sz="4" w:space="0" w:color="auto"/>
            </w:tcBorders>
            <w:shd w:val="clear" w:color="auto" w:fill="auto"/>
            <w:hideMark/>
          </w:tcPr>
          <w:p w14:paraId="7751EBE3" w14:textId="77777777" w:rsidR="008D3ACA" w:rsidRPr="000B03C5" w:rsidRDefault="008D3ACA" w:rsidP="0046026B">
            <w:pPr>
              <w:spacing w:after="0"/>
              <w:rPr>
                <w:rFonts w:ascii="Montserrat Light" w:eastAsia="Times New Roman" w:hAnsi="Montserrat Light" w:cs="Calibri"/>
                <w:sz w:val="16"/>
                <w:szCs w:val="16"/>
              </w:rPr>
            </w:pPr>
            <w:r w:rsidRPr="000B03C5">
              <w:rPr>
                <w:rFonts w:ascii="Montserrat Light" w:eastAsia="Times New Roman" w:hAnsi="Montserrat Light" w:cs="Calibri"/>
                <w:sz w:val="16"/>
                <w:szCs w:val="16"/>
              </w:rPr>
              <w:t>12:15 – 12:45</w:t>
            </w:r>
          </w:p>
        </w:tc>
        <w:tc>
          <w:tcPr>
            <w:tcW w:w="3089" w:type="dxa"/>
            <w:tcBorders>
              <w:top w:val="nil"/>
              <w:left w:val="nil"/>
              <w:bottom w:val="single" w:sz="4" w:space="0" w:color="auto"/>
              <w:right w:val="nil"/>
            </w:tcBorders>
            <w:shd w:val="clear" w:color="auto" w:fill="auto"/>
            <w:hideMark/>
          </w:tcPr>
          <w:p w14:paraId="1CD34F70" w14:textId="77777777" w:rsidR="008D3ACA" w:rsidRPr="000B03C5" w:rsidRDefault="008D3ACA" w:rsidP="0046026B">
            <w:pPr>
              <w:spacing w:after="0"/>
              <w:rPr>
                <w:rFonts w:ascii="Montserrat Light" w:eastAsia="Times New Roman" w:hAnsi="Montserrat Light" w:cs="Calibri"/>
                <w:sz w:val="16"/>
                <w:szCs w:val="16"/>
              </w:rPr>
            </w:pPr>
            <w:r w:rsidRPr="000B03C5">
              <w:rPr>
                <w:rFonts w:ascii="Montserrat Light" w:eastAsia="Times New Roman" w:hAnsi="Montserrat Light" w:cs="Calibri"/>
                <w:sz w:val="16"/>
                <w:szCs w:val="16"/>
              </w:rPr>
              <w:t>Summary, conclusions and next Steps</w:t>
            </w:r>
          </w:p>
        </w:tc>
        <w:tc>
          <w:tcPr>
            <w:tcW w:w="5911" w:type="dxa"/>
            <w:tcBorders>
              <w:top w:val="nil"/>
              <w:left w:val="single" w:sz="4" w:space="0" w:color="auto"/>
              <w:bottom w:val="single" w:sz="4" w:space="0" w:color="auto"/>
              <w:right w:val="single" w:sz="4" w:space="0" w:color="auto"/>
            </w:tcBorders>
            <w:shd w:val="clear" w:color="auto" w:fill="auto"/>
            <w:hideMark/>
          </w:tcPr>
          <w:p w14:paraId="719B4BC8" w14:textId="77777777" w:rsidR="008D3ACA" w:rsidRPr="000B03C5" w:rsidRDefault="008D3ACA" w:rsidP="0046026B">
            <w:pPr>
              <w:spacing w:after="0"/>
              <w:rPr>
                <w:rFonts w:ascii="Montserrat Light" w:eastAsia="Times New Roman" w:hAnsi="Montserrat Light" w:cs="Calibri"/>
                <w:sz w:val="16"/>
                <w:szCs w:val="16"/>
              </w:rPr>
            </w:pPr>
            <w:r w:rsidRPr="000B03C5">
              <w:rPr>
                <w:rFonts w:ascii="Montserrat Light" w:eastAsia="Times New Roman" w:hAnsi="Montserrat Light" w:cs="Calibri"/>
                <w:sz w:val="16"/>
                <w:szCs w:val="16"/>
              </w:rPr>
              <w:t>Ms. Piedad Martin and Mr. Francesco Gaetani</w:t>
            </w:r>
          </w:p>
        </w:tc>
      </w:tr>
      <w:tr w:rsidR="008D3ACA" w:rsidRPr="000B03C5" w14:paraId="3013B70A" w14:textId="77777777" w:rsidTr="0056675F">
        <w:trPr>
          <w:trHeight w:val="600"/>
        </w:trPr>
        <w:tc>
          <w:tcPr>
            <w:tcW w:w="1368" w:type="dxa"/>
            <w:tcBorders>
              <w:top w:val="nil"/>
              <w:left w:val="single" w:sz="4" w:space="0" w:color="auto"/>
              <w:bottom w:val="single" w:sz="4" w:space="0" w:color="auto"/>
              <w:right w:val="single" w:sz="4" w:space="0" w:color="auto"/>
            </w:tcBorders>
            <w:shd w:val="clear" w:color="auto" w:fill="auto"/>
            <w:hideMark/>
          </w:tcPr>
          <w:p w14:paraId="29E69916"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12:45 – 13:00</w:t>
            </w:r>
          </w:p>
        </w:tc>
        <w:tc>
          <w:tcPr>
            <w:tcW w:w="3089" w:type="dxa"/>
            <w:tcBorders>
              <w:top w:val="nil"/>
              <w:left w:val="nil"/>
              <w:bottom w:val="single" w:sz="4" w:space="0" w:color="auto"/>
              <w:right w:val="single" w:sz="4" w:space="0" w:color="auto"/>
            </w:tcBorders>
            <w:shd w:val="clear" w:color="auto" w:fill="auto"/>
            <w:hideMark/>
          </w:tcPr>
          <w:p w14:paraId="0E8BA4F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Closing Remarks</w:t>
            </w:r>
          </w:p>
        </w:tc>
        <w:tc>
          <w:tcPr>
            <w:tcW w:w="5911" w:type="dxa"/>
            <w:tcBorders>
              <w:top w:val="nil"/>
              <w:left w:val="nil"/>
              <w:bottom w:val="single" w:sz="4" w:space="0" w:color="auto"/>
              <w:right w:val="single" w:sz="4" w:space="0" w:color="auto"/>
            </w:tcBorders>
            <w:shd w:val="clear" w:color="auto" w:fill="auto"/>
            <w:hideMark/>
          </w:tcPr>
          <w:p w14:paraId="1E43F4D1"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w:t>
            </w:r>
            <w:proofErr w:type="spellStart"/>
            <w:r w:rsidRPr="000B03C5">
              <w:rPr>
                <w:rFonts w:ascii="Montserrat Light" w:eastAsia="Times New Roman" w:hAnsi="Montserrat Light" w:cs="Calibri"/>
                <w:color w:val="000000"/>
                <w:sz w:val="16"/>
                <w:szCs w:val="16"/>
              </w:rPr>
              <w:t>Ndibi</w:t>
            </w:r>
            <w:proofErr w:type="spellEnd"/>
            <w:r w:rsidRPr="000B03C5">
              <w:rPr>
                <w:rFonts w:ascii="Montserrat Light" w:eastAsia="Times New Roman" w:hAnsi="Montserrat Light" w:cs="Calibri"/>
                <w:color w:val="000000"/>
                <w:sz w:val="16"/>
                <w:szCs w:val="16"/>
              </w:rPr>
              <w:t xml:space="preserve"> </w:t>
            </w:r>
            <w:proofErr w:type="spellStart"/>
            <w:r w:rsidRPr="000B03C5">
              <w:rPr>
                <w:rFonts w:ascii="Montserrat Light" w:eastAsia="Times New Roman" w:hAnsi="Montserrat Light" w:cs="Calibri"/>
                <w:color w:val="000000"/>
                <w:sz w:val="16"/>
                <w:szCs w:val="16"/>
              </w:rPr>
              <w:t>Schwiers</w:t>
            </w:r>
            <w:proofErr w:type="spellEnd"/>
            <w:r w:rsidRPr="000B03C5">
              <w:rPr>
                <w:rFonts w:ascii="Montserrat Light" w:eastAsia="Times New Roman" w:hAnsi="Montserrat Light" w:cs="Calibri"/>
                <w:color w:val="000000"/>
                <w:sz w:val="16"/>
                <w:szCs w:val="16"/>
              </w:rPr>
              <w:t>, Director, Department of Environment, Ministry of the Presidency [TBC]</w:t>
            </w:r>
          </w:p>
        </w:tc>
      </w:tr>
    </w:tbl>
    <w:p w14:paraId="7F61CE8D" w14:textId="77777777" w:rsidR="008D3ACA" w:rsidRPr="000B03C5" w:rsidRDefault="008D3ACA" w:rsidP="008D3ACA">
      <w:pPr>
        <w:rPr>
          <w:rFonts w:ascii="Montserrat Light" w:hAnsi="Montserrat Light" w:cs="Calibri"/>
          <w:b/>
          <w:sz w:val="20"/>
          <w:szCs w:val="20"/>
        </w:rPr>
      </w:pPr>
    </w:p>
    <w:p w14:paraId="663DE1D8" w14:textId="77777777" w:rsidR="008D3ACA" w:rsidRPr="000B03C5" w:rsidRDefault="008D3ACA" w:rsidP="008D3ACA">
      <w:pPr>
        <w:jc w:val="both"/>
        <w:rPr>
          <w:rFonts w:ascii="Montserrat Light" w:hAnsi="Montserrat Light" w:cs="Calibri"/>
          <w:b/>
          <w:sz w:val="20"/>
          <w:szCs w:val="20"/>
        </w:rPr>
      </w:pPr>
      <w:r w:rsidRPr="000B03C5">
        <w:rPr>
          <w:rFonts w:ascii="Montserrat Light" w:hAnsi="Montserrat Light" w:cs="Calibri"/>
          <w:b/>
          <w:sz w:val="20"/>
          <w:szCs w:val="20"/>
        </w:rPr>
        <w:t>Bilateral Meetings</w:t>
      </w:r>
    </w:p>
    <w:p w14:paraId="6F0E0796" w14:textId="77777777" w:rsidR="008D3ACA" w:rsidRPr="000B03C5" w:rsidRDefault="008D3ACA" w:rsidP="008D3ACA">
      <w:pPr>
        <w:jc w:val="both"/>
        <w:rPr>
          <w:rFonts w:ascii="Montserrat Light" w:hAnsi="Montserrat Light" w:cs="Calibri"/>
          <w:sz w:val="20"/>
          <w:szCs w:val="20"/>
        </w:rPr>
      </w:pPr>
      <w:r w:rsidRPr="000B03C5">
        <w:rPr>
          <w:rFonts w:ascii="Montserrat Light" w:hAnsi="Montserrat Light" w:cs="Calibri"/>
          <w:sz w:val="20"/>
          <w:szCs w:val="20"/>
        </w:rPr>
        <w:t>The inception workshop will be complemented by bilateral meetings with the relevant stakeholders involved in data collection, monitoring and reporting of SDG and MEA- related targets; particularly those associated with the management of land, water, biodiversity and forests.</w:t>
      </w:r>
      <w:r w:rsidRPr="000B03C5">
        <w:rPr>
          <w:rFonts w:ascii="Montserrat Light" w:hAnsi="Montserrat Light" w:cs="Calibri"/>
          <w:i/>
          <w:sz w:val="20"/>
          <w:szCs w:val="20"/>
        </w:rPr>
        <w:t xml:space="preserve"> </w:t>
      </w:r>
      <w:r w:rsidRPr="000B03C5">
        <w:rPr>
          <w:rFonts w:ascii="Montserrat Light" w:hAnsi="Montserrat Light" w:cs="Calibri"/>
          <w:sz w:val="20"/>
          <w:szCs w:val="20"/>
        </w:rPr>
        <w:t xml:space="preserve"> The bilateral engagements will include courtesy meetings with Heads of Agencies/Departments as well as technical sessions with senior technical staff. The general objective of these meetings is to discuss the national situation as it relates to data collection and sharing, and monitoring and reporting among the relevant stakeholders. The specific objectives are: </w:t>
      </w:r>
    </w:p>
    <w:p w14:paraId="084609D2" w14:textId="77777777" w:rsidR="008D3ACA" w:rsidRPr="000B03C5" w:rsidRDefault="008D3ACA" w:rsidP="00FD0BA4">
      <w:pPr>
        <w:pStyle w:val="ListParagraph"/>
        <w:numPr>
          <w:ilvl w:val="0"/>
          <w:numId w:val="12"/>
        </w:numPr>
        <w:spacing w:after="160"/>
        <w:jc w:val="both"/>
        <w:rPr>
          <w:rFonts w:ascii="Montserrat Light" w:hAnsi="Montserrat Light" w:cs="Calibri"/>
          <w:sz w:val="20"/>
          <w:szCs w:val="20"/>
        </w:rPr>
      </w:pPr>
      <w:r w:rsidRPr="000B03C5">
        <w:rPr>
          <w:rFonts w:ascii="Montserrat Light" w:hAnsi="Montserrat Light" w:cs="Calibri"/>
          <w:sz w:val="20"/>
          <w:szCs w:val="20"/>
        </w:rPr>
        <w:t xml:space="preserve">To </w:t>
      </w:r>
      <w:proofErr w:type="spellStart"/>
      <w:r w:rsidRPr="000B03C5">
        <w:rPr>
          <w:rFonts w:ascii="Montserrat Light" w:hAnsi="Montserrat Light" w:cs="Calibri"/>
          <w:sz w:val="20"/>
          <w:szCs w:val="20"/>
        </w:rPr>
        <w:t>sensitise</w:t>
      </w:r>
      <w:proofErr w:type="spellEnd"/>
      <w:r w:rsidRPr="000B03C5">
        <w:rPr>
          <w:rFonts w:ascii="Montserrat Light" w:hAnsi="Montserrat Light" w:cs="Calibri"/>
          <w:sz w:val="20"/>
          <w:szCs w:val="20"/>
        </w:rPr>
        <w:t xml:space="preserve"> and  raise awareness on the SDG-SED Guyana Project  and initiate the process for inter-Agency sharing of technical knowledge; </w:t>
      </w:r>
    </w:p>
    <w:p w14:paraId="01F36860" w14:textId="77777777" w:rsidR="008D3ACA" w:rsidRPr="000B03C5" w:rsidRDefault="008D3ACA" w:rsidP="00FD0BA4">
      <w:pPr>
        <w:pStyle w:val="ListParagraph"/>
        <w:numPr>
          <w:ilvl w:val="0"/>
          <w:numId w:val="12"/>
        </w:numPr>
        <w:spacing w:after="160"/>
        <w:jc w:val="both"/>
        <w:rPr>
          <w:rFonts w:ascii="Montserrat Light" w:hAnsi="Montserrat Light" w:cs="Calibri"/>
          <w:sz w:val="20"/>
          <w:szCs w:val="20"/>
        </w:rPr>
      </w:pPr>
      <w:r w:rsidRPr="000B03C5">
        <w:rPr>
          <w:rFonts w:ascii="Montserrat Light" w:hAnsi="Montserrat Light" w:cs="Calibri"/>
          <w:sz w:val="20"/>
          <w:szCs w:val="20"/>
        </w:rPr>
        <w:t>To discuss barriers to SDG-SED Guyana project outcomes;</w:t>
      </w:r>
    </w:p>
    <w:p w14:paraId="71F7EF5B" w14:textId="77777777" w:rsidR="008D3ACA" w:rsidRPr="000B03C5" w:rsidRDefault="008D3ACA" w:rsidP="00FD0BA4">
      <w:pPr>
        <w:pStyle w:val="ListParagraph"/>
        <w:numPr>
          <w:ilvl w:val="0"/>
          <w:numId w:val="12"/>
        </w:numPr>
        <w:spacing w:after="160"/>
        <w:jc w:val="both"/>
        <w:rPr>
          <w:rFonts w:ascii="Montserrat Light" w:hAnsi="Montserrat Light" w:cs="Calibri"/>
          <w:sz w:val="20"/>
          <w:szCs w:val="20"/>
        </w:rPr>
      </w:pPr>
      <w:r w:rsidRPr="000B03C5">
        <w:rPr>
          <w:rFonts w:ascii="Montserrat Light" w:hAnsi="Montserrat Light" w:cs="Calibri"/>
          <w:sz w:val="20"/>
          <w:szCs w:val="20"/>
        </w:rPr>
        <w:t xml:space="preserve">To discuss and agree on relevant GSDS Vision 2040 targets and indicators; </w:t>
      </w:r>
    </w:p>
    <w:p w14:paraId="4FA67703" w14:textId="77777777" w:rsidR="008D3ACA" w:rsidRPr="000B03C5" w:rsidRDefault="008D3ACA" w:rsidP="00FD0BA4">
      <w:pPr>
        <w:pStyle w:val="ListParagraph"/>
        <w:numPr>
          <w:ilvl w:val="0"/>
          <w:numId w:val="12"/>
        </w:numPr>
        <w:spacing w:after="160"/>
        <w:jc w:val="both"/>
        <w:rPr>
          <w:rFonts w:ascii="Montserrat Light" w:hAnsi="Montserrat Light" w:cs="Calibri"/>
          <w:sz w:val="20"/>
          <w:szCs w:val="20"/>
        </w:rPr>
      </w:pPr>
      <w:r w:rsidRPr="000B03C5">
        <w:rPr>
          <w:rFonts w:ascii="Montserrat Light" w:hAnsi="Montserrat Light" w:cs="Calibri"/>
          <w:bCs/>
          <w:sz w:val="20"/>
          <w:szCs w:val="20"/>
        </w:rPr>
        <w:t>To share and receive feedback on  the workplan and implementation arrangements;</w:t>
      </w:r>
    </w:p>
    <w:p w14:paraId="40308FB9" w14:textId="77777777" w:rsidR="008D3ACA" w:rsidRPr="000B03C5" w:rsidRDefault="008D3ACA" w:rsidP="008D3ACA">
      <w:pPr>
        <w:rPr>
          <w:rFonts w:ascii="Montserrat Light" w:hAnsi="Montserrat Light" w:cs="Calibri"/>
          <w:sz w:val="20"/>
          <w:szCs w:val="20"/>
          <w:lang w:val="en-GB"/>
        </w:rPr>
      </w:pPr>
      <w:r w:rsidRPr="000B03C5">
        <w:rPr>
          <w:rFonts w:ascii="Montserrat Light" w:hAnsi="Montserrat Light" w:cs="Calibri"/>
          <w:sz w:val="20"/>
          <w:szCs w:val="20"/>
          <w:lang w:val="en-GB"/>
        </w:rPr>
        <w:t xml:space="preserve">Ms. Piedad Martin, </w:t>
      </w:r>
      <w:r w:rsidRPr="000B03C5">
        <w:rPr>
          <w:rFonts w:ascii="Montserrat Light" w:eastAsia="Times New Roman" w:hAnsi="Montserrat Light" w:cs="Calibri"/>
          <w:color w:val="000000"/>
          <w:sz w:val="20"/>
          <w:szCs w:val="20"/>
        </w:rPr>
        <w:t xml:space="preserve">Regional Development Coordination Officer, ROLAC will be engaging with </w:t>
      </w:r>
      <w:r w:rsidRPr="000B03C5">
        <w:rPr>
          <w:rFonts w:ascii="Montserrat Light" w:hAnsi="Montserrat Light" w:cs="Calibri"/>
          <w:sz w:val="20"/>
          <w:szCs w:val="20"/>
          <w:lang w:val="en-GB"/>
        </w:rPr>
        <w:t xml:space="preserve">environmental management agencies, including national focal points for UNCBD, UNCCD and UNFCCC, while   </w:t>
      </w:r>
      <w:r w:rsidRPr="000B03C5">
        <w:rPr>
          <w:rFonts w:ascii="Montserrat Light" w:eastAsia="Times New Roman" w:hAnsi="Montserrat Light" w:cs="Calibri"/>
          <w:color w:val="000000"/>
          <w:sz w:val="20"/>
          <w:szCs w:val="20"/>
        </w:rPr>
        <w:t xml:space="preserve">Mr. Francesco Gaetani and Mr. Robert Smith will focus on </w:t>
      </w:r>
      <w:r w:rsidRPr="000B03C5">
        <w:rPr>
          <w:rFonts w:ascii="Montserrat Light" w:hAnsi="Montserrat Light" w:cs="Calibri"/>
          <w:sz w:val="20"/>
          <w:szCs w:val="20"/>
          <w:lang w:val="en-GB"/>
        </w:rPr>
        <w:t xml:space="preserve">data collection and management protocols and the production of statistics.  The proposed schedule for the bilateral meetings is as tabulated below:  </w:t>
      </w:r>
    </w:p>
    <w:p w14:paraId="220679AF" w14:textId="35B0011E" w:rsidR="008D3ACA" w:rsidRPr="000B03C5" w:rsidRDefault="008D3ACA" w:rsidP="008D3ACA">
      <w:pPr>
        <w:rPr>
          <w:rFonts w:ascii="Montserrat Light" w:hAnsi="Montserrat Light" w:cs="Calibri"/>
          <w:b/>
          <w:sz w:val="18"/>
          <w:szCs w:val="18"/>
        </w:rPr>
      </w:pPr>
      <w:r w:rsidRPr="000B03C5">
        <w:rPr>
          <w:rFonts w:ascii="Montserrat Light" w:hAnsi="Montserrat Light" w:cs="Calibri"/>
          <w:b/>
          <w:sz w:val="18"/>
          <w:szCs w:val="18"/>
        </w:rPr>
        <w:t xml:space="preserve">Table One:  </w:t>
      </w:r>
      <w:r w:rsidR="0056675F">
        <w:rPr>
          <w:rFonts w:ascii="Montserrat Light" w:hAnsi="Montserrat Light" w:cs="Calibri"/>
          <w:b/>
          <w:sz w:val="18"/>
          <w:szCs w:val="18"/>
        </w:rPr>
        <w:t>S</w:t>
      </w:r>
      <w:r w:rsidRPr="000B03C5">
        <w:rPr>
          <w:rFonts w:ascii="Montserrat Light" w:hAnsi="Montserrat Light" w:cs="Calibri"/>
          <w:b/>
          <w:sz w:val="18"/>
          <w:szCs w:val="18"/>
        </w:rPr>
        <w:t>chedule for bilateral meetings</w:t>
      </w:r>
    </w:p>
    <w:tbl>
      <w:tblPr>
        <w:tblW w:w="5000" w:type="pct"/>
        <w:tblLayout w:type="fixed"/>
        <w:tblLook w:val="04A0" w:firstRow="1" w:lastRow="0" w:firstColumn="1" w:lastColumn="0" w:noHBand="0" w:noVBand="1"/>
      </w:tblPr>
      <w:tblGrid>
        <w:gridCol w:w="588"/>
        <w:gridCol w:w="948"/>
        <w:gridCol w:w="1434"/>
        <w:gridCol w:w="1327"/>
        <w:gridCol w:w="1274"/>
        <w:gridCol w:w="1961"/>
        <w:gridCol w:w="1468"/>
      </w:tblGrid>
      <w:tr w:rsidR="008D3ACA" w:rsidRPr="000B03C5" w14:paraId="2F8B1555" w14:textId="77777777" w:rsidTr="0056675F">
        <w:trPr>
          <w:trHeight w:val="300"/>
          <w:tblHeader/>
        </w:trPr>
        <w:tc>
          <w:tcPr>
            <w:tcW w:w="708" w:type="dxa"/>
            <w:tcBorders>
              <w:top w:val="single" w:sz="8" w:space="0" w:color="auto"/>
              <w:left w:val="single" w:sz="8" w:space="0" w:color="auto"/>
              <w:bottom w:val="single" w:sz="8" w:space="0" w:color="auto"/>
              <w:right w:val="single" w:sz="4" w:space="0" w:color="auto"/>
            </w:tcBorders>
            <w:shd w:val="clear" w:color="auto" w:fill="auto"/>
            <w:noWrap/>
            <w:hideMark/>
          </w:tcPr>
          <w:p w14:paraId="6D77015E"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Date</w:t>
            </w:r>
          </w:p>
        </w:tc>
        <w:tc>
          <w:tcPr>
            <w:tcW w:w="1192" w:type="dxa"/>
            <w:tcBorders>
              <w:top w:val="single" w:sz="8" w:space="0" w:color="auto"/>
              <w:left w:val="nil"/>
              <w:bottom w:val="single" w:sz="8" w:space="0" w:color="auto"/>
              <w:right w:val="single" w:sz="4" w:space="0" w:color="auto"/>
            </w:tcBorders>
            <w:shd w:val="clear" w:color="auto" w:fill="auto"/>
            <w:noWrap/>
            <w:hideMark/>
          </w:tcPr>
          <w:p w14:paraId="097C6857"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Time</w:t>
            </w:r>
          </w:p>
        </w:tc>
        <w:tc>
          <w:tcPr>
            <w:tcW w:w="1844" w:type="dxa"/>
            <w:tcBorders>
              <w:top w:val="single" w:sz="8" w:space="0" w:color="auto"/>
              <w:left w:val="nil"/>
              <w:bottom w:val="single" w:sz="8" w:space="0" w:color="auto"/>
              <w:right w:val="single" w:sz="4" w:space="0" w:color="auto"/>
            </w:tcBorders>
            <w:shd w:val="clear" w:color="auto" w:fill="auto"/>
            <w:noWrap/>
            <w:hideMark/>
          </w:tcPr>
          <w:p w14:paraId="04BB8862"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Agency</w:t>
            </w:r>
          </w:p>
        </w:tc>
        <w:tc>
          <w:tcPr>
            <w:tcW w:w="1701" w:type="dxa"/>
            <w:tcBorders>
              <w:top w:val="single" w:sz="8" w:space="0" w:color="auto"/>
              <w:left w:val="nil"/>
              <w:bottom w:val="single" w:sz="8" w:space="0" w:color="auto"/>
              <w:right w:val="single" w:sz="4" w:space="0" w:color="auto"/>
            </w:tcBorders>
            <w:shd w:val="clear" w:color="auto" w:fill="auto"/>
            <w:noWrap/>
            <w:hideMark/>
          </w:tcPr>
          <w:p w14:paraId="296BC29D"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Point Person</w:t>
            </w:r>
          </w:p>
        </w:tc>
        <w:tc>
          <w:tcPr>
            <w:tcW w:w="1629" w:type="dxa"/>
            <w:tcBorders>
              <w:top w:val="single" w:sz="8" w:space="0" w:color="auto"/>
              <w:left w:val="nil"/>
              <w:bottom w:val="single" w:sz="8" w:space="0" w:color="auto"/>
              <w:right w:val="single" w:sz="4" w:space="0" w:color="auto"/>
            </w:tcBorders>
            <w:shd w:val="clear" w:color="auto" w:fill="auto"/>
            <w:noWrap/>
            <w:hideMark/>
          </w:tcPr>
          <w:p w14:paraId="2615BE8E"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Designation</w:t>
            </w:r>
          </w:p>
        </w:tc>
        <w:tc>
          <w:tcPr>
            <w:tcW w:w="2551" w:type="dxa"/>
            <w:tcBorders>
              <w:top w:val="single" w:sz="8" w:space="0" w:color="auto"/>
              <w:left w:val="nil"/>
              <w:bottom w:val="single" w:sz="8" w:space="0" w:color="auto"/>
              <w:right w:val="single" w:sz="4" w:space="0" w:color="auto"/>
            </w:tcBorders>
            <w:shd w:val="clear" w:color="auto" w:fill="auto"/>
            <w:noWrap/>
            <w:hideMark/>
          </w:tcPr>
          <w:p w14:paraId="2B3C05EF"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Contact Details</w:t>
            </w:r>
          </w:p>
        </w:tc>
        <w:tc>
          <w:tcPr>
            <w:tcW w:w="1890" w:type="dxa"/>
            <w:tcBorders>
              <w:top w:val="single" w:sz="8" w:space="0" w:color="auto"/>
              <w:left w:val="nil"/>
              <w:bottom w:val="single" w:sz="8" w:space="0" w:color="auto"/>
              <w:right w:val="single" w:sz="8" w:space="0" w:color="auto"/>
            </w:tcBorders>
            <w:shd w:val="clear" w:color="auto" w:fill="auto"/>
            <w:noWrap/>
            <w:hideMark/>
          </w:tcPr>
          <w:p w14:paraId="38BC6C14" w14:textId="77777777" w:rsidR="008D3ACA" w:rsidRPr="000B03C5" w:rsidRDefault="008D3ACA" w:rsidP="0046026B">
            <w:pPr>
              <w:spacing w:after="0"/>
              <w:rPr>
                <w:rFonts w:ascii="Montserrat Light" w:eastAsia="Times New Roman" w:hAnsi="Montserrat Light" w:cs="Calibri"/>
                <w:b/>
                <w:bCs/>
                <w:color w:val="000000"/>
                <w:sz w:val="16"/>
                <w:szCs w:val="16"/>
              </w:rPr>
            </w:pPr>
            <w:r w:rsidRPr="000B03C5">
              <w:rPr>
                <w:rFonts w:ascii="Montserrat Light" w:eastAsia="Times New Roman" w:hAnsi="Montserrat Light" w:cs="Calibri"/>
                <w:b/>
                <w:bCs/>
                <w:color w:val="000000"/>
                <w:sz w:val="16"/>
                <w:szCs w:val="16"/>
              </w:rPr>
              <w:t>Meeting Leads</w:t>
            </w:r>
          </w:p>
        </w:tc>
      </w:tr>
      <w:tr w:rsidR="008D3ACA" w:rsidRPr="000B03C5" w14:paraId="21362F22" w14:textId="77777777" w:rsidTr="0056675F">
        <w:trPr>
          <w:trHeight w:val="624"/>
        </w:trPr>
        <w:tc>
          <w:tcPr>
            <w:tcW w:w="708" w:type="dxa"/>
            <w:vMerge w:val="restart"/>
            <w:tcBorders>
              <w:top w:val="nil"/>
              <w:left w:val="single" w:sz="8" w:space="0" w:color="auto"/>
              <w:bottom w:val="single" w:sz="8" w:space="0" w:color="000000"/>
              <w:right w:val="single" w:sz="8" w:space="0" w:color="auto"/>
            </w:tcBorders>
            <w:shd w:val="clear" w:color="auto" w:fill="auto"/>
            <w:noWrap/>
            <w:hideMark/>
          </w:tcPr>
          <w:p w14:paraId="05BE1E1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07-Feb</w:t>
            </w:r>
          </w:p>
        </w:tc>
        <w:tc>
          <w:tcPr>
            <w:tcW w:w="1192" w:type="dxa"/>
            <w:vMerge w:val="restart"/>
            <w:tcBorders>
              <w:top w:val="nil"/>
              <w:left w:val="nil"/>
              <w:bottom w:val="single" w:sz="4" w:space="0" w:color="auto"/>
              <w:right w:val="single" w:sz="4" w:space="0" w:color="auto"/>
            </w:tcBorders>
            <w:shd w:val="clear" w:color="auto" w:fill="auto"/>
            <w:noWrap/>
            <w:hideMark/>
          </w:tcPr>
          <w:p w14:paraId="69954BB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14:00 - 14:45 hrs.</w:t>
            </w:r>
          </w:p>
        </w:tc>
        <w:tc>
          <w:tcPr>
            <w:tcW w:w="1844" w:type="dxa"/>
            <w:tcBorders>
              <w:top w:val="nil"/>
              <w:left w:val="nil"/>
              <w:bottom w:val="single" w:sz="4" w:space="0" w:color="auto"/>
              <w:right w:val="single" w:sz="4" w:space="0" w:color="auto"/>
            </w:tcBorders>
            <w:shd w:val="clear" w:color="auto" w:fill="auto"/>
            <w:noWrap/>
            <w:hideMark/>
          </w:tcPr>
          <w:p w14:paraId="1F87ADB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Ministry of Finance (</w:t>
            </w:r>
            <w:proofErr w:type="spellStart"/>
            <w:r w:rsidRPr="000B03C5">
              <w:rPr>
                <w:rFonts w:ascii="Montserrat Light" w:eastAsia="Times New Roman" w:hAnsi="Montserrat Light" w:cs="Calibri"/>
                <w:color w:val="000000"/>
                <w:sz w:val="16"/>
                <w:szCs w:val="16"/>
              </w:rPr>
              <w:t>MoF</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hideMark/>
          </w:tcPr>
          <w:p w14:paraId="3320ECD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Sonya </w:t>
            </w:r>
            <w:proofErr w:type="spellStart"/>
            <w:r w:rsidRPr="000B03C5">
              <w:rPr>
                <w:rFonts w:ascii="Montserrat Light" w:eastAsia="Times New Roman" w:hAnsi="Montserrat Light" w:cs="Calibri"/>
                <w:color w:val="000000"/>
                <w:sz w:val="16"/>
                <w:szCs w:val="16"/>
              </w:rPr>
              <w:t>Roopnauth</w:t>
            </w:r>
            <w:proofErr w:type="spellEnd"/>
            <w:r w:rsidRPr="000B03C5">
              <w:rPr>
                <w:rFonts w:ascii="Montserrat Light" w:eastAsia="Times New Roman" w:hAnsi="Montserrat Light" w:cs="Calibri"/>
                <w:color w:val="000000"/>
                <w:sz w:val="16"/>
                <w:szCs w:val="16"/>
              </w:rPr>
              <w:t>;</w:t>
            </w:r>
          </w:p>
          <w:p w14:paraId="112B1BB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Dominique Ambrose;</w:t>
            </w:r>
          </w:p>
          <w:p w14:paraId="3DD3485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Donna Levi</w:t>
            </w:r>
          </w:p>
        </w:tc>
        <w:tc>
          <w:tcPr>
            <w:tcW w:w="1629" w:type="dxa"/>
            <w:tcBorders>
              <w:top w:val="nil"/>
              <w:left w:val="nil"/>
              <w:bottom w:val="single" w:sz="4" w:space="0" w:color="auto"/>
              <w:right w:val="single" w:sz="4" w:space="0" w:color="auto"/>
            </w:tcBorders>
            <w:shd w:val="clear" w:color="auto" w:fill="auto"/>
            <w:hideMark/>
          </w:tcPr>
          <w:p w14:paraId="6D8B446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Director, Office of </w:t>
            </w:r>
            <w:proofErr w:type="spellStart"/>
            <w:r w:rsidRPr="000B03C5">
              <w:rPr>
                <w:rFonts w:ascii="Montserrat Light" w:eastAsia="Times New Roman" w:hAnsi="Montserrat Light" w:cs="Calibri"/>
                <w:color w:val="000000"/>
                <w:sz w:val="16"/>
                <w:szCs w:val="16"/>
              </w:rPr>
              <w:t>Budget;Economic</w:t>
            </w:r>
            <w:proofErr w:type="spellEnd"/>
            <w:r w:rsidRPr="000B03C5">
              <w:rPr>
                <w:rFonts w:ascii="Montserrat Light" w:eastAsia="Times New Roman" w:hAnsi="Montserrat Light" w:cs="Calibri"/>
                <w:color w:val="000000"/>
                <w:sz w:val="16"/>
                <w:szCs w:val="16"/>
              </w:rPr>
              <w:t xml:space="preserve"> &amp; Financial Analyst; </w:t>
            </w:r>
          </w:p>
          <w:p w14:paraId="12CB83C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Head, Bilateral Department</w:t>
            </w:r>
          </w:p>
        </w:tc>
        <w:tc>
          <w:tcPr>
            <w:tcW w:w="2551" w:type="dxa"/>
            <w:tcBorders>
              <w:top w:val="nil"/>
              <w:left w:val="nil"/>
              <w:bottom w:val="single" w:sz="4" w:space="0" w:color="auto"/>
              <w:right w:val="single" w:sz="4" w:space="0" w:color="auto"/>
            </w:tcBorders>
            <w:shd w:val="clear" w:color="auto" w:fill="auto"/>
            <w:hideMark/>
          </w:tcPr>
          <w:p w14:paraId="248C107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592-225-9408   </w:t>
            </w:r>
            <w:hyperlink r:id="rId14" w:history="1">
              <w:r w:rsidRPr="000B03C5">
                <w:rPr>
                  <w:rStyle w:val="Hyperlink"/>
                  <w:rFonts w:ascii="Montserrat Light" w:eastAsia="Times New Roman" w:hAnsi="Montserrat Light" w:cs="Calibri"/>
                  <w:sz w:val="16"/>
                  <w:szCs w:val="16"/>
                </w:rPr>
                <w:t>sroopnauth@finance.gov.gy</w:t>
              </w:r>
            </w:hyperlink>
          </w:p>
          <w:p w14:paraId="2C5F5EA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dambrose@finance.gov.gy</w:t>
            </w:r>
          </w:p>
          <w:p w14:paraId="61BFB8FC" w14:textId="77777777" w:rsidR="008D3ACA" w:rsidRPr="000B03C5" w:rsidRDefault="008D3ACA" w:rsidP="0046026B">
            <w:pPr>
              <w:spacing w:after="0"/>
              <w:rPr>
                <w:rFonts w:ascii="Montserrat Light" w:eastAsia="Times New Roman" w:hAnsi="Montserrat Light" w:cs="Calibri"/>
                <w:color w:val="000000"/>
                <w:sz w:val="16"/>
                <w:szCs w:val="16"/>
              </w:rPr>
            </w:pPr>
          </w:p>
          <w:p w14:paraId="132886D9"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90" w:type="dxa"/>
            <w:tcBorders>
              <w:top w:val="nil"/>
              <w:left w:val="nil"/>
              <w:bottom w:val="single" w:sz="4" w:space="0" w:color="auto"/>
              <w:right w:val="single" w:sz="8" w:space="0" w:color="auto"/>
            </w:tcBorders>
            <w:shd w:val="clear" w:color="auto" w:fill="auto"/>
            <w:noWrap/>
            <w:hideMark/>
          </w:tcPr>
          <w:p w14:paraId="14C9EA82"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42D39BEC" w14:textId="77777777" w:rsidTr="0056675F">
        <w:trPr>
          <w:trHeight w:val="682"/>
        </w:trPr>
        <w:tc>
          <w:tcPr>
            <w:tcW w:w="708" w:type="dxa"/>
            <w:vMerge/>
            <w:tcBorders>
              <w:top w:val="nil"/>
              <w:left w:val="single" w:sz="8" w:space="0" w:color="auto"/>
              <w:bottom w:val="single" w:sz="8" w:space="0" w:color="000000"/>
              <w:right w:val="single" w:sz="8" w:space="0" w:color="auto"/>
            </w:tcBorders>
            <w:hideMark/>
          </w:tcPr>
          <w:p w14:paraId="36BADDC7"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39DAFE80"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tcBorders>
              <w:top w:val="nil"/>
              <w:left w:val="nil"/>
              <w:bottom w:val="single" w:sz="4" w:space="0" w:color="auto"/>
              <w:right w:val="single" w:sz="4" w:space="0" w:color="auto"/>
            </w:tcBorders>
            <w:shd w:val="clear" w:color="auto" w:fill="auto"/>
            <w:noWrap/>
            <w:hideMark/>
          </w:tcPr>
          <w:p w14:paraId="21623AD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Bureau of Statistics (</w:t>
            </w:r>
            <w:proofErr w:type="spellStart"/>
            <w:r w:rsidRPr="000B03C5">
              <w:rPr>
                <w:rFonts w:ascii="Montserrat Light" w:eastAsia="Times New Roman" w:hAnsi="Montserrat Light" w:cs="Calibri"/>
                <w:color w:val="000000"/>
                <w:sz w:val="16"/>
                <w:szCs w:val="16"/>
              </w:rPr>
              <w:t>MoE</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hideMark/>
          </w:tcPr>
          <w:p w14:paraId="5078D2E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Lennox Benjamin</w:t>
            </w:r>
            <w:r w:rsidRPr="000B03C5">
              <w:rPr>
                <w:rFonts w:ascii="Montserrat Light" w:eastAsia="Times New Roman" w:hAnsi="Montserrat Light" w:cs="Calibri"/>
                <w:color w:val="000000"/>
                <w:sz w:val="16"/>
                <w:szCs w:val="16"/>
              </w:rPr>
              <w:br/>
            </w:r>
          </w:p>
          <w:p w14:paraId="463FBE9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Vanessa </w:t>
            </w:r>
            <w:proofErr w:type="spellStart"/>
            <w:r w:rsidRPr="000B03C5">
              <w:rPr>
                <w:rFonts w:ascii="Montserrat Light" w:eastAsia="Times New Roman" w:hAnsi="Montserrat Light" w:cs="Calibri"/>
                <w:color w:val="000000"/>
                <w:sz w:val="16"/>
                <w:szCs w:val="16"/>
              </w:rPr>
              <w:t>Profitt</w:t>
            </w:r>
            <w:proofErr w:type="spellEnd"/>
          </w:p>
          <w:p w14:paraId="16804695" w14:textId="77777777" w:rsidR="008D3ACA" w:rsidRPr="000B03C5" w:rsidRDefault="008D3ACA" w:rsidP="0046026B">
            <w:pPr>
              <w:spacing w:after="0"/>
              <w:rPr>
                <w:rFonts w:ascii="Montserrat Light" w:eastAsia="Times New Roman" w:hAnsi="Montserrat Light" w:cs="Calibri"/>
                <w:color w:val="000000"/>
                <w:sz w:val="16"/>
                <w:szCs w:val="16"/>
              </w:rPr>
            </w:pPr>
          </w:p>
          <w:p w14:paraId="522088C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Michelle Thorne</w:t>
            </w:r>
          </w:p>
        </w:tc>
        <w:tc>
          <w:tcPr>
            <w:tcW w:w="1629" w:type="dxa"/>
            <w:tcBorders>
              <w:top w:val="nil"/>
              <w:left w:val="nil"/>
              <w:bottom w:val="single" w:sz="4" w:space="0" w:color="auto"/>
              <w:right w:val="single" w:sz="4" w:space="0" w:color="auto"/>
            </w:tcBorders>
            <w:shd w:val="clear" w:color="auto" w:fill="auto"/>
            <w:noWrap/>
            <w:hideMark/>
          </w:tcPr>
          <w:p w14:paraId="452C6BD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Chief Statistician</w:t>
            </w:r>
          </w:p>
          <w:p w14:paraId="5433369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Head, Demography Unit;</w:t>
            </w:r>
          </w:p>
          <w:p w14:paraId="4BC1D38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Head, Information Systems Unit</w:t>
            </w:r>
          </w:p>
        </w:tc>
        <w:tc>
          <w:tcPr>
            <w:tcW w:w="2551" w:type="dxa"/>
            <w:tcBorders>
              <w:top w:val="nil"/>
              <w:left w:val="nil"/>
              <w:bottom w:val="single" w:sz="4" w:space="0" w:color="auto"/>
              <w:right w:val="single" w:sz="4" w:space="0" w:color="auto"/>
            </w:tcBorders>
            <w:shd w:val="clear" w:color="auto" w:fill="auto"/>
            <w:hideMark/>
          </w:tcPr>
          <w:p w14:paraId="65DD0DB4"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592-225-6150; 592-227-1155  montben@yahoo.com</w:t>
            </w:r>
            <w:r w:rsidRPr="000B03C5">
              <w:rPr>
                <w:rFonts w:ascii="Montserrat Light" w:eastAsia="Times New Roman" w:hAnsi="Montserrat Light" w:cs="Calibri"/>
                <w:color w:val="000000"/>
                <w:sz w:val="16"/>
                <w:szCs w:val="16"/>
              </w:rPr>
              <w:br/>
              <w:t xml:space="preserve">vprofitt@statisticsguyana.gov.gy </w:t>
            </w:r>
          </w:p>
        </w:tc>
        <w:tc>
          <w:tcPr>
            <w:tcW w:w="1890" w:type="dxa"/>
            <w:tcBorders>
              <w:top w:val="nil"/>
              <w:left w:val="nil"/>
              <w:bottom w:val="single" w:sz="4" w:space="0" w:color="auto"/>
              <w:right w:val="single" w:sz="8" w:space="0" w:color="auto"/>
            </w:tcBorders>
            <w:shd w:val="clear" w:color="auto" w:fill="auto"/>
            <w:hideMark/>
          </w:tcPr>
          <w:p w14:paraId="6C63918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Gaetani/Mr. Robert Smith</w:t>
            </w:r>
          </w:p>
        </w:tc>
      </w:tr>
      <w:tr w:rsidR="008D3ACA" w:rsidRPr="000B03C5" w14:paraId="4F6C0F88" w14:textId="77777777" w:rsidTr="0056675F">
        <w:trPr>
          <w:trHeight w:val="1152"/>
        </w:trPr>
        <w:tc>
          <w:tcPr>
            <w:tcW w:w="708" w:type="dxa"/>
            <w:vMerge/>
            <w:tcBorders>
              <w:top w:val="nil"/>
              <w:left w:val="single" w:sz="8" w:space="0" w:color="auto"/>
              <w:bottom w:val="single" w:sz="8" w:space="0" w:color="000000"/>
              <w:right w:val="single" w:sz="8" w:space="0" w:color="auto"/>
            </w:tcBorders>
            <w:hideMark/>
          </w:tcPr>
          <w:p w14:paraId="4B11948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nil"/>
              <w:bottom w:val="single" w:sz="4" w:space="0" w:color="auto"/>
              <w:right w:val="single" w:sz="4" w:space="0" w:color="auto"/>
            </w:tcBorders>
            <w:shd w:val="clear" w:color="auto" w:fill="auto"/>
            <w:noWrap/>
            <w:hideMark/>
          </w:tcPr>
          <w:p w14:paraId="7C7B2F04"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14:45 - 15:30 hrs.</w:t>
            </w:r>
          </w:p>
        </w:tc>
        <w:tc>
          <w:tcPr>
            <w:tcW w:w="1844" w:type="dxa"/>
            <w:tcBorders>
              <w:top w:val="nil"/>
              <w:left w:val="single" w:sz="4" w:space="0" w:color="auto"/>
              <w:bottom w:val="single" w:sz="4" w:space="0" w:color="auto"/>
              <w:right w:val="single" w:sz="4" w:space="0" w:color="auto"/>
            </w:tcBorders>
            <w:shd w:val="clear" w:color="auto" w:fill="auto"/>
            <w:hideMark/>
          </w:tcPr>
          <w:p w14:paraId="1CC7ACF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Department of Environment, Ministry of the Presidency (</w:t>
            </w:r>
            <w:proofErr w:type="spellStart"/>
            <w:r w:rsidRPr="000B03C5">
              <w:rPr>
                <w:rFonts w:ascii="Montserrat Light" w:eastAsia="Times New Roman" w:hAnsi="Montserrat Light" w:cs="Calibri"/>
                <w:color w:val="000000"/>
                <w:sz w:val="16"/>
                <w:szCs w:val="16"/>
              </w:rPr>
              <w:t>MoTP</w:t>
            </w:r>
            <w:proofErr w:type="spellEnd"/>
            <w:r w:rsidRPr="000B03C5">
              <w:rPr>
                <w:rFonts w:ascii="Montserrat Light" w:eastAsia="Times New Roman" w:hAnsi="Montserrat Light" w:cs="Calibri"/>
                <w:color w:val="000000"/>
                <w:sz w:val="16"/>
                <w:szCs w:val="16"/>
              </w:rPr>
              <w:t>)</w:t>
            </w:r>
          </w:p>
        </w:tc>
        <w:tc>
          <w:tcPr>
            <w:tcW w:w="1701" w:type="dxa"/>
            <w:tcBorders>
              <w:top w:val="single" w:sz="4" w:space="0" w:color="auto"/>
              <w:left w:val="nil"/>
              <w:bottom w:val="single" w:sz="4" w:space="0" w:color="auto"/>
              <w:right w:val="single" w:sz="4" w:space="0" w:color="auto"/>
            </w:tcBorders>
            <w:shd w:val="clear" w:color="auto" w:fill="auto"/>
            <w:noWrap/>
            <w:hideMark/>
          </w:tcPr>
          <w:p w14:paraId="3342FA43" w14:textId="77777777" w:rsidR="008D3ACA" w:rsidRPr="000B03C5" w:rsidRDefault="008D3ACA" w:rsidP="0046026B">
            <w:pPr>
              <w:spacing w:after="0"/>
              <w:rPr>
                <w:rFonts w:ascii="Montserrat Light" w:eastAsia="Times New Roman" w:hAnsi="Montserrat Light" w:cs="Calibri"/>
                <w:strike/>
                <w:color w:val="000000"/>
                <w:sz w:val="16"/>
                <w:szCs w:val="16"/>
              </w:rPr>
            </w:pPr>
            <w:r w:rsidRPr="000B03C5">
              <w:rPr>
                <w:rFonts w:ascii="Montserrat Light" w:eastAsia="Times New Roman" w:hAnsi="Montserrat Light" w:cs="Calibri"/>
                <w:color w:val="000000"/>
                <w:sz w:val="16"/>
                <w:szCs w:val="16"/>
              </w:rPr>
              <w:t xml:space="preserve">Ms. Michelle </w:t>
            </w:r>
            <w:proofErr w:type="spellStart"/>
            <w:r w:rsidRPr="000B03C5">
              <w:rPr>
                <w:rFonts w:ascii="Montserrat Light" w:eastAsia="Times New Roman" w:hAnsi="Montserrat Light" w:cs="Calibri"/>
                <w:color w:val="000000"/>
                <w:sz w:val="16"/>
                <w:szCs w:val="16"/>
              </w:rPr>
              <w:t>Klass</w:t>
            </w:r>
            <w:proofErr w:type="spellEnd"/>
          </w:p>
        </w:tc>
        <w:tc>
          <w:tcPr>
            <w:tcW w:w="1629" w:type="dxa"/>
            <w:tcBorders>
              <w:top w:val="single" w:sz="4" w:space="0" w:color="auto"/>
              <w:left w:val="nil"/>
              <w:bottom w:val="single" w:sz="4" w:space="0" w:color="auto"/>
              <w:right w:val="single" w:sz="4" w:space="0" w:color="auto"/>
            </w:tcBorders>
            <w:shd w:val="clear" w:color="auto" w:fill="auto"/>
            <w:noWrap/>
          </w:tcPr>
          <w:p w14:paraId="2B87AC37" w14:textId="77777777" w:rsidR="008D3ACA" w:rsidRPr="000B03C5" w:rsidRDefault="008D3ACA" w:rsidP="0046026B">
            <w:pPr>
              <w:spacing w:after="0"/>
              <w:rPr>
                <w:rFonts w:ascii="Montserrat Light" w:eastAsia="Times New Roman" w:hAnsi="Montserrat Light" w:cs="Calibri"/>
                <w:strike/>
                <w:color w:val="000000"/>
                <w:sz w:val="16"/>
                <w:szCs w:val="16"/>
              </w:rPr>
            </w:pPr>
            <w:r w:rsidRPr="000B03C5">
              <w:rPr>
                <w:rFonts w:ascii="Montserrat Light" w:eastAsia="Times New Roman" w:hAnsi="Montserrat Light" w:cs="Calibri"/>
                <w:color w:val="000000"/>
                <w:sz w:val="16"/>
                <w:szCs w:val="16"/>
              </w:rPr>
              <w:t>Project Coordinator, Rio Project (EIMMS)</w:t>
            </w:r>
          </w:p>
        </w:tc>
        <w:tc>
          <w:tcPr>
            <w:tcW w:w="2551" w:type="dxa"/>
            <w:tcBorders>
              <w:top w:val="single" w:sz="4" w:space="0" w:color="auto"/>
              <w:left w:val="nil"/>
              <w:bottom w:val="single" w:sz="4" w:space="0" w:color="auto"/>
              <w:right w:val="single" w:sz="4" w:space="0" w:color="auto"/>
            </w:tcBorders>
            <w:shd w:val="clear" w:color="auto" w:fill="auto"/>
          </w:tcPr>
          <w:p w14:paraId="0EE68596" w14:textId="77777777" w:rsidR="008D3ACA" w:rsidRPr="000B03C5" w:rsidRDefault="00E36BD7" w:rsidP="0046026B">
            <w:pPr>
              <w:spacing w:after="0"/>
              <w:rPr>
                <w:rFonts w:ascii="Montserrat Light" w:eastAsia="Times New Roman" w:hAnsi="Montserrat Light" w:cs="Calibri"/>
                <w:strike/>
                <w:color w:val="000000"/>
                <w:sz w:val="16"/>
                <w:szCs w:val="16"/>
              </w:rPr>
            </w:pPr>
            <w:hyperlink r:id="rId15" w:history="1">
              <w:r w:rsidR="008D3ACA" w:rsidRPr="000B03C5">
                <w:rPr>
                  <w:rStyle w:val="Hyperlink"/>
                  <w:rFonts w:ascii="Montserrat Light" w:eastAsia="Times New Roman" w:hAnsi="Montserrat Light" w:cs="Calibri"/>
                  <w:sz w:val="16"/>
                  <w:szCs w:val="16"/>
                </w:rPr>
                <w:t>klass.michelle@yahoo.com</w:t>
              </w:r>
            </w:hyperlink>
          </w:p>
        </w:tc>
        <w:tc>
          <w:tcPr>
            <w:tcW w:w="1890" w:type="dxa"/>
            <w:tcBorders>
              <w:top w:val="nil"/>
              <w:left w:val="single" w:sz="4" w:space="0" w:color="auto"/>
              <w:bottom w:val="single" w:sz="4" w:space="0" w:color="auto"/>
              <w:right w:val="single" w:sz="8" w:space="0" w:color="auto"/>
            </w:tcBorders>
            <w:shd w:val="clear" w:color="auto" w:fill="auto"/>
            <w:noWrap/>
            <w:hideMark/>
          </w:tcPr>
          <w:p w14:paraId="3C9F898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6A863573" w14:textId="77777777" w:rsidTr="0056675F">
        <w:trPr>
          <w:trHeight w:val="473"/>
        </w:trPr>
        <w:tc>
          <w:tcPr>
            <w:tcW w:w="708" w:type="dxa"/>
            <w:vMerge/>
            <w:tcBorders>
              <w:top w:val="nil"/>
              <w:left w:val="single" w:sz="8" w:space="0" w:color="auto"/>
              <w:bottom w:val="single" w:sz="8" w:space="0" w:color="000000"/>
              <w:right w:val="single" w:sz="8" w:space="0" w:color="auto"/>
            </w:tcBorders>
            <w:hideMark/>
          </w:tcPr>
          <w:p w14:paraId="7F9CA82C"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37ECA309"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val="restart"/>
            <w:tcBorders>
              <w:top w:val="nil"/>
              <w:left w:val="single" w:sz="4" w:space="0" w:color="auto"/>
              <w:bottom w:val="single" w:sz="4" w:space="0" w:color="auto"/>
              <w:right w:val="single" w:sz="4" w:space="0" w:color="auto"/>
            </w:tcBorders>
            <w:shd w:val="clear" w:color="auto" w:fill="auto"/>
            <w:noWrap/>
            <w:hideMark/>
          </w:tcPr>
          <w:p w14:paraId="0C375E46"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Ministry of Agriculture (</w:t>
            </w:r>
            <w:proofErr w:type="spellStart"/>
            <w:r w:rsidRPr="000B03C5">
              <w:rPr>
                <w:rFonts w:ascii="Montserrat Light" w:eastAsia="Times New Roman" w:hAnsi="Montserrat Light" w:cs="Calibri"/>
                <w:color w:val="000000"/>
                <w:sz w:val="16"/>
                <w:szCs w:val="16"/>
              </w:rPr>
              <w:t>MoA</w:t>
            </w:r>
            <w:proofErr w:type="spellEnd"/>
            <w:r w:rsidRPr="000B03C5">
              <w:rPr>
                <w:rFonts w:ascii="Montserrat Light" w:eastAsia="Times New Roman" w:hAnsi="Montserrat Light" w:cs="Calibri"/>
                <w:color w:val="000000"/>
                <w:sz w:val="16"/>
                <w:szCs w:val="16"/>
              </w:rPr>
              <w:t>)</w:t>
            </w:r>
          </w:p>
        </w:tc>
        <w:tc>
          <w:tcPr>
            <w:tcW w:w="1701" w:type="dxa"/>
            <w:tcBorders>
              <w:top w:val="single" w:sz="4" w:space="0" w:color="auto"/>
              <w:left w:val="nil"/>
              <w:bottom w:val="single" w:sz="4" w:space="0" w:color="auto"/>
              <w:right w:val="single" w:sz="4" w:space="0" w:color="auto"/>
            </w:tcBorders>
            <w:shd w:val="clear" w:color="auto" w:fill="auto"/>
            <w:noWrap/>
            <w:hideMark/>
          </w:tcPr>
          <w:p w14:paraId="43285A4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Delma </w:t>
            </w:r>
            <w:proofErr w:type="spellStart"/>
            <w:r w:rsidRPr="000B03C5">
              <w:rPr>
                <w:rFonts w:ascii="Montserrat Light" w:eastAsia="Times New Roman" w:hAnsi="Montserrat Light" w:cs="Calibri"/>
                <w:color w:val="000000"/>
                <w:sz w:val="16"/>
                <w:szCs w:val="16"/>
              </w:rPr>
              <w:t>Nedd</w:t>
            </w:r>
            <w:proofErr w:type="spellEnd"/>
          </w:p>
        </w:tc>
        <w:tc>
          <w:tcPr>
            <w:tcW w:w="1629" w:type="dxa"/>
            <w:tcBorders>
              <w:top w:val="single" w:sz="4" w:space="0" w:color="auto"/>
              <w:left w:val="nil"/>
              <w:bottom w:val="single" w:sz="4" w:space="0" w:color="auto"/>
              <w:right w:val="single" w:sz="4" w:space="0" w:color="auto"/>
            </w:tcBorders>
            <w:shd w:val="clear" w:color="auto" w:fill="auto"/>
            <w:noWrap/>
            <w:hideMark/>
          </w:tcPr>
          <w:p w14:paraId="7E1C2E21"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Permanent Secretary</w:t>
            </w:r>
          </w:p>
        </w:tc>
        <w:tc>
          <w:tcPr>
            <w:tcW w:w="2551" w:type="dxa"/>
            <w:tcBorders>
              <w:top w:val="single" w:sz="4" w:space="0" w:color="auto"/>
              <w:left w:val="nil"/>
              <w:bottom w:val="single" w:sz="4" w:space="0" w:color="auto"/>
              <w:right w:val="single" w:sz="4" w:space="0" w:color="auto"/>
            </w:tcBorders>
            <w:shd w:val="clear" w:color="auto" w:fill="auto"/>
            <w:hideMark/>
          </w:tcPr>
          <w:p w14:paraId="1A22AE1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592-225-7526</w:t>
            </w:r>
            <w:r w:rsidRPr="000B03C5">
              <w:rPr>
                <w:rFonts w:ascii="Montserrat Light" w:eastAsia="Times New Roman" w:hAnsi="Montserrat Light" w:cs="Calibri"/>
                <w:color w:val="000000"/>
                <w:sz w:val="16"/>
                <w:szCs w:val="16"/>
              </w:rPr>
              <w:br/>
            </w:r>
            <w:hyperlink r:id="rId16" w:history="1">
              <w:r w:rsidRPr="000B03C5">
                <w:rPr>
                  <w:rStyle w:val="Hyperlink"/>
                  <w:rFonts w:ascii="Montserrat Light" w:eastAsia="Times New Roman" w:hAnsi="Montserrat Light" w:cs="Calibri"/>
                  <w:sz w:val="16"/>
                  <w:szCs w:val="16"/>
                </w:rPr>
                <w:t>ps.moagy@gmail.com</w:t>
              </w:r>
            </w:hyperlink>
          </w:p>
        </w:tc>
        <w:tc>
          <w:tcPr>
            <w:tcW w:w="1890" w:type="dxa"/>
            <w:vMerge w:val="restart"/>
            <w:tcBorders>
              <w:top w:val="nil"/>
              <w:left w:val="single" w:sz="4" w:space="0" w:color="auto"/>
              <w:bottom w:val="single" w:sz="4" w:space="0" w:color="auto"/>
              <w:right w:val="single" w:sz="8" w:space="0" w:color="auto"/>
            </w:tcBorders>
            <w:shd w:val="clear" w:color="auto" w:fill="auto"/>
            <w:hideMark/>
          </w:tcPr>
          <w:p w14:paraId="3F7E4768"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Mr. Robert Smith</w:t>
            </w:r>
          </w:p>
        </w:tc>
      </w:tr>
      <w:tr w:rsidR="008D3ACA" w:rsidRPr="000B03C5" w14:paraId="3F28DA5F"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39BD605C"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31266C4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tcBorders>
              <w:top w:val="nil"/>
              <w:left w:val="single" w:sz="4" w:space="0" w:color="auto"/>
              <w:bottom w:val="single" w:sz="4" w:space="0" w:color="auto"/>
              <w:right w:val="single" w:sz="4" w:space="0" w:color="auto"/>
            </w:tcBorders>
            <w:hideMark/>
          </w:tcPr>
          <w:p w14:paraId="2A13FAB7"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701" w:type="dxa"/>
            <w:tcBorders>
              <w:top w:val="nil"/>
              <w:left w:val="nil"/>
              <w:bottom w:val="single" w:sz="4" w:space="0" w:color="auto"/>
              <w:right w:val="single" w:sz="4" w:space="0" w:color="auto"/>
            </w:tcBorders>
            <w:shd w:val="clear" w:color="auto" w:fill="auto"/>
            <w:noWrap/>
            <w:hideMark/>
          </w:tcPr>
          <w:p w14:paraId="5B86170B"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 Ms. Natasha </w:t>
            </w:r>
            <w:proofErr w:type="spellStart"/>
            <w:r w:rsidRPr="000B03C5">
              <w:rPr>
                <w:rFonts w:ascii="Montserrat Light" w:eastAsia="Times New Roman" w:hAnsi="Montserrat Light" w:cs="Calibri"/>
                <w:color w:val="000000"/>
                <w:sz w:val="16"/>
                <w:szCs w:val="16"/>
              </w:rPr>
              <w:t>Beerjit</w:t>
            </w:r>
            <w:proofErr w:type="spellEnd"/>
          </w:p>
        </w:tc>
        <w:tc>
          <w:tcPr>
            <w:tcW w:w="1629" w:type="dxa"/>
            <w:tcBorders>
              <w:top w:val="nil"/>
              <w:left w:val="nil"/>
              <w:bottom w:val="single" w:sz="4" w:space="0" w:color="auto"/>
              <w:right w:val="single" w:sz="4" w:space="0" w:color="auto"/>
            </w:tcBorders>
            <w:shd w:val="clear" w:color="auto" w:fill="auto"/>
            <w:noWrap/>
            <w:hideMark/>
          </w:tcPr>
          <w:p w14:paraId="422EF5A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Coordinator, M&amp;E Unit</w:t>
            </w:r>
          </w:p>
        </w:tc>
        <w:tc>
          <w:tcPr>
            <w:tcW w:w="2551" w:type="dxa"/>
            <w:tcBorders>
              <w:top w:val="nil"/>
              <w:left w:val="nil"/>
              <w:bottom w:val="single" w:sz="4" w:space="0" w:color="auto"/>
              <w:right w:val="single" w:sz="4" w:space="0" w:color="auto"/>
            </w:tcBorders>
            <w:shd w:val="clear" w:color="auto" w:fill="auto"/>
            <w:noWrap/>
            <w:hideMark/>
          </w:tcPr>
          <w:p w14:paraId="1E93271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592-2262219; nbeerjit@gmail.com</w:t>
            </w:r>
          </w:p>
        </w:tc>
        <w:tc>
          <w:tcPr>
            <w:tcW w:w="1890" w:type="dxa"/>
            <w:vMerge/>
            <w:tcBorders>
              <w:top w:val="nil"/>
              <w:left w:val="single" w:sz="4" w:space="0" w:color="auto"/>
              <w:bottom w:val="single" w:sz="4" w:space="0" w:color="auto"/>
              <w:right w:val="single" w:sz="8" w:space="0" w:color="auto"/>
            </w:tcBorders>
            <w:hideMark/>
          </w:tcPr>
          <w:p w14:paraId="0E5071C2"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67762DDC"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1D4E3F83"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nil"/>
              <w:bottom w:val="single" w:sz="4" w:space="0" w:color="auto"/>
              <w:right w:val="single" w:sz="4" w:space="0" w:color="auto"/>
            </w:tcBorders>
            <w:shd w:val="clear" w:color="auto" w:fill="auto"/>
            <w:noWrap/>
            <w:hideMark/>
          </w:tcPr>
          <w:p w14:paraId="5DE745A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15:30 - 16:15 hrs.</w:t>
            </w:r>
          </w:p>
        </w:tc>
        <w:tc>
          <w:tcPr>
            <w:tcW w:w="1844" w:type="dxa"/>
            <w:vMerge w:val="restart"/>
            <w:tcBorders>
              <w:top w:val="nil"/>
              <w:left w:val="single" w:sz="4" w:space="0" w:color="auto"/>
              <w:bottom w:val="single" w:sz="4" w:space="0" w:color="auto"/>
              <w:right w:val="single" w:sz="4" w:space="0" w:color="auto"/>
            </w:tcBorders>
            <w:shd w:val="clear" w:color="auto" w:fill="auto"/>
            <w:hideMark/>
          </w:tcPr>
          <w:p w14:paraId="0C66FE71"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Ministry of Natural Resources (MNR)</w:t>
            </w:r>
          </w:p>
        </w:tc>
        <w:tc>
          <w:tcPr>
            <w:tcW w:w="1701" w:type="dxa"/>
            <w:tcBorders>
              <w:top w:val="nil"/>
              <w:left w:val="nil"/>
              <w:bottom w:val="single" w:sz="4" w:space="0" w:color="auto"/>
              <w:right w:val="single" w:sz="4" w:space="0" w:color="auto"/>
            </w:tcBorders>
            <w:shd w:val="clear" w:color="auto" w:fill="auto"/>
            <w:noWrap/>
            <w:hideMark/>
          </w:tcPr>
          <w:p w14:paraId="663BFD6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Joslyn McKenzie</w:t>
            </w:r>
          </w:p>
        </w:tc>
        <w:tc>
          <w:tcPr>
            <w:tcW w:w="1629" w:type="dxa"/>
            <w:tcBorders>
              <w:top w:val="nil"/>
              <w:left w:val="nil"/>
              <w:bottom w:val="single" w:sz="4" w:space="0" w:color="auto"/>
              <w:right w:val="single" w:sz="4" w:space="0" w:color="auto"/>
            </w:tcBorders>
            <w:shd w:val="clear" w:color="auto" w:fill="auto"/>
            <w:noWrap/>
            <w:hideMark/>
          </w:tcPr>
          <w:p w14:paraId="267650A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Permanent Secretary</w:t>
            </w:r>
          </w:p>
        </w:tc>
        <w:tc>
          <w:tcPr>
            <w:tcW w:w="2551" w:type="dxa"/>
            <w:tcBorders>
              <w:top w:val="nil"/>
              <w:left w:val="nil"/>
              <w:bottom w:val="single" w:sz="4" w:space="0" w:color="auto"/>
              <w:right w:val="single" w:sz="4" w:space="0" w:color="auto"/>
            </w:tcBorders>
            <w:shd w:val="clear" w:color="auto" w:fill="auto"/>
            <w:noWrap/>
            <w:hideMark/>
          </w:tcPr>
          <w:p w14:paraId="2400315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592-231-2506</w:t>
            </w:r>
          </w:p>
        </w:tc>
        <w:tc>
          <w:tcPr>
            <w:tcW w:w="1890" w:type="dxa"/>
            <w:vMerge w:val="restart"/>
            <w:tcBorders>
              <w:top w:val="nil"/>
              <w:left w:val="single" w:sz="4" w:space="0" w:color="auto"/>
              <w:bottom w:val="single" w:sz="4" w:space="0" w:color="auto"/>
              <w:right w:val="single" w:sz="8" w:space="0" w:color="auto"/>
            </w:tcBorders>
            <w:shd w:val="clear" w:color="auto" w:fill="auto"/>
            <w:noWrap/>
            <w:hideMark/>
          </w:tcPr>
          <w:p w14:paraId="3672A6C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1766C7F7" w14:textId="77777777" w:rsidTr="0056675F">
        <w:trPr>
          <w:trHeight w:val="1152"/>
        </w:trPr>
        <w:tc>
          <w:tcPr>
            <w:tcW w:w="708" w:type="dxa"/>
            <w:vMerge/>
            <w:tcBorders>
              <w:top w:val="nil"/>
              <w:left w:val="single" w:sz="8" w:space="0" w:color="auto"/>
              <w:bottom w:val="single" w:sz="8" w:space="0" w:color="000000"/>
              <w:right w:val="single" w:sz="8" w:space="0" w:color="auto"/>
            </w:tcBorders>
            <w:hideMark/>
          </w:tcPr>
          <w:p w14:paraId="3BCA48E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5A5AD885"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tcBorders>
              <w:top w:val="nil"/>
              <w:left w:val="single" w:sz="4" w:space="0" w:color="auto"/>
              <w:bottom w:val="single" w:sz="4" w:space="0" w:color="auto"/>
              <w:right w:val="single" w:sz="4" w:space="0" w:color="auto"/>
            </w:tcBorders>
            <w:hideMark/>
          </w:tcPr>
          <w:p w14:paraId="6A315F06"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701" w:type="dxa"/>
            <w:tcBorders>
              <w:top w:val="nil"/>
              <w:left w:val="nil"/>
              <w:bottom w:val="single" w:sz="4" w:space="0" w:color="auto"/>
              <w:right w:val="single" w:sz="4" w:space="0" w:color="auto"/>
            </w:tcBorders>
            <w:shd w:val="clear" w:color="auto" w:fill="auto"/>
            <w:hideMark/>
          </w:tcPr>
          <w:p w14:paraId="03175AE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Mr. </w:t>
            </w:r>
            <w:proofErr w:type="spellStart"/>
            <w:r w:rsidRPr="000B03C5">
              <w:rPr>
                <w:rFonts w:ascii="Montserrat Light" w:eastAsia="Times New Roman" w:hAnsi="Montserrat Light" w:cs="Calibri"/>
                <w:color w:val="000000"/>
                <w:sz w:val="16"/>
                <w:szCs w:val="16"/>
              </w:rPr>
              <w:t>Veetal</w:t>
            </w:r>
            <w:proofErr w:type="spellEnd"/>
            <w:r w:rsidRPr="000B03C5">
              <w:rPr>
                <w:rFonts w:ascii="Montserrat Light" w:eastAsia="Times New Roman" w:hAnsi="Montserrat Light" w:cs="Calibri"/>
                <w:color w:val="000000"/>
                <w:sz w:val="16"/>
                <w:szCs w:val="16"/>
              </w:rPr>
              <w:t xml:space="preserve"> Rajkumar</w:t>
            </w:r>
            <w:r w:rsidRPr="000B03C5">
              <w:rPr>
                <w:rFonts w:ascii="Montserrat Light" w:eastAsia="Times New Roman" w:hAnsi="Montserrat Light" w:cs="Calibri"/>
                <w:color w:val="000000"/>
                <w:sz w:val="16"/>
                <w:szCs w:val="16"/>
              </w:rPr>
              <w:br/>
            </w:r>
          </w:p>
          <w:p w14:paraId="3207DF3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Dr. Rudy </w:t>
            </w:r>
            <w:proofErr w:type="spellStart"/>
            <w:r w:rsidRPr="000B03C5">
              <w:rPr>
                <w:rFonts w:ascii="Montserrat Light" w:eastAsia="Times New Roman" w:hAnsi="Montserrat Light" w:cs="Calibri"/>
                <w:color w:val="000000"/>
                <w:sz w:val="16"/>
                <w:szCs w:val="16"/>
              </w:rPr>
              <w:t>Jadoopat</w:t>
            </w:r>
            <w:proofErr w:type="spellEnd"/>
          </w:p>
        </w:tc>
        <w:tc>
          <w:tcPr>
            <w:tcW w:w="1629" w:type="dxa"/>
            <w:tcBorders>
              <w:top w:val="nil"/>
              <w:left w:val="nil"/>
              <w:bottom w:val="single" w:sz="4" w:space="0" w:color="auto"/>
              <w:right w:val="single" w:sz="4" w:space="0" w:color="auto"/>
            </w:tcBorders>
            <w:shd w:val="clear" w:color="auto" w:fill="auto"/>
            <w:hideMark/>
          </w:tcPr>
          <w:p w14:paraId="730BCFE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Head; Policy and Planning Coordination</w:t>
            </w:r>
            <w:r w:rsidRPr="000B03C5">
              <w:rPr>
                <w:rFonts w:ascii="Montserrat Light" w:eastAsia="Times New Roman" w:hAnsi="Montserrat Light" w:cs="Calibri"/>
                <w:color w:val="000000"/>
                <w:sz w:val="16"/>
                <w:szCs w:val="16"/>
              </w:rPr>
              <w:br/>
              <w:t>National Coordinator; GYEITI</w:t>
            </w:r>
          </w:p>
        </w:tc>
        <w:tc>
          <w:tcPr>
            <w:tcW w:w="2551" w:type="dxa"/>
            <w:tcBorders>
              <w:top w:val="nil"/>
              <w:left w:val="nil"/>
              <w:bottom w:val="single" w:sz="4" w:space="0" w:color="auto"/>
              <w:right w:val="single" w:sz="4" w:space="0" w:color="auto"/>
            </w:tcBorders>
            <w:shd w:val="clear" w:color="auto" w:fill="auto"/>
            <w:hideMark/>
          </w:tcPr>
          <w:p w14:paraId="27347A6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vrajkumar@nre.gov.gy</w:t>
            </w:r>
            <w:r w:rsidRPr="000B03C5">
              <w:rPr>
                <w:rFonts w:ascii="Montserrat Light" w:eastAsia="Times New Roman" w:hAnsi="Montserrat Light" w:cs="Calibri"/>
                <w:color w:val="000000"/>
                <w:sz w:val="16"/>
                <w:szCs w:val="16"/>
              </w:rPr>
              <w:br/>
            </w:r>
            <w:r w:rsidRPr="000B03C5">
              <w:rPr>
                <w:rFonts w:ascii="Montserrat Light" w:eastAsia="Times New Roman" w:hAnsi="Montserrat Light" w:cs="Calibri"/>
                <w:color w:val="000000"/>
                <w:sz w:val="16"/>
                <w:szCs w:val="16"/>
              </w:rPr>
              <w:br/>
              <w:t xml:space="preserve">592-231- 2538 </w:t>
            </w:r>
            <w:r w:rsidRPr="000B03C5">
              <w:rPr>
                <w:rFonts w:ascii="Montserrat Light" w:eastAsia="Times New Roman" w:hAnsi="Montserrat Light" w:cs="Calibri"/>
                <w:color w:val="000000"/>
                <w:sz w:val="16"/>
                <w:szCs w:val="16"/>
              </w:rPr>
              <w:br/>
            </w:r>
            <w:hyperlink r:id="rId17" w:history="1">
              <w:r w:rsidRPr="000B03C5">
                <w:rPr>
                  <w:rStyle w:val="Hyperlink"/>
                  <w:rFonts w:ascii="Montserrat Light" w:eastAsia="Times New Roman" w:hAnsi="Montserrat Light" w:cs="Calibri"/>
                  <w:sz w:val="16"/>
                  <w:szCs w:val="16"/>
                </w:rPr>
                <w:t>rudyjadoopat@gyeiti.org</w:t>
              </w:r>
            </w:hyperlink>
          </w:p>
        </w:tc>
        <w:tc>
          <w:tcPr>
            <w:tcW w:w="1890" w:type="dxa"/>
            <w:vMerge/>
            <w:tcBorders>
              <w:top w:val="nil"/>
              <w:left w:val="single" w:sz="4" w:space="0" w:color="auto"/>
              <w:bottom w:val="single" w:sz="4" w:space="0" w:color="auto"/>
              <w:right w:val="single" w:sz="8" w:space="0" w:color="auto"/>
            </w:tcBorders>
            <w:hideMark/>
          </w:tcPr>
          <w:p w14:paraId="2347DFF0"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259E7F61" w14:textId="77777777" w:rsidTr="0056675F">
        <w:trPr>
          <w:trHeight w:val="831"/>
        </w:trPr>
        <w:tc>
          <w:tcPr>
            <w:tcW w:w="708" w:type="dxa"/>
            <w:vMerge/>
            <w:tcBorders>
              <w:top w:val="nil"/>
              <w:left w:val="single" w:sz="8" w:space="0" w:color="auto"/>
              <w:bottom w:val="single" w:sz="8" w:space="0" w:color="000000"/>
              <w:right w:val="single" w:sz="8" w:space="0" w:color="auto"/>
            </w:tcBorders>
            <w:hideMark/>
          </w:tcPr>
          <w:p w14:paraId="5D121709"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1A0A98FA"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tcBorders>
              <w:top w:val="nil"/>
              <w:left w:val="nil"/>
              <w:bottom w:val="single" w:sz="4" w:space="0" w:color="auto"/>
              <w:right w:val="single" w:sz="4" w:space="0" w:color="auto"/>
            </w:tcBorders>
            <w:shd w:val="clear" w:color="auto" w:fill="auto"/>
            <w:hideMark/>
          </w:tcPr>
          <w:p w14:paraId="239B6718"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Project Implementation Unit, </w:t>
            </w:r>
            <w:proofErr w:type="spellStart"/>
            <w:r w:rsidRPr="000B03C5">
              <w:rPr>
                <w:rFonts w:ascii="Montserrat Light" w:eastAsia="Times New Roman" w:hAnsi="Montserrat Light" w:cs="Calibri"/>
                <w:color w:val="000000"/>
                <w:sz w:val="16"/>
                <w:szCs w:val="16"/>
              </w:rPr>
              <w:t>GRIF</w:t>
            </w:r>
            <w:proofErr w:type="spellEnd"/>
            <w:r w:rsidRPr="000B03C5">
              <w:rPr>
                <w:rFonts w:ascii="Montserrat Light" w:eastAsia="Times New Roman" w:hAnsi="Montserrat Light" w:cs="Calibri"/>
                <w:color w:val="000000"/>
                <w:sz w:val="16"/>
                <w:szCs w:val="16"/>
              </w:rPr>
              <w:t xml:space="preserve"> Secretariat (</w:t>
            </w:r>
            <w:proofErr w:type="spellStart"/>
            <w:r w:rsidRPr="000B03C5">
              <w:rPr>
                <w:rFonts w:ascii="Montserrat Light" w:eastAsia="Times New Roman" w:hAnsi="Montserrat Light" w:cs="Calibri"/>
                <w:color w:val="000000"/>
                <w:sz w:val="16"/>
                <w:szCs w:val="16"/>
              </w:rPr>
              <w:t>MoTP</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noWrap/>
            <w:hideMark/>
          </w:tcPr>
          <w:p w14:paraId="1BCEC702"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Dr.  Marlon Bristol</w:t>
            </w:r>
          </w:p>
        </w:tc>
        <w:tc>
          <w:tcPr>
            <w:tcW w:w="1629" w:type="dxa"/>
            <w:tcBorders>
              <w:top w:val="nil"/>
              <w:left w:val="nil"/>
              <w:bottom w:val="single" w:sz="4" w:space="0" w:color="auto"/>
              <w:right w:val="single" w:sz="4" w:space="0" w:color="auto"/>
            </w:tcBorders>
            <w:shd w:val="clear" w:color="auto" w:fill="auto"/>
            <w:hideMark/>
          </w:tcPr>
          <w:p w14:paraId="66B54F8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Head, Project Management Department </w:t>
            </w:r>
          </w:p>
        </w:tc>
        <w:tc>
          <w:tcPr>
            <w:tcW w:w="2551" w:type="dxa"/>
            <w:tcBorders>
              <w:top w:val="nil"/>
              <w:left w:val="nil"/>
              <w:bottom w:val="single" w:sz="4" w:space="0" w:color="auto"/>
              <w:right w:val="single" w:sz="4" w:space="0" w:color="auto"/>
            </w:tcBorders>
            <w:shd w:val="clear" w:color="auto" w:fill="auto"/>
            <w:noWrap/>
            <w:hideMark/>
          </w:tcPr>
          <w:p w14:paraId="54B99410" w14:textId="77777777" w:rsidR="008D3ACA" w:rsidRPr="000B03C5" w:rsidRDefault="00E36BD7" w:rsidP="0046026B">
            <w:pPr>
              <w:spacing w:after="0"/>
              <w:rPr>
                <w:rFonts w:ascii="Montserrat Light" w:eastAsia="Times New Roman" w:hAnsi="Montserrat Light" w:cs="Calibri"/>
                <w:color w:val="0000FF"/>
                <w:sz w:val="16"/>
                <w:szCs w:val="16"/>
                <w:u w:val="single"/>
              </w:rPr>
            </w:pPr>
            <w:hyperlink r:id="rId18" w:history="1">
              <w:r w:rsidR="008D3ACA" w:rsidRPr="000B03C5">
                <w:rPr>
                  <w:rFonts w:ascii="Montserrat Light" w:eastAsia="Times New Roman" w:hAnsi="Montserrat Light" w:cs="Calibri"/>
                  <w:color w:val="0000FF"/>
                  <w:sz w:val="16"/>
                  <w:szCs w:val="16"/>
                  <w:u w:val="single"/>
                </w:rPr>
                <w:t>marlon.a.bristol@gmail.com</w:t>
              </w:r>
            </w:hyperlink>
          </w:p>
        </w:tc>
        <w:tc>
          <w:tcPr>
            <w:tcW w:w="1890" w:type="dxa"/>
            <w:tcBorders>
              <w:top w:val="nil"/>
              <w:left w:val="nil"/>
              <w:bottom w:val="single" w:sz="4" w:space="0" w:color="auto"/>
              <w:right w:val="single" w:sz="8" w:space="0" w:color="auto"/>
            </w:tcBorders>
            <w:shd w:val="clear" w:color="auto" w:fill="auto"/>
            <w:hideMark/>
          </w:tcPr>
          <w:p w14:paraId="6E71FA5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Mr. Robert Smith</w:t>
            </w:r>
          </w:p>
        </w:tc>
      </w:tr>
      <w:tr w:rsidR="008D3ACA" w:rsidRPr="000B03C5" w14:paraId="1A0A9F95"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4C896BB4"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nil"/>
              <w:bottom w:val="single" w:sz="8" w:space="0" w:color="000000"/>
              <w:right w:val="single" w:sz="4" w:space="0" w:color="auto"/>
            </w:tcBorders>
            <w:shd w:val="clear" w:color="auto" w:fill="auto"/>
            <w:noWrap/>
            <w:hideMark/>
          </w:tcPr>
          <w:p w14:paraId="4EF5AC76"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16:15 - 17:00 hrs.</w:t>
            </w:r>
          </w:p>
        </w:tc>
        <w:tc>
          <w:tcPr>
            <w:tcW w:w="1844" w:type="dxa"/>
            <w:vMerge w:val="restart"/>
            <w:tcBorders>
              <w:top w:val="nil"/>
              <w:left w:val="single" w:sz="4" w:space="0" w:color="auto"/>
              <w:bottom w:val="single" w:sz="8" w:space="0" w:color="000000"/>
              <w:right w:val="single" w:sz="4" w:space="0" w:color="auto"/>
            </w:tcBorders>
            <w:shd w:val="clear" w:color="auto" w:fill="auto"/>
            <w:noWrap/>
            <w:hideMark/>
          </w:tcPr>
          <w:p w14:paraId="41E5FD1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Guyana Forestry Commission (MNR)</w:t>
            </w:r>
          </w:p>
        </w:tc>
        <w:tc>
          <w:tcPr>
            <w:tcW w:w="1701" w:type="dxa"/>
            <w:tcBorders>
              <w:top w:val="nil"/>
              <w:left w:val="nil"/>
              <w:bottom w:val="single" w:sz="4" w:space="0" w:color="auto"/>
              <w:right w:val="single" w:sz="4" w:space="0" w:color="auto"/>
            </w:tcBorders>
            <w:shd w:val="clear" w:color="auto" w:fill="auto"/>
            <w:hideMark/>
          </w:tcPr>
          <w:p w14:paraId="2F2A329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James Singh</w:t>
            </w:r>
          </w:p>
        </w:tc>
        <w:tc>
          <w:tcPr>
            <w:tcW w:w="1629" w:type="dxa"/>
            <w:tcBorders>
              <w:top w:val="nil"/>
              <w:left w:val="nil"/>
              <w:bottom w:val="single" w:sz="4" w:space="0" w:color="auto"/>
              <w:right w:val="single" w:sz="4" w:space="0" w:color="auto"/>
            </w:tcBorders>
            <w:shd w:val="clear" w:color="auto" w:fill="auto"/>
            <w:noWrap/>
            <w:hideMark/>
          </w:tcPr>
          <w:p w14:paraId="00E4AF2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Commissioner</w:t>
            </w:r>
          </w:p>
        </w:tc>
        <w:tc>
          <w:tcPr>
            <w:tcW w:w="2551" w:type="dxa"/>
            <w:tcBorders>
              <w:top w:val="nil"/>
              <w:left w:val="nil"/>
              <w:bottom w:val="single" w:sz="4" w:space="0" w:color="auto"/>
              <w:right w:val="single" w:sz="4" w:space="0" w:color="auto"/>
            </w:tcBorders>
            <w:shd w:val="clear" w:color="auto" w:fill="auto"/>
            <w:noWrap/>
            <w:hideMark/>
          </w:tcPr>
          <w:p w14:paraId="601FC674"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w:t>
            </w:r>
          </w:p>
        </w:tc>
        <w:tc>
          <w:tcPr>
            <w:tcW w:w="1890" w:type="dxa"/>
            <w:vMerge w:val="restart"/>
            <w:tcBorders>
              <w:top w:val="nil"/>
              <w:left w:val="single" w:sz="4" w:space="0" w:color="auto"/>
              <w:bottom w:val="single" w:sz="8" w:space="0" w:color="000000"/>
              <w:right w:val="single" w:sz="8" w:space="0" w:color="auto"/>
            </w:tcBorders>
            <w:shd w:val="clear" w:color="auto" w:fill="auto"/>
            <w:noWrap/>
            <w:hideMark/>
          </w:tcPr>
          <w:p w14:paraId="3E0D29D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404F9A5A" w14:textId="77777777" w:rsidTr="0056675F">
        <w:trPr>
          <w:trHeight w:val="876"/>
        </w:trPr>
        <w:tc>
          <w:tcPr>
            <w:tcW w:w="708" w:type="dxa"/>
            <w:vMerge/>
            <w:tcBorders>
              <w:top w:val="nil"/>
              <w:left w:val="single" w:sz="8" w:space="0" w:color="auto"/>
              <w:bottom w:val="single" w:sz="8" w:space="0" w:color="000000"/>
              <w:right w:val="single" w:sz="8" w:space="0" w:color="auto"/>
            </w:tcBorders>
            <w:hideMark/>
          </w:tcPr>
          <w:p w14:paraId="2498CA6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8" w:space="0" w:color="000000"/>
              <w:right w:val="single" w:sz="4" w:space="0" w:color="auto"/>
            </w:tcBorders>
            <w:hideMark/>
          </w:tcPr>
          <w:p w14:paraId="1498CE5F"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tcBorders>
              <w:top w:val="nil"/>
              <w:left w:val="single" w:sz="4" w:space="0" w:color="auto"/>
              <w:bottom w:val="single" w:sz="8" w:space="0" w:color="000000"/>
              <w:right w:val="single" w:sz="4" w:space="0" w:color="auto"/>
            </w:tcBorders>
            <w:hideMark/>
          </w:tcPr>
          <w:p w14:paraId="4531D1E7"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701" w:type="dxa"/>
            <w:tcBorders>
              <w:top w:val="nil"/>
              <w:left w:val="nil"/>
              <w:bottom w:val="single" w:sz="8" w:space="0" w:color="auto"/>
              <w:right w:val="single" w:sz="4" w:space="0" w:color="auto"/>
            </w:tcBorders>
            <w:shd w:val="clear" w:color="auto" w:fill="auto"/>
            <w:hideMark/>
          </w:tcPr>
          <w:p w14:paraId="234E580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w:t>
            </w:r>
            <w:proofErr w:type="spellStart"/>
            <w:r w:rsidRPr="000B03C5">
              <w:rPr>
                <w:rFonts w:ascii="Montserrat Light" w:eastAsia="Times New Roman" w:hAnsi="Montserrat Light" w:cs="Calibri"/>
                <w:color w:val="000000"/>
                <w:sz w:val="16"/>
                <w:szCs w:val="16"/>
              </w:rPr>
              <w:t>Pradeepa</w:t>
            </w:r>
            <w:proofErr w:type="spellEnd"/>
            <w:r w:rsidRPr="000B03C5">
              <w:rPr>
                <w:rFonts w:ascii="Montserrat Light" w:eastAsia="Times New Roman" w:hAnsi="Montserrat Light" w:cs="Calibri"/>
                <w:color w:val="000000"/>
                <w:sz w:val="16"/>
                <w:szCs w:val="16"/>
              </w:rPr>
              <w:t xml:space="preserve"> </w:t>
            </w:r>
            <w:proofErr w:type="spellStart"/>
            <w:r w:rsidRPr="000B03C5">
              <w:rPr>
                <w:rFonts w:ascii="Montserrat Light" w:eastAsia="Times New Roman" w:hAnsi="Montserrat Light" w:cs="Calibri"/>
                <w:color w:val="000000"/>
                <w:sz w:val="16"/>
                <w:szCs w:val="16"/>
              </w:rPr>
              <w:t>Bholanath</w:t>
            </w:r>
            <w:proofErr w:type="spellEnd"/>
            <w:r w:rsidRPr="000B03C5">
              <w:rPr>
                <w:rFonts w:ascii="Montserrat Light" w:eastAsia="Times New Roman" w:hAnsi="Montserrat Light" w:cs="Calibri"/>
                <w:color w:val="000000"/>
                <w:sz w:val="16"/>
                <w:szCs w:val="16"/>
              </w:rPr>
              <w:t xml:space="preserve">/Ms. </w:t>
            </w:r>
            <w:proofErr w:type="spellStart"/>
            <w:r w:rsidRPr="000B03C5">
              <w:rPr>
                <w:rFonts w:ascii="Montserrat Light" w:eastAsia="Times New Roman" w:hAnsi="Montserrat Light" w:cs="Calibri"/>
                <w:color w:val="000000"/>
                <w:sz w:val="16"/>
                <w:szCs w:val="16"/>
              </w:rPr>
              <w:t>Nasheta</w:t>
            </w:r>
            <w:proofErr w:type="spellEnd"/>
            <w:r w:rsidRPr="000B03C5">
              <w:rPr>
                <w:rFonts w:ascii="Montserrat Light" w:eastAsia="Times New Roman" w:hAnsi="Montserrat Light" w:cs="Calibri"/>
                <w:color w:val="000000"/>
                <w:sz w:val="16"/>
                <w:szCs w:val="16"/>
              </w:rPr>
              <w:t xml:space="preserve"> </w:t>
            </w:r>
            <w:proofErr w:type="spellStart"/>
            <w:r w:rsidRPr="000B03C5">
              <w:rPr>
                <w:rFonts w:ascii="Montserrat Light" w:eastAsia="Times New Roman" w:hAnsi="Montserrat Light" w:cs="Calibri"/>
                <w:color w:val="000000"/>
                <w:sz w:val="16"/>
                <w:szCs w:val="16"/>
              </w:rPr>
              <w:t>Dewnaught</w:t>
            </w:r>
            <w:proofErr w:type="spellEnd"/>
          </w:p>
        </w:tc>
        <w:tc>
          <w:tcPr>
            <w:tcW w:w="1629" w:type="dxa"/>
            <w:tcBorders>
              <w:top w:val="nil"/>
              <w:left w:val="nil"/>
              <w:bottom w:val="single" w:sz="8" w:space="0" w:color="auto"/>
              <w:right w:val="single" w:sz="4" w:space="0" w:color="auto"/>
            </w:tcBorders>
            <w:shd w:val="clear" w:color="auto" w:fill="auto"/>
            <w:hideMark/>
          </w:tcPr>
          <w:p w14:paraId="0F938E2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Project Coordinator</w:t>
            </w:r>
            <w:r w:rsidRPr="000B03C5">
              <w:rPr>
                <w:rFonts w:ascii="Montserrat Light" w:eastAsia="Times New Roman" w:hAnsi="Montserrat Light" w:cs="Calibri"/>
                <w:color w:val="000000"/>
                <w:sz w:val="16"/>
                <w:szCs w:val="16"/>
              </w:rPr>
              <w:br/>
            </w:r>
            <w:proofErr w:type="spellStart"/>
            <w:r w:rsidRPr="000B03C5">
              <w:rPr>
                <w:rFonts w:ascii="Montserrat Light" w:eastAsia="Times New Roman" w:hAnsi="Montserrat Light" w:cs="Calibri"/>
                <w:color w:val="000000"/>
                <w:sz w:val="16"/>
                <w:szCs w:val="16"/>
              </w:rPr>
              <w:t>Coordinator</w:t>
            </w:r>
            <w:proofErr w:type="spellEnd"/>
            <w:r w:rsidRPr="000B03C5">
              <w:rPr>
                <w:rFonts w:ascii="Montserrat Light" w:eastAsia="Times New Roman" w:hAnsi="Montserrat Light" w:cs="Calibri"/>
                <w:color w:val="000000"/>
                <w:sz w:val="16"/>
                <w:szCs w:val="16"/>
              </w:rPr>
              <w:t>, National REDD* Secretariat</w:t>
            </w:r>
          </w:p>
        </w:tc>
        <w:tc>
          <w:tcPr>
            <w:tcW w:w="2551" w:type="dxa"/>
            <w:tcBorders>
              <w:top w:val="nil"/>
              <w:left w:val="nil"/>
              <w:bottom w:val="single" w:sz="8" w:space="0" w:color="auto"/>
              <w:right w:val="single" w:sz="4" w:space="0" w:color="auto"/>
            </w:tcBorders>
            <w:shd w:val="clear" w:color="auto" w:fill="auto"/>
            <w:hideMark/>
          </w:tcPr>
          <w:p w14:paraId="2AC091C8"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 592-226-7271 - </w:t>
            </w:r>
            <w:hyperlink r:id="rId19" w:history="1">
              <w:r w:rsidRPr="000B03C5">
                <w:rPr>
                  <w:rStyle w:val="Hyperlink"/>
                  <w:rFonts w:ascii="Montserrat Light" w:eastAsia="Times New Roman" w:hAnsi="Montserrat Light" w:cs="Calibri"/>
                  <w:sz w:val="16"/>
                  <w:szCs w:val="16"/>
                </w:rPr>
                <w:t>project.coordinator@forestry.gov.gy</w:t>
              </w:r>
            </w:hyperlink>
          </w:p>
        </w:tc>
        <w:tc>
          <w:tcPr>
            <w:tcW w:w="1890" w:type="dxa"/>
            <w:vMerge/>
            <w:tcBorders>
              <w:top w:val="nil"/>
              <w:left w:val="single" w:sz="4" w:space="0" w:color="auto"/>
              <w:bottom w:val="single" w:sz="8" w:space="0" w:color="000000"/>
              <w:right w:val="single" w:sz="8" w:space="0" w:color="auto"/>
            </w:tcBorders>
            <w:hideMark/>
          </w:tcPr>
          <w:p w14:paraId="38A580EB"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5C7A90E3" w14:textId="77777777" w:rsidTr="0056675F">
        <w:trPr>
          <w:trHeight w:val="624"/>
        </w:trPr>
        <w:tc>
          <w:tcPr>
            <w:tcW w:w="708" w:type="dxa"/>
            <w:vMerge w:val="restart"/>
            <w:tcBorders>
              <w:top w:val="nil"/>
              <w:left w:val="single" w:sz="8" w:space="0" w:color="auto"/>
              <w:bottom w:val="single" w:sz="8" w:space="0" w:color="000000"/>
              <w:right w:val="single" w:sz="8" w:space="0" w:color="auto"/>
            </w:tcBorders>
            <w:shd w:val="clear" w:color="auto" w:fill="auto"/>
            <w:noWrap/>
            <w:hideMark/>
          </w:tcPr>
          <w:p w14:paraId="48E1468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08-Feb</w:t>
            </w:r>
          </w:p>
        </w:tc>
        <w:tc>
          <w:tcPr>
            <w:tcW w:w="1192" w:type="dxa"/>
            <w:vMerge w:val="restart"/>
            <w:tcBorders>
              <w:top w:val="nil"/>
              <w:left w:val="nil"/>
              <w:bottom w:val="single" w:sz="4" w:space="0" w:color="auto"/>
              <w:right w:val="single" w:sz="4" w:space="0" w:color="auto"/>
            </w:tcBorders>
            <w:shd w:val="clear" w:color="auto" w:fill="auto"/>
            <w:noWrap/>
            <w:hideMark/>
          </w:tcPr>
          <w:p w14:paraId="055AE4F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09:00 - 9:45 </w:t>
            </w:r>
            <w:proofErr w:type="spellStart"/>
            <w:r w:rsidRPr="000B03C5">
              <w:rPr>
                <w:rFonts w:ascii="Montserrat Light" w:eastAsia="Times New Roman" w:hAnsi="Montserrat Light" w:cs="Calibri"/>
                <w:color w:val="000000"/>
                <w:sz w:val="16"/>
                <w:szCs w:val="16"/>
              </w:rPr>
              <w:t>hrs</w:t>
            </w:r>
            <w:proofErr w:type="spellEnd"/>
          </w:p>
        </w:tc>
        <w:tc>
          <w:tcPr>
            <w:tcW w:w="1844" w:type="dxa"/>
            <w:tcBorders>
              <w:top w:val="nil"/>
              <w:left w:val="nil"/>
              <w:bottom w:val="single" w:sz="4" w:space="0" w:color="auto"/>
              <w:right w:val="single" w:sz="4" w:space="0" w:color="auto"/>
            </w:tcBorders>
            <w:shd w:val="clear" w:color="auto" w:fill="auto"/>
            <w:hideMark/>
          </w:tcPr>
          <w:p w14:paraId="0B0D7A6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Environmental  Protection Agency (</w:t>
            </w:r>
            <w:proofErr w:type="spellStart"/>
            <w:r w:rsidRPr="000B03C5">
              <w:rPr>
                <w:rFonts w:ascii="Montserrat Light" w:eastAsia="Times New Roman" w:hAnsi="Montserrat Light" w:cs="Calibri"/>
                <w:color w:val="000000"/>
                <w:sz w:val="16"/>
                <w:szCs w:val="16"/>
              </w:rPr>
              <w:t>MoTP</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hideMark/>
          </w:tcPr>
          <w:p w14:paraId="1F1D38C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Dr. Vincent Adams</w:t>
            </w:r>
          </w:p>
          <w:p w14:paraId="3F18EE95" w14:textId="77777777" w:rsidR="008D3ACA" w:rsidRPr="000B03C5" w:rsidRDefault="008D3ACA" w:rsidP="0046026B">
            <w:pPr>
              <w:spacing w:after="0"/>
              <w:rPr>
                <w:rFonts w:ascii="Montserrat Light" w:eastAsia="Times New Roman" w:hAnsi="Montserrat Light" w:cs="Calibri"/>
                <w:color w:val="000000"/>
                <w:sz w:val="16"/>
                <w:szCs w:val="16"/>
              </w:rPr>
            </w:pPr>
          </w:p>
          <w:p w14:paraId="3A85A95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Stacy Lord</w:t>
            </w:r>
          </w:p>
        </w:tc>
        <w:tc>
          <w:tcPr>
            <w:tcW w:w="1629" w:type="dxa"/>
            <w:tcBorders>
              <w:top w:val="nil"/>
              <w:left w:val="nil"/>
              <w:bottom w:val="single" w:sz="4" w:space="0" w:color="auto"/>
              <w:right w:val="single" w:sz="4" w:space="0" w:color="auto"/>
            </w:tcBorders>
            <w:shd w:val="clear" w:color="auto" w:fill="auto"/>
            <w:noWrap/>
            <w:hideMark/>
          </w:tcPr>
          <w:p w14:paraId="34BF297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Executive Director</w:t>
            </w:r>
          </w:p>
          <w:p w14:paraId="24A62AB9" w14:textId="77777777" w:rsidR="008D3ACA" w:rsidRPr="000B03C5" w:rsidRDefault="008D3ACA" w:rsidP="0046026B">
            <w:pPr>
              <w:spacing w:after="0"/>
              <w:rPr>
                <w:rFonts w:ascii="Montserrat Light" w:eastAsia="Times New Roman" w:hAnsi="Montserrat Light" w:cs="Calibri"/>
                <w:color w:val="000000"/>
                <w:sz w:val="16"/>
                <w:szCs w:val="16"/>
              </w:rPr>
            </w:pPr>
          </w:p>
          <w:p w14:paraId="15C1BE0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SEO; Resource Mgt. Programme</w:t>
            </w:r>
          </w:p>
        </w:tc>
        <w:tc>
          <w:tcPr>
            <w:tcW w:w="2551" w:type="dxa"/>
            <w:tcBorders>
              <w:top w:val="nil"/>
              <w:left w:val="nil"/>
              <w:bottom w:val="single" w:sz="4" w:space="0" w:color="auto"/>
              <w:right w:val="single" w:sz="4" w:space="0" w:color="auto"/>
            </w:tcBorders>
            <w:shd w:val="clear" w:color="auto" w:fill="auto"/>
            <w:noWrap/>
            <w:hideMark/>
          </w:tcPr>
          <w:p w14:paraId="44A486BC" w14:textId="77777777" w:rsidR="008D3ACA" w:rsidRPr="000B03C5" w:rsidRDefault="008D3ACA" w:rsidP="0046026B">
            <w:pPr>
              <w:spacing w:after="0"/>
              <w:rPr>
                <w:rFonts w:ascii="Montserrat Light" w:eastAsia="Times New Roman" w:hAnsi="Montserrat Light" w:cs="Calibri"/>
                <w:color w:val="333333"/>
                <w:sz w:val="16"/>
                <w:szCs w:val="16"/>
              </w:rPr>
            </w:pPr>
            <w:r w:rsidRPr="000B03C5">
              <w:rPr>
                <w:rFonts w:ascii="Montserrat Light" w:eastAsia="Times New Roman" w:hAnsi="Montserrat Light" w:cs="Calibri"/>
                <w:color w:val="333333"/>
                <w:sz w:val="16"/>
                <w:szCs w:val="16"/>
              </w:rPr>
              <w:t>592-225-5467; 592-225-5471</w:t>
            </w:r>
          </w:p>
          <w:p w14:paraId="76D1B2DC" w14:textId="77777777" w:rsidR="008D3ACA" w:rsidRPr="000B03C5" w:rsidRDefault="008D3ACA" w:rsidP="0046026B">
            <w:pPr>
              <w:spacing w:after="0"/>
              <w:rPr>
                <w:rFonts w:ascii="Montserrat Light" w:eastAsia="Times New Roman" w:hAnsi="Montserrat Light" w:cs="Calibri"/>
                <w:color w:val="333333"/>
                <w:sz w:val="16"/>
                <w:szCs w:val="16"/>
              </w:rPr>
            </w:pPr>
          </w:p>
          <w:p w14:paraId="65C79695" w14:textId="77777777" w:rsidR="008D3ACA" w:rsidRPr="000B03C5" w:rsidRDefault="008D3ACA" w:rsidP="0046026B">
            <w:pPr>
              <w:spacing w:after="0"/>
              <w:rPr>
                <w:rFonts w:ascii="Montserrat Light" w:eastAsia="Times New Roman" w:hAnsi="Montserrat Light" w:cs="Calibri"/>
                <w:color w:val="333333"/>
                <w:sz w:val="16"/>
                <w:szCs w:val="16"/>
              </w:rPr>
            </w:pPr>
          </w:p>
          <w:p w14:paraId="34E8CB4A" w14:textId="77777777" w:rsidR="008D3ACA" w:rsidRPr="000B03C5" w:rsidRDefault="008D3ACA" w:rsidP="0046026B">
            <w:pPr>
              <w:spacing w:after="0"/>
              <w:rPr>
                <w:rFonts w:ascii="Montserrat Light" w:eastAsia="Times New Roman" w:hAnsi="Montserrat Light" w:cs="Calibri"/>
                <w:color w:val="333333"/>
                <w:sz w:val="16"/>
                <w:szCs w:val="16"/>
              </w:rPr>
            </w:pPr>
            <w:r w:rsidRPr="000B03C5">
              <w:rPr>
                <w:rFonts w:ascii="Montserrat Light" w:eastAsia="Times New Roman" w:hAnsi="Montserrat Light" w:cs="Calibri"/>
                <w:color w:val="333333"/>
                <w:sz w:val="16"/>
                <w:szCs w:val="16"/>
              </w:rPr>
              <w:t xml:space="preserve">592 – 225-5467(Ext. 230); </w:t>
            </w:r>
            <w:hyperlink r:id="rId20" w:history="1">
              <w:r w:rsidRPr="000B03C5">
                <w:rPr>
                  <w:rStyle w:val="Hyperlink"/>
                  <w:rFonts w:ascii="Montserrat Light" w:eastAsia="Times New Roman" w:hAnsi="Montserrat Light" w:cs="Calibri"/>
                  <w:sz w:val="16"/>
                  <w:szCs w:val="16"/>
                </w:rPr>
                <w:t>slord@epaguyana.org</w:t>
              </w:r>
            </w:hyperlink>
          </w:p>
        </w:tc>
        <w:tc>
          <w:tcPr>
            <w:tcW w:w="1890" w:type="dxa"/>
            <w:tcBorders>
              <w:top w:val="nil"/>
              <w:left w:val="nil"/>
              <w:bottom w:val="single" w:sz="4" w:space="0" w:color="auto"/>
              <w:right w:val="single" w:sz="8" w:space="0" w:color="auto"/>
            </w:tcBorders>
            <w:shd w:val="clear" w:color="auto" w:fill="auto"/>
            <w:noWrap/>
            <w:hideMark/>
          </w:tcPr>
          <w:p w14:paraId="61CBA4B5"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5065901F" w14:textId="77777777" w:rsidTr="0056675F">
        <w:trPr>
          <w:trHeight w:val="574"/>
        </w:trPr>
        <w:tc>
          <w:tcPr>
            <w:tcW w:w="708" w:type="dxa"/>
            <w:vMerge/>
            <w:tcBorders>
              <w:top w:val="nil"/>
              <w:left w:val="single" w:sz="8" w:space="0" w:color="auto"/>
              <w:bottom w:val="single" w:sz="8" w:space="0" w:color="000000"/>
              <w:right w:val="single" w:sz="8" w:space="0" w:color="auto"/>
            </w:tcBorders>
            <w:hideMark/>
          </w:tcPr>
          <w:p w14:paraId="65154C33"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7D192467"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tcBorders>
              <w:top w:val="nil"/>
              <w:left w:val="nil"/>
              <w:bottom w:val="single" w:sz="4" w:space="0" w:color="auto"/>
              <w:right w:val="single" w:sz="4" w:space="0" w:color="auto"/>
            </w:tcBorders>
            <w:shd w:val="clear" w:color="auto" w:fill="auto"/>
            <w:hideMark/>
          </w:tcPr>
          <w:p w14:paraId="4896887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National Data Management  Authority ( Ministry of Public Telecommunications)</w:t>
            </w:r>
          </w:p>
        </w:tc>
        <w:tc>
          <w:tcPr>
            <w:tcW w:w="1701" w:type="dxa"/>
            <w:tcBorders>
              <w:top w:val="nil"/>
              <w:left w:val="nil"/>
              <w:bottom w:val="single" w:sz="4" w:space="0" w:color="auto"/>
              <w:right w:val="single" w:sz="4" w:space="0" w:color="auto"/>
            </w:tcBorders>
            <w:shd w:val="clear" w:color="auto" w:fill="auto"/>
            <w:noWrap/>
            <w:hideMark/>
          </w:tcPr>
          <w:p w14:paraId="51FF140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Floyd Levi</w:t>
            </w:r>
          </w:p>
        </w:tc>
        <w:tc>
          <w:tcPr>
            <w:tcW w:w="1629" w:type="dxa"/>
            <w:tcBorders>
              <w:top w:val="nil"/>
              <w:left w:val="nil"/>
              <w:bottom w:val="single" w:sz="4" w:space="0" w:color="auto"/>
              <w:right w:val="single" w:sz="4" w:space="0" w:color="auto"/>
            </w:tcBorders>
            <w:shd w:val="clear" w:color="auto" w:fill="auto"/>
            <w:noWrap/>
            <w:hideMark/>
          </w:tcPr>
          <w:p w14:paraId="41B02A9B"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Chairman</w:t>
            </w:r>
          </w:p>
        </w:tc>
        <w:tc>
          <w:tcPr>
            <w:tcW w:w="2551" w:type="dxa"/>
            <w:tcBorders>
              <w:top w:val="nil"/>
              <w:left w:val="nil"/>
              <w:bottom w:val="single" w:sz="4" w:space="0" w:color="auto"/>
              <w:right w:val="single" w:sz="4" w:space="0" w:color="auto"/>
            </w:tcBorders>
            <w:shd w:val="clear" w:color="auto" w:fill="auto"/>
            <w:noWrap/>
            <w:hideMark/>
          </w:tcPr>
          <w:p w14:paraId="1E5F62E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592-231-8825; Floyd.levi@egov.gy</w:t>
            </w:r>
          </w:p>
        </w:tc>
        <w:tc>
          <w:tcPr>
            <w:tcW w:w="1890" w:type="dxa"/>
            <w:tcBorders>
              <w:top w:val="nil"/>
              <w:left w:val="nil"/>
              <w:bottom w:val="single" w:sz="4" w:space="0" w:color="auto"/>
              <w:right w:val="single" w:sz="8" w:space="0" w:color="auto"/>
            </w:tcBorders>
            <w:shd w:val="clear" w:color="auto" w:fill="auto"/>
            <w:hideMark/>
          </w:tcPr>
          <w:p w14:paraId="4C616B7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and Mr. Robert Smith</w:t>
            </w:r>
          </w:p>
        </w:tc>
      </w:tr>
      <w:tr w:rsidR="008D3ACA" w:rsidRPr="000B03C5" w14:paraId="292CCD78"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6356DCD0"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nil"/>
              <w:bottom w:val="single" w:sz="4" w:space="0" w:color="auto"/>
              <w:right w:val="single" w:sz="4" w:space="0" w:color="auto"/>
            </w:tcBorders>
            <w:shd w:val="clear" w:color="auto" w:fill="auto"/>
            <w:noWrap/>
            <w:hideMark/>
          </w:tcPr>
          <w:p w14:paraId="1661F274"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09:45 -10:30 </w:t>
            </w:r>
            <w:proofErr w:type="spellStart"/>
            <w:r w:rsidRPr="000B03C5">
              <w:rPr>
                <w:rFonts w:ascii="Montserrat Light" w:eastAsia="Times New Roman" w:hAnsi="Montserrat Light" w:cs="Calibri"/>
                <w:color w:val="000000"/>
                <w:sz w:val="16"/>
                <w:szCs w:val="16"/>
              </w:rPr>
              <w:t>hrs</w:t>
            </w:r>
            <w:proofErr w:type="spellEnd"/>
          </w:p>
        </w:tc>
        <w:tc>
          <w:tcPr>
            <w:tcW w:w="1844" w:type="dxa"/>
            <w:vMerge w:val="restart"/>
            <w:tcBorders>
              <w:top w:val="nil"/>
              <w:left w:val="single" w:sz="4" w:space="0" w:color="auto"/>
              <w:bottom w:val="single" w:sz="4" w:space="0" w:color="000000"/>
              <w:right w:val="single" w:sz="4" w:space="0" w:color="auto"/>
            </w:tcBorders>
            <w:shd w:val="clear" w:color="auto" w:fill="auto"/>
            <w:hideMark/>
          </w:tcPr>
          <w:p w14:paraId="469F0C4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Guyana Lands &amp; Surveys Commission (</w:t>
            </w:r>
            <w:proofErr w:type="spellStart"/>
            <w:r w:rsidRPr="000B03C5">
              <w:rPr>
                <w:rFonts w:ascii="Montserrat Light" w:eastAsia="Times New Roman" w:hAnsi="Montserrat Light" w:cs="Calibri"/>
                <w:color w:val="000000"/>
                <w:sz w:val="16"/>
                <w:szCs w:val="16"/>
              </w:rPr>
              <w:t>MoTP</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hideMark/>
          </w:tcPr>
          <w:p w14:paraId="5EA6EC36"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Andrea Mahammad  </w:t>
            </w:r>
          </w:p>
        </w:tc>
        <w:tc>
          <w:tcPr>
            <w:tcW w:w="1629" w:type="dxa"/>
            <w:tcBorders>
              <w:top w:val="nil"/>
              <w:left w:val="nil"/>
              <w:bottom w:val="single" w:sz="4" w:space="0" w:color="auto"/>
              <w:right w:val="single" w:sz="4" w:space="0" w:color="auto"/>
            </w:tcBorders>
            <w:shd w:val="clear" w:color="auto" w:fill="auto"/>
            <w:noWrap/>
            <w:hideMark/>
          </w:tcPr>
          <w:p w14:paraId="44C0CD7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Head; Land Use Division</w:t>
            </w:r>
          </w:p>
        </w:tc>
        <w:tc>
          <w:tcPr>
            <w:tcW w:w="2551" w:type="dxa"/>
            <w:tcBorders>
              <w:top w:val="nil"/>
              <w:left w:val="nil"/>
              <w:bottom w:val="single" w:sz="4" w:space="0" w:color="auto"/>
              <w:right w:val="single" w:sz="4" w:space="0" w:color="auto"/>
            </w:tcBorders>
            <w:shd w:val="clear" w:color="auto" w:fill="auto"/>
            <w:noWrap/>
            <w:hideMark/>
          </w:tcPr>
          <w:p w14:paraId="33969BF4"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592-226-6490</w:t>
            </w:r>
          </w:p>
        </w:tc>
        <w:tc>
          <w:tcPr>
            <w:tcW w:w="1890" w:type="dxa"/>
            <w:vMerge w:val="restart"/>
            <w:tcBorders>
              <w:top w:val="nil"/>
              <w:left w:val="single" w:sz="4" w:space="0" w:color="auto"/>
              <w:bottom w:val="single" w:sz="4" w:space="0" w:color="auto"/>
              <w:right w:val="single" w:sz="8" w:space="0" w:color="auto"/>
            </w:tcBorders>
            <w:shd w:val="clear" w:color="auto" w:fill="auto"/>
            <w:noWrap/>
            <w:hideMark/>
          </w:tcPr>
          <w:p w14:paraId="33E9BE0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5047A6BC"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36D338C8"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60360F5F"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tcBorders>
              <w:top w:val="nil"/>
              <w:left w:val="single" w:sz="4" w:space="0" w:color="auto"/>
              <w:bottom w:val="single" w:sz="4" w:space="0" w:color="000000"/>
              <w:right w:val="single" w:sz="4" w:space="0" w:color="auto"/>
            </w:tcBorders>
            <w:hideMark/>
          </w:tcPr>
          <w:p w14:paraId="14F88AA1"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701" w:type="dxa"/>
            <w:tcBorders>
              <w:top w:val="nil"/>
              <w:left w:val="nil"/>
              <w:bottom w:val="single" w:sz="4" w:space="0" w:color="auto"/>
              <w:right w:val="single" w:sz="4" w:space="0" w:color="auto"/>
            </w:tcBorders>
            <w:shd w:val="clear" w:color="auto" w:fill="auto"/>
            <w:noWrap/>
          </w:tcPr>
          <w:p w14:paraId="1DEAF12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Chetwynd Osborne</w:t>
            </w:r>
          </w:p>
        </w:tc>
        <w:tc>
          <w:tcPr>
            <w:tcW w:w="1629" w:type="dxa"/>
            <w:tcBorders>
              <w:top w:val="nil"/>
              <w:left w:val="nil"/>
              <w:bottom w:val="single" w:sz="4" w:space="0" w:color="auto"/>
              <w:right w:val="single" w:sz="4" w:space="0" w:color="auto"/>
            </w:tcBorders>
            <w:shd w:val="clear" w:color="auto" w:fill="auto"/>
            <w:noWrap/>
          </w:tcPr>
          <w:p w14:paraId="5932DEA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Liaison Officer; UNCCD</w:t>
            </w:r>
          </w:p>
        </w:tc>
        <w:tc>
          <w:tcPr>
            <w:tcW w:w="2551" w:type="dxa"/>
            <w:tcBorders>
              <w:top w:val="nil"/>
              <w:left w:val="nil"/>
              <w:bottom w:val="single" w:sz="4" w:space="0" w:color="auto"/>
              <w:right w:val="single" w:sz="4" w:space="0" w:color="auto"/>
            </w:tcBorders>
            <w:shd w:val="clear" w:color="auto" w:fill="auto"/>
            <w:noWrap/>
            <w:hideMark/>
          </w:tcPr>
          <w:p w14:paraId="0F958DC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592-226-6490</w:t>
            </w:r>
          </w:p>
        </w:tc>
        <w:tc>
          <w:tcPr>
            <w:tcW w:w="1890" w:type="dxa"/>
            <w:vMerge/>
            <w:tcBorders>
              <w:top w:val="nil"/>
              <w:left w:val="single" w:sz="4" w:space="0" w:color="auto"/>
              <w:bottom w:val="single" w:sz="4" w:space="0" w:color="auto"/>
              <w:right w:val="single" w:sz="8" w:space="0" w:color="auto"/>
            </w:tcBorders>
            <w:hideMark/>
          </w:tcPr>
          <w:p w14:paraId="776DF472"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694F48A9" w14:textId="77777777" w:rsidTr="0056675F">
        <w:trPr>
          <w:trHeight w:val="681"/>
        </w:trPr>
        <w:tc>
          <w:tcPr>
            <w:tcW w:w="708" w:type="dxa"/>
            <w:vMerge/>
            <w:tcBorders>
              <w:top w:val="nil"/>
              <w:left w:val="single" w:sz="8" w:space="0" w:color="auto"/>
              <w:bottom w:val="single" w:sz="8" w:space="0" w:color="000000"/>
              <w:right w:val="single" w:sz="8" w:space="0" w:color="auto"/>
            </w:tcBorders>
            <w:hideMark/>
          </w:tcPr>
          <w:p w14:paraId="67D454BC"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nil"/>
              <w:bottom w:val="single" w:sz="4" w:space="0" w:color="auto"/>
              <w:right w:val="single" w:sz="4" w:space="0" w:color="auto"/>
            </w:tcBorders>
            <w:shd w:val="clear" w:color="auto" w:fill="auto"/>
            <w:noWrap/>
            <w:hideMark/>
          </w:tcPr>
          <w:p w14:paraId="57C3935A"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10:30 - 11:15 hrs.</w:t>
            </w:r>
          </w:p>
        </w:tc>
        <w:tc>
          <w:tcPr>
            <w:tcW w:w="1844" w:type="dxa"/>
            <w:vMerge w:val="restart"/>
            <w:tcBorders>
              <w:top w:val="nil"/>
              <w:left w:val="single" w:sz="4" w:space="0" w:color="auto"/>
              <w:bottom w:val="single" w:sz="4" w:space="0" w:color="auto"/>
              <w:right w:val="single" w:sz="4" w:space="0" w:color="auto"/>
            </w:tcBorders>
            <w:shd w:val="clear" w:color="auto" w:fill="auto"/>
            <w:hideMark/>
          </w:tcPr>
          <w:p w14:paraId="04F8C27C" w14:textId="77777777" w:rsidR="008D3ACA" w:rsidRPr="000B03C5" w:rsidRDefault="008D3ACA" w:rsidP="0046026B">
            <w:pPr>
              <w:spacing w:after="0"/>
              <w:rPr>
                <w:rFonts w:ascii="Montserrat Light" w:eastAsia="Times New Roman" w:hAnsi="Montserrat Light" w:cs="Calibri"/>
                <w:color w:val="000000"/>
                <w:sz w:val="16"/>
                <w:szCs w:val="16"/>
              </w:rPr>
            </w:pPr>
            <w:proofErr w:type="spellStart"/>
            <w:r w:rsidRPr="000B03C5">
              <w:rPr>
                <w:rFonts w:ascii="Montserrat Light" w:eastAsia="Times New Roman" w:hAnsi="Montserrat Light" w:cs="Calibri"/>
                <w:color w:val="000000"/>
                <w:sz w:val="16"/>
                <w:szCs w:val="16"/>
              </w:rPr>
              <w:t>HydroMet</w:t>
            </w:r>
            <w:proofErr w:type="spellEnd"/>
            <w:r w:rsidRPr="000B03C5">
              <w:rPr>
                <w:rFonts w:ascii="Montserrat Light" w:eastAsia="Times New Roman" w:hAnsi="Montserrat Light" w:cs="Calibri"/>
                <w:color w:val="000000"/>
                <w:sz w:val="16"/>
                <w:szCs w:val="16"/>
              </w:rPr>
              <w:t xml:space="preserve"> Services (</w:t>
            </w:r>
            <w:proofErr w:type="spellStart"/>
            <w:r w:rsidRPr="000B03C5">
              <w:rPr>
                <w:rFonts w:ascii="Montserrat Light" w:eastAsia="Times New Roman" w:hAnsi="Montserrat Light" w:cs="Calibri"/>
                <w:color w:val="000000"/>
                <w:sz w:val="16"/>
                <w:szCs w:val="16"/>
              </w:rPr>
              <w:t>MoA</w:t>
            </w:r>
            <w:proofErr w:type="spellEnd"/>
            <w:r w:rsidRPr="000B03C5">
              <w:rPr>
                <w:rFonts w:ascii="Montserrat Light" w:eastAsia="Times New Roman" w:hAnsi="Montserrat Light" w:cs="Calibri"/>
                <w:color w:val="000000"/>
                <w:sz w:val="16"/>
                <w:szCs w:val="16"/>
              </w:rPr>
              <w:t>)</w:t>
            </w:r>
          </w:p>
        </w:tc>
        <w:tc>
          <w:tcPr>
            <w:tcW w:w="1701" w:type="dxa"/>
            <w:tcBorders>
              <w:top w:val="nil"/>
              <w:left w:val="nil"/>
              <w:bottom w:val="single" w:sz="4" w:space="0" w:color="auto"/>
              <w:right w:val="single" w:sz="4" w:space="0" w:color="auto"/>
            </w:tcBorders>
            <w:shd w:val="clear" w:color="auto" w:fill="auto"/>
            <w:noWrap/>
            <w:hideMark/>
          </w:tcPr>
          <w:p w14:paraId="5649B9E8"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Dr. Garvin Cummings</w:t>
            </w:r>
          </w:p>
        </w:tc>
        <w:tc>
          <w:tcPr>
            <w:tcW w:w="1629" w:type="dxa"/>
            <w:tcBorders>
              <w:top w:val="nil"/>
              <w:left w:val="nil"/>
              <w:bottom w:val="single" w:sz="4" w:space="0" w:color="auto"/>
              <w:right w:val="single" w:sz="4" w:space="0" w:color="auto"/>
            </w:tcBorders>
            <w:shd w:val="clear" w:color="auto" w:fill="auto"/>
            <w:hideMark/>
          </w:tcPr>
          <w:p w14:paraId="656DCF3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Deputy Chief </w:t>
            </w:r>
            <w:proofErr w:type="spellStart"/>
            <w:r w:rsidRPr="000B03C5">
              <w:rPr>
                <w:rFonts w:ascii="Montserrat Light" w:eastAsia="Times New Roman" w:hAnsi="Montserrat Light" w:cs="Calibri"/>
                <w:color w:val="000000"/>
                <w:sz w:val="16"/>
                <w:szCs w:val="16"/>
              </w:rPr>
              <w:t>HydroMet</w:t>
            </w:r>
            <w:proofErr w:type="spellEnd"/>
            <w:r w:rsidRPr="000B03C5">
              <w:rPr>
                <w:rFonts w:ascii="Montserrat Light" w:eastAsia="Times New Roman" w:hAnsi="Montserrat Light" w:cs="Calibri"/>
                <w:color w:val="000000"/>
                <w:sz w:val="16"/>
                <w:szCs w:val="16"/>
              </w:rPr>
              <w:t xml:space="preserve"> Officer</w:t>
            </w:r>
          </w:p>
        </w:tc>
        <w:tc>
          <w:tcPr>
            <w:tcW w:w="2551" w:type="dxa"/>
            <w:tcBorders>
              <w:top w:val="nil"/>
              <w:left w:val="nil"/>
              <w:bottom w:val="single" w:sz="4" w:space="0" w:color="auto"/>
              <w:right w:val="single" w:sz="4" w:space="0" w:color="auto"/>
            </w:tcBorders>
            <w:shd w:val="clear" w:color="auto" w:fill="auto"/>
            <w:hideMark/>
          </w:tcPr>
          <w:p w14:paraId="40B3A4A9" w14:textId="77777777" w:rsidR="008D3ACA" w:rsidRPr="000B03C5" w:rsidRDefault="00E36BD7" w:rsidP="0046026B">
            <w:pPr>
              <w:spacing w:after="0"/>
              <w:rPr>
                <w:rFonts w:ascii="Montserrat Light" w:eastAsia="Times New Roman" w:hAnsi="Montserrat Light" w:cs="Calibri"/>
                <w:sz w:val="16"/>
                <w:szCs w:val="16"/>
                <w:u w:val="single"/>
              </w:rPr>
            </w:pPr>
            <w:hyperlink r:id="rId21" w:history="1">
              <w:r w:rsidR="008D3ACA" w:rsidRPr="000B03C5">
                <w:rPr>
                  <w:rFonts w:ascii="Montserrat Light" w:eastAsia="Times New Roman" w:hAnsi="Montserrat Light" w:cs="Calibri"/>
                  <w:sz w:val="16"/>
                  <w:szCs w:val="16"/>
                </w:rPr>
                <w:t>592-225-4247;</w:t>
              </w:r>
              <w:r w:rsidR="008D3ACA" w:rsidRPr="000B03C5">
                <w:rPr>
                  <w:rFonts w:ascii="Montserrat Light" w:eastAsia="Times New Roman" w:hAnsi="Montserrat Light" w:cs="Calibri"/>
                  <w:sz w:val="16"/>
                  <w:szCs w:val="16"/>
                  <w:u w:val="single"/>
                </w:rPr>
                <w:br/>
              </w:r>
              <w:r w:rsidR="008D3ACA" w:rsidRPr="000B03C5">
                <w:rPr>
                  <w:rFonts w:ascii="Montserrat Light" w:eastAsia="Times New Roman" w:hAnsi="Montserrat Light" w:cs="Calibri"/>
                  <w:sz w:val="16"/>
                  <w:szCs w:val="16"/>
                </w:rPr>
                <w:t>hydromet.guyana@yahoo.com</w:t>
              </w:r>
            </w:hyperlink>
          </w:p>
        </w:tc>
        <w:tc>
          <w:tcPr>
            <w:tcW w:w="1890" w:type="dxa"/>
            <w:vMerge w:val="restart"/>
            <w:tcBorders>
              <w:top w:val="nil"/>
              <w:left w:val="single" w:sz="4" w:space="0" w:color="auto"/>
              <w:bottom w:val="single" w:sz="4" w:space="0" w:color="auto"/>
              <w:right w:val="single" w:sz="8" w:space="0" w:color="auto"/>
            </w:tcBorders>
            <w:shd w:val="clear" w:color="auto" w:fill="auto"/>
            <w:hideMark/>
          </w:tcPr>
          <w:p w14:paraId="46C0B0E6"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and Mr. Robert Smith</w:t>
            </w:r>
          </w:p>
        </w:tc>
      </w:tr>
      <w:tr w:rsidR="008D3ACA" w:rsidRPr="000B03C5" w14:paraId="3A602F69"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21A364D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nil"/>
              <w:bottom w:val="single" w:sz="4" w:space="0" w:color="auto"/>
              <w:right w:val="single" w:sz="4" w:space="0" w:color="auto"/>
            </w:tcBorders>
            <w:hideMark/>
          </w:tcPr>
          <w:p w14:paraId="145F959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vMerge/>
            <w:tcBorders>
              <w:top w:val="nil"/>
              <w:left w:val="single" w:sz="4" w:space="0" w:color="auto"/>
              <w:bottom w:val="single" w:sz="4" w:space="0" w:color="auto"/>
              <w:right w:val="single" w:sz="4" w:space="0" w:color="auto"/>
            </w:tcBorders>
            <w:hideMark/>
          </w:tcPr>
          <w:p w14:paraId="31F9CE3E"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701" w:type="dxa"/>
            <w:tcBorders>
              <w:top w:val="nil"/>
              <w:left w:val="nil"/>
              <w:bottom w:val="single" w:sz="4" w:space="0" w:color="auto"/>
              <w:right w:val="single" w:sz="4" w:space="0" w:color="auto"/>
            </w:tcBorders>
            <w:shd w:val="clear" w:color="000000" w:fill="FFFF00"/>
          </w:tcPr>
          <w:p w14:paraId="5769EFF2"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629" w:type="dxa"/>
            <w:tcBorders>
              <w:top w:val="nil"/>
              <w:left w:val="nil"/>
              <w:bottom w:val="single" w:sz="4" w:space="0" w:color="auto"/>
              <w:right w:val="single" w:sz="4" w:space="0" w:color="auto"/>
            </w:tcBorders>
            <w:shd w:val="clear" w:color="000000" w:fill="FFFF00"/>
            <w:noWrap/>
          </w:tcPr>
          <w:p w14:paraId="16270570"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2551" w:type="dxa"/>
            <w:tcBorders>
              <w:top w:val="nil"/>
              <w:left w:val="nil"/>
              <w:bottom w:val="single" w:sz="4" w:space="0" w:color="auto"/>
              <w:right w:val="single" w:sz="4" w:space="0" w:color="auto"/>
            </w:tcBorders>
            <w:shd w:val="clear" w:color="auto" w:fill="auto"/>
            <w:noWrap/>
            <w:hideMark/>
          </w:tcPr>
          <w:p w14:paraId="72084A17"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w:t>
            </w:r>
          </w:p>
        </w:tc>
        <w:tc>
          <w:tcPr>
            <w:tcW w:w="1890" w:type="dxa"/>
            <w:vMerge/>
            <w:tcBorders>
              <w:top w:val="nil"/>
              <w:left w:val="single" w:sz="4" w:space="0" w:color="auto"/>
              <w:bottom w:val="single" w:sz="4" w:space="0" w:color="auto"/>
              <w:right w:val="single" w:sz="8" w:space="0" w:color="auto"/>
            </w:tcBorders>
            <w:hideMark/>
          </w:tcPr>
          <w:p w14:paraId="430F3B3B" w14:textId="77777777" w:rsidR="008D3ACA" w:rsidRPr="000B03C5" w:rsidRDefault="008D3ACA" w:rsidP="0046026B">
            <w:pPr>
              <w:spacing w:after="0"/>
              <w:rPr>
                <w:rFonts w:ascii="Montserrat Light" w:eastAsia="Times New Roman" w:hAnsi="Montserrat Light" w:cs="Calibri"/>
                <w:color w:val="000000"/>
                <w:sz w:val="16"/>
                <w:szCs w:val="16"/>
              </w:rPr>
            </w:pPr>
          </w:p>
        </w:tc>
      </w:tr>
      <w:tr w:rsidR="008D3ACA" w:rsidRPr="000B03C5" w14:paraId="2B5D739C" w14:textId="77777777" w:rsidTr="0056675F">
        <w:trPr>
          <w:trHeight w:val="288"/>
        </w:trPr>
        <w:tc>
          <w:tcPr>
            <w:tcW w:w="708" w:type="dxa"/>
            <w:vMerge/>
            <w:tcBorders>
              <w:top w:val="nil"/>
              <w:left w:val="single" w:sz="8" w:space="0" w:color="auto"/>
              <w:bottom w:val="single" w:sz="8" w:space="0" w:color="000000"/>
              <w:right w:val="single" w:sz="8" w:space="0" w:color="auto"/>
            </w:tcBorders>
            <w:hideMark/>
          </w:tcPr>
          <w:p w14:paraId="170794FB"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val="restart"/>
            <w:tcBorders>
              <w:top w:val="nil"/>
              <w:left w:val="single" w:sz="8" w:space="0" w:color="auto"/>
              <w:bottom w:val="single" w:sz="8" w:space="0" w:color="000000"/>
              <w:right w:val="single" w:sz="4" w:space="0" w:color="auto"/>
            </w:tcBorders>
            <w:shd w:val="clear" w:color="auto" w:fill="auto"/>
            <w:noWrap/>
            <w:hideMark/>
          </w:tcPr>
          <w:p w14:paraId="18EB1FC0"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11:15 - 12:00 </w:t>
            </w:r>
            <w:proofErr w:type="spellStart"/>
            <w:r w:rsidRPr="000B03C5">
              <w:rPr>
                <w:rFonts w:ascii="Montserrat Light" w:eastAsia="Times New Roman" w:hAnsi="Montserrat Light" w:cs="Calibri"/>
                <w:color w:val="000000"/>
                <w:sz w:val="16"/>
                <w:szCs w:val="16"/>
              </w:rPr>
              <w:t>hrs</w:t>
            </w:r>
            <w:proofErr w:type="spellEnd"/>
          </w:p>
        </w:tc>
        <w:tc>
          <w:tcPr>
            <w:tcW w:w="1844" w:type="dxa"/>
            <w:tcBorders>
              <w:top w:val="nil"/>
              <w:left w:val="nil"/>
              <w:bottom w:val="single" w:sz="4" w:space="0" w:color="auto"/>
              <w:right w:val="single" w:sz="4" w:space="0" w:color="auto"/>
            </w:tcBorders>
            <w:shd w:val="clear" w:color="auto" w:fill="auto"/>
            <w:noWrap/>
            <w:hideMark/>
          </w:tcPr>
          <w:p w14:paraId="0F2DD5EE"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WWF-Guianas</w:t>
            </w:r>
          </w:p>
        </w:tc>
        <w:tc>
          <w:tcPr>
            <w:tcW w:w="1701" w:type="dxa"/>
            <w:tcBorders>
              <w:top w:val="nil"/>
              <w:left w:val="nil"/>
              <w:bottom w:val="single" w:sz="4" w:space="0" w:color="auto"/>
              <w:right w:val="single" w:sz="4" w:space="0" w:color="auto"/>
            </w:tcBorders>
            <w:shd w:val="clear" w:color="auto" w:fill="auto"/>
            <w:noWrap/>
            <w:hideMark/>
          </w:tcPr>
          <w:p w14:paraId="6C74C262"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Ms. </w:t>
            </w:r>
            <w:proofErr w:type="spellStart"/>
            <w:r w:rsidRPr="000B03C5">
              <w:rPr>
                <w:rFonts w:ascii="Montserrat Light" w:eastAsia="Times New Roman" w:hAnsi="Montserrat Light" w:cs="Calibri"/>
                <w:color w:val="000000"/>
                <w:sz w:val="16"/>
                <w:szCs w:val="16"/>
              </w:rPr>
              <w:t>Aiesha</w:t>
            </w:r>
            <w:proofErr w:type="spellEnd"/>
            <w:r w:rsidRPr="000B03C5">
              <w:rPr>
                <w:rFonts w:ascii="Montserrat Light" w:eastAsia="Times New Roman" w:hAnsi="Montserrat Light" w:cs="Calibri"/>
                <w:color w:val="000000"/>
                <w:sz w:val="16"/>
                <w:szCs w:val="16"/>
              </w:rPr>
              <w:t xml:space="preserve"> Williams</w:t>
            </w:r>
          </w:p>
        </w:tc>
        <w:tc>
          <w:tcPr>
            <w:tcW w:w="1629" w:type="dxa"/>
            <w:tcBorders>
              <w:top w:val="nil"/>
              <w:left w:val="nil"/>
              <w:bottom w:val="single" w:sz="4" w:space="0" w:color="auto"/>
              <w:right w:val="single" w:sz="4" w:space="0" w:color="auto"/>
            </w:tcBorders>
            <w:shd w:val="clear" w:color="auto" w:fill="auto"/>
            <w:noWrap/>
            <w:hideMark/>
          </w:tcPr>
          <w:p w14:paraId="565208E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Country Coordinator</w:t>
            </w:r>
          </w:p>
        </w:tc>
        <w:tc>
          <w:tcPr>
            <w:tcW w:w="2551" w:type="dxa"/>
            <w:tcBorders>
              <w:top w:val="nil"/>
              <w:left w:val="nil"/>
              <w:bottom w:val="single" w:sz="4" w:space="0" w:color="auto"/>
              <w:right w:val="single" w:sz="4" w:space="0" w:color="auto"/>
            </w:tcBorders>
            <w:shd w:val="clear" w:color="auto" w:fill="auto"/>
            <w:noWrap/>
            <w:hideMark/>
          </w:tcPr>
          <w:p w14:paraId="242CAE49"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592-223-7802; awilliams@wwf.org</w:t>
            </w:r>
          </w:p>
        </w:tc>
        <w:tc>
          <w:tcPr>
            <w:tcW w:w="1890" w:type="dxa"/>
            <w:tcBorders>
              <w:top w:val="nil"/>
              <w:left w:val="nil"/>
              <w:bottom w:val="single" w:sz="4" w:space="0" w:color="auto"/>
              <w:right w:val="single" w:sz="8" w:space="0" w:color="auto"/>
            </w:tcBorders>
            <w:shd w:val="clear" w:color="auto" w:fill="auto"/>
            <w:noWrap/>
            <w:hideMark/>
          </w:tcPr>
          <w:p w14:paraId="6126DF9D"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Ms. Piedad Martin</w:t>
            </w:r>
          </w:p>
        </w:tc>
      </w:tr>
      <w:tr w:rsidR="008D3ACA" w:rsidRPr="000B03C5" w14:paraId="552015D8" w14:textId="77777777" w:rsidTr="0056675F">
        <w:trPr>
          <w:trHeight w:val="588"/>
        </w:trPr>
        <w:tc>
          <w:tcPr>
            <w:tcW w:w="708" w:type="dxa"/>
            <w:vMerge/>
            <w:tcBorders>
              <w:top w:val="nil"/>
              <w:left w:val="single" w:sz="8" w:space="0" w:color="auto"/>
              <w:bottom w:val="single" w:sz="8" w:space="0" w:color="000000"/>
              <w:right w:val="single" w:sz="8" w:space="0" w:color="auto"/>
            </w:tcBorders>
            <w:hideMark/>
          </w:tcPr>
          <w:p w14:paraId="3B28FEE4"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192" w:type="dxa"/>
            <w:vMerge/>
            <w:tcBorders>
              <w:top w:val="nil"/>
              <w:left w:val="single" w:sz="8" w:space="0" w:color="auto"/>
              <w:bottom w:val="single" w:sz="8" w:space="0" w:color="000000"/>
              <w:right w:val="single" w:sz="4" w:space="0" w:color="auto"/>
            </w:tcBorders>
            <w:hideMark/>
          </w:tcPr>
          <w:p w14:paraId="2EC734CA" w14:textId="77777777" w:rsidR="008D3ACA" w:rsidRPr="000B03C5" w:rsidRDefault="008D3ACA" w:rsidP="0046026B">
            <w:pPr>
              <w:spacing w:after="0"/>
              <w:rPr>
                <w:rFonts w:ascii="Montserrat Light" w:eastAsia="Times New Roman" w:hAnsi="Montserrat Light" w:cs="Calibri"/>
                <w:color w:val="000000"/>
                <w:sz w:val="16"/>
                <w:szCs w:val="16"/>
              </w:rPr>
            </w:pPr>
          </w:p>
        </w:tc>
        <w:tc>
          <w:tcPr>
            <w:tcW w:w="1844" w:type="dxa"/>
            <w:tcBorders>
              <w:top w:val="nil"/>
              <w:left w:val="nil"/>
              <w:bottom w:val="single" w:sz="8" w:space="0" w:color="auto"/>
              <w:right w:val="single" w:sz="4" w:space="0" w:color="auto"/>
            </w:tcBorders>
            <w:shd w:val="clear" w:color="auto" w:fill="auto"/>
            <w:hideMark/>
          </w:tcPr>
          <w:p w14:paraId="2B40F98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National Agricultural Research and Extension Institute (NAREI)</w:t>
            </w:r>
          </w:p>
        </w:tc>
        <w:tc>
          <w:tcPr>
            <w:tcW w:w="1701" w:type="dxa"/>
            <w:tcBorders>
              <w:top w:val="nil"/>
              <w:left w:val="nil"/>
              <w:bottom w:val="single" w:sz="8" w:space="0" w:color="auto"/>
              <w:right w:val="single" w:sz="4" w:space="0" w:color="auto"/>
            </w:tcBorders>
            <w:shd w:val="clear" w:color="auto" w:fill="auto"/>
            <w:hideMark/>
          </w:tcPr>
          <w:p w14:paraId="76B2A40F"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 xml:space="preserve">Dr. </w:t>
            </w:r>
            <w:proofErr w:type="spellStart"/>
            <w:r w:rsidRPr="000B03C5">
              <w:rPr>
                <w:rFonts w:ascii="Montserrat Light" w:eastAsia="Times New Roman" w:hAnsi="Montserrat Light" w:cs="Calibri"/>
                <w:color w:val="000000"/>
                <w:sz w:val="16"/>
                <w:szCs w:val="16"/>
              </w:rPr>
              <w:t>Oudho</w:t>
            </w:r>
            <w:proofErr w:type="spellEnd"/>
            <w:r w:rsidRPr="000B03C5">
              <w:rPr>
                <w:rFonts w:ascii="Montserrat Light" w:eastAsia="Times New Roman" w:hAnsi="Montserrat Light" w:cs="Calibri"/>
                <w:color w:val="000000"/>
                <w:sz w:val="16"/>
                <w:szCs w:val="16"/>
              </w:rPr>
              <w:t xml:space="preserve"> </w:t>
            </w:r>
            <w:proofErr w:type="spellStart"/>
            <w:r w:rsidRPr="000B03C5">
              <w:rPr>
                <w:rFonts w:ascii="Montserrat Light" w:eastAsia="Times New Roman" w:hAnsi="Montserrat Light" w:cs="Calibri"/>
                <w:color w:val="000000"/>
                <w:sz w:val="16"/>
                <w:szCs w:val="16"/>
              </w:rPr>
              <w:t>Homenauth</w:t>
            </w:r>
            <w:proofErr w:type="spellEnd"/>
          </w:p>
        </w:tc>
        <w:tc>
          <w:tcPr>
            <w:tcW w:w="1629" w:type="dxa"/>
            <w:tcBorders>
              <w:top w:val="nil"/>
              <w:left w:val="nil"/>
              <w:bottom w:val="single" w:sz="8" w:space="0" w:color="auto"/>
              <w:right w:val="single" w:sz="4" w:space="0" w:color="auto"/>
            </w:tcBorders>
            <w:shd w:val="clear" w:color="auto" w:fill="auto"/>
            <w:noWrap/>
            <w:hideMark/>
          </w:tcPr>
          <w:p w14:paraId="3E4CCDBC"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CEO</w:t>
            </w:r>
          </w:p>
        </w:tc>
        <w:tc>
          <w:tcPr>
            <w:tcW w:w="2551" w:type="dxa"/>
            <w:tcBorders>
              <w:top w:val="nil"/>
              <w:left w:val="nil"/>
              <w:bottom w:val="single" w:sz="8" w:space="0" w:color="auto"/>
              <w:right w:val="single" w:sz="4" w:space="0" w:color="auto"/>
            </w:tcBorders>
            <w:shd w:val="clear" w:color="auto" w:fill="auto"/>
            <w:hideMark/>
          </w:tcPr>
          <w:p w14:paraId="237D698F" w14:textId="77777777" w:rsidR="008D3ACA" w:rsidRPr="000B03C5" w:rsidRDefault="00E36BD7" w:rsidP="0046026B">
            <w:pPr>
              <w:spacing w:after="0"/>
              <w:rPr>
                <w:rFonts w:ascii="Montserrat Light" w:eastAsia="Times New Roman" w:hAnsi="Montserrat Light" w:cs="Calibri"/>
                <w:color w:val="000000"/>
                <w:sz w:val="16"/>
                <w:szCs w:val="16"/>
              </w:rPr>
            </w:pPr>
            <w:hyperlink r:id="rId22" w:history="1">
              <w:r w:rsidR="008D3ACA" w:rsidRPr="000B03C5">
                <w:rPr>
                  <w:rStyle w:val="Hyperlink"/>
                  <w:rFonts w:ascii="Montserrat Light" w:eastAsia="Times New Roman" w:hAnsi="Montserrat Light" w:cs="Calibri"/>
                  <w:sz w:val="16"/>
                  <w:szCs w:val="16"/>
                </w:rPr>
                <w:t>592-220-2249</w:t>
              </w:r>
            </w:hyperlink>
            <w:r w:rsidR="008D3ACA" w:rsidRPr="000B03C5">
              <w:rPr>
                <w:rFonts w:ascii="Montserrat Light" w:eastAsia="Times New Roman" w:hAnsi="Montserrat Light" w:cs="Calibri"/>
                <w:color w:val="000000"/>
                <w:sz w:val="16"/>
                <w:szCs w:val="16"/>
              </w:rPr>
              <w:t>; oudhomenauth@gmail.com</w:t>
            </w:r>
          </w:p>
        </w:tc>
        <w:tc>
          <w:tcPr>
            <w:tcW w:w="1890" w:type="dxa"/>
            <w:tcBorders>
              <w:top w:val="nil"/>
              <w:left w:val="nil"/>
              <w:bottom w:val="single" w:sz="8" w:space="0" w:color="auto"/>
              <w:right w:val="single" w:sz="8" w:space="0" w:color="auto"/>
            </w:tcBorders>
            <w:shd w:val="clear" w:color="auto" w:fill="auto"/>
            <w:hideMark/>
          </w:tcPr>
          <w:p w14:paraId="1D4758A3" w14:textId="77777777" w:rsidR="008D3ACA" w:rsidRPr="000B03C5" w:rsidRDefault="008D3ACA" w:rsidP="0046026B">
            <w:pPr>
              <w:spacing w:after="0"/>
              <w:rPr>
                <w:rFonts w:ascii="Montserrat Light" w:eastAsia="Times New Roman" w:hAnsi="Montserrat Light" w:cs="Calibri"/>
                <w:color w:val="000000"/>
                <w:sz w:val="16"/>
                <w:szCs w:val="16"/>
              </w:rPr>
            </w:pPr>
            <w:r w:rsidRPr="000B03C5">
              <w:rPr>
                <w:rFonts w:ascii="Montserrat Light" w:eastAsia="Times New Roman" w:hAnsi="Montserrat Light" w:cs="Calibri"/>
                <w:color w:val="000000"/>
                <w:sz w:val="16"/>
                <w:szCs w:val="16"/>
              </w:rPr>
              <w:t>Mr. Francesco Gaetani and Mr. Robert Smith</w:t>
            </w:r>
          </w:p>
        </w:tc>
      </w:tr>
    </w:tbl>
    <w:p w14:paraId="4AF2D4E3" w14:textId="77777777" w:rsidR="008D3ACA" w:rsidRPr="000B03C5" w:rsidRDefault="008D3ACA" w:rsidP="008D3ACA">
      <w:pPr>
        <w:jc w:val="both"/>
        <w:rPr>
          <w:rFonts w:ascii="Montserrat Light" w:hAnsi="Montserrat Light" w:cs="Calibri"/>
          <w:sz w:val="20"/>
          <w:szCs w:val="20"/>
          <w:highlight w:val="yellow"/>
        </w:rPr>
      </w:pPr>
    </w:p>
    <w:p w14:paraId="0CD08DF2" w14:textId="02FF2276" w:rsidR="003B6C38" w:rsidRDefault="003B6C38" w:rsidP="003B6C38">
      <w:pPr>
        <w:rPr>
          <w:lang w:val="en-CA"/>
        </w:rPr>
      </w:pPr>
    </w:p>
    <w:p w14:paraId="10D9A8A4" w14:textId="09274FA9" w:rsidR="00BD15BA" w:rsidRDefault="00BD15BA" w:rsidP="003B6C38">
      <w:pPr>
        <w:rPr>
          <w:lang w:val="en-CA"/>
        </w:rPr>
      </w:pPr>
    </w:p>
    <w:p w14:paraId="4427B3BA" w14:textId="4226BC4A" w:rsidR="00BD15BA" w:rsidRDefault="00BD15BA" w:rsidP="003B6C38">
      <w:pPr>
        <w:rPr>
          <w:lang w:val="en-CA"/>
        </w:rPr>
      </w:pPr>
    </w:p>
    <w:p w14:paraId="4552D038" w14:textId="0BAA2983" w:rsidR="003B6C38" w:rsidRPr="006E3F2C" w:rsidRDefault="00A2399F" w:rsidP="00A2399F">
      <w:pPr>
        <w:pStyle w:val="Heading3"/>
        <w:numPr>
          <w:ilvl w:val="0"/>
          <w:numId w:val="0"/>
        </w:numPr>
        <w:rPr>
          <w:b/>
        </w:rPr>
      </w:pPr>
      <w:r w:rsidRPr="006E3F2C">
        <w:rPr>
          <w:b/>
        </w:rPr>
        <w:lastRenderedPageBreak/>
        <w:t>Presentation</w:t>
      </w:r>
      <w:r w:rsidR="008E7FE4" w:rsidRPr="006E3F2C">
        <w:rPr>
          <w:b/>
        </w:rPr>
        <w:t xml:space="preserve"> </w:t>
      </w:r>
      <w:r w:rsidR="00030069">
        <w:rPr>
          <w:b/>
        </w:rPr>
        <w:t xml:space="preserve">by Midsummer Analytics </w:t>
      </w:r>
      <w:r w:rsidR="008E7FE4" w:rsidRPr="006E3F2C">
        <w:rPr>
          <w:b/>
        </w:rPr>
        <w:t xml:space="preserve">– </w:t>
      </w:r>
      <w:r w:rsidR="007A22CE">
        <w:rPr>
          <w:b/>
        </w:rPr>
        <w:t>Guyana i</w:t>
      </w:r>
      <w:r w:rsidR="003B6FFC" w:rsidRPr="006E3F2C">
        <w:rPr>
          <w:b/>
        </w:rPr>
        <w:t>nception</w:t>
      </w:r>
      <w:r w:rsidR="008E7FE4" w:rsidRPr="006E3F2C">
        <w:rPr>
          <w:b/>
        </w:rPr>
        <w:t xml:space="preserve"> </w:t>
      </w:r>
      <w:r w:rsidR="007A22CE">
        <w:rPr>
          <w:b/>
        </w:rPr>
        <w:t>w</w:t>
      </w:r>
      <w:r w:rsidR="008E7FE4" w:rsidRPr="006E3F2C">
        <w:rPr>
          <w:b/>
        </w:rPr>
        <w:t>orkshop</w:t>
      </w:r>
    </w:p>
    <w:p w14:paraId="740175C4" w14:textId="1DB30559" w:rsidR="003B6C38" w:rsidRDefault="001F4A58" w:rsidP="00553A03">
      <w:pPr>
        <w:rPr>
          <w:lang w:val="en-CA"/>
        </w:rPr>
      </w:pPr>
      <w:r>
        <w:rPr>
          <w:noProof/>
          <w:lang w:val="en-CA"/>
        </w:rPr>
        <w:drawing>
          <wp:inline distT="0" distB="0" distL="0" distR="0" wp14:anchorId="68488289" wp14:editId="09C5A4CD">
            <wp:extent cx="2304000" cy="1728000"/>
            <wp:effectExtent l="114300" t="101600" r="121920" b="139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01.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FEA8DCD" wp14:editId="6150F9F6">
            <wp:extent cx="2304000" cy="1728000"/>
            <wp:effectExtent l="114300" t="101600" r="121920" b="139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02.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507D7FC" wp14:editId="563DAD56">
            <wp:extent cx="2304000" cy="1728000"/>
            <wp:effectExtent l="114300" t="101600" r="121920" b="139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03.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521D7C7" wp14:editId="78EB10D4">
            <wp:extent cx="2304000" cy="1728000"/>
            <wp:effectExtent l="114300" t="101600" r="121920" b="139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04.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6E11A3D" wp14:editId="0C328C1D">
            <wp:extent cx="2304000" cy="1728000"/>
            <wp:effectExtent l="114300" t="101600" r="121920" b="139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05.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FA76290" wp14:editId="3A5B0592">
            <wp:extent cx="2304000" cy="1728000"/>
            <wp:effectExtent l="114300" t="101600" r="121920" b="139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06.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2418A32" wp14:editId="6A05DECE">
            <wp:extent cx="2304000" cy="1728000"/>
            <wp:effectExtent l="114300" t="101600" r="121920" b="139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07.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881B2E0" wp14:editId="3D52C2F2">
            <wp:extent cx="2304000" cy="1728000"/>
            <wp:effectExtent l="114300" t="101600" r="121920" b="139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08.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6F14207F" wp14:editId="78E1F428">
            <wp:extent cx="2304000" cy="1728000"/>
            <wp:effectExtent l="114300" t="101600" r="121920" b="139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09.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665A4EC" wp14:editId="6AC8E180">
            <wp:extent cx="2304000" cy="1728000"/>
            <wp:effectExtent l="114300" t="101600" r="121920" b="139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10.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33B20BD" wp14:editId="18EE80DC">
            <wp:extent cx="2304000" cy="1728000"/>
            <wp:effectExtent l="114300" t="101600" r="121920" b="139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11.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78199D1" wp14:editId="76433013">
            <wp:extent cx="2304000" cy="1728000"/>
            <wp:effectExtent l="114300" t="101600" r="121920" b="139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1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7E0F70D" wp14:editId="5729633E">
            <wp:extent cx="2304000" cy="1728000"/>
            <wp:effectExtent l="114300" t="101600" r="121920" b="139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13.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E7A123" w14:textId="351D8020" w:rsidR="003B6C38" w:rsidRDefault="003B6C38" w:rsidP="00553A03">
      <w:pPr>
        <w:rPr>
          <w:lang w:val="en-CA"/>
        </w:rPr>
      </w:pPr>
    </w:p>
    <w:p w14:paraId="6A895B0C" w14:textId="26B2CAB0" w:rsidR="00D42D84" w:rsidRDefault="00D42D84" w:rsidP="00553A03">
      <w:pPr>
        <w:rPr>
          <w:lang w:val="en-CA"/>
        </w:rPr>
      </w:pPr>
    </w:p>
    <w:p w14:paraId="3EDBD4C9" w14:textId="77777777" w:rsidR="00D42D84" w:rsidRDefault="00D42D84">
      <w:pPr>
        <w:spacing w:after="160" w:line="259" w:lineRule="auto"/>
        <w:rPr>
          <w:lang w:val="en-CA"/>
        </w:rPr>
      </w:pPr>
      <w:r>
        <w:rPr>
          <w:lang w:val="en-CA"/>
        </w:rPr>
        <w:br w:type="page"/>
      </w:r>
    </w:p>
    <w:p w14:paraId="288692AD" w14:textId="232108E8" w:rsidR="00D42D84" w:rsidRDefault="00D42D84" w:rsidP="005C0298">
      <w:pPr>
        <w:pStyle w:val="Heading1"/>
        <w:numPr>
          <w:ilvl w:val="0"/>
          <w:numId w:val="0"/>
        </w:numPr>
      </w:pPr>
      <w:r>
        <w:lastRenderedPageBreak/>
        <w:t xml:space="preserve">Annex </w:t>
      </w:r>
      <w:r w:rsidR="001F2875">
        <w:t>2</w:t>
      </w:r>
      <w:r>
        <w:t xml:space="preserve"> –</w:t>
      </w:r>
      <w:r w:rsidR="005C0298">
        <w:t xml:space="preserve"> </w:t>
      </w:r>
      <w:r w:rsidR="0046026B">
        <w:t>Agenda and p</w:t>
      </w:r>
      <w:r w:rsidR="00C86969">
        <w:t xml:space="preserve">resentations </w:t>
      </w:r>
      <w:r w:rsidR="007940E3">
        <w:t>by Midsummer Analytics</w:t>
      </w:r>
      <w:r w:rsidR="00F72A45">
        <w:t xml:space="preserve"> </w:t>
      </w:r>
      <w:r w:rsidR="00DA3402">
        <w:t xml:space="preserve">– </w:t>
      </w:r>
      <w:r w:rsidR="007940E3">
        <w:t xml:space="preserve">Guyana </w:t>
      </w:r>
      <w:r w:rsidR="007940E3">
        <w:rPr>
          <w:lang w:val="en-US"/>
        </w:rPr>
        <w:t xml:space="preserve">environment statistics </w:t>
      </w:r>
      <w:r w:rsidR="007940E3">
        <w:t>training workshop</w:t>
      </w:r>
    </w:p>
    <w:p w14:paraId="455F6F44" w14:textId="77777777" w:rsidR="007B7BC0" w:rsidRPr="007B7BC0" w:rsidRDefault="007B7BC0" w:rsidP="007B7BC0">
      <w:pPr>
        <w:rPr>
          <w:lang w:val="en-CA"/>
        </w:rPr>
      </w:pPr>
    </w:p>
    <w:p w14:paraId="39B0D48F" w14:textId="15BE39BA" w:rsidR="0046026B" w:rsidRPr="007B7BC0" w:rsidRDefault="0046026B" w:rsidP="0046026B">
      <w:pPr>
        <w:pStyle w:val="Heading2"/>
        <w:numPr>
          <w:ilvl w:val="0"/>
          <w:numId w:val="0"/>
        </w:numPr>
        <w:rPr>
          <w:b/>
          <w:lang w:val="en-CA"/>
        </w:rPr>
      </w:pPr>
      <w:r w:rsidRPr="007B7BC0">
        <w:rPr>
          <w:b/>
          <w:lang w:val="en-CA"/>
        </w:rPr>
        <w:t xml:space="preserve">Agenda </w:t>
      </w:r>
      <w:r w:rsidR="007B7BC0" w:rsidRPr="007B7BC0">
        <w:rPr>
          <w:b/>
          <w:lang w:val="en-CA"/>
        </w:rPr>
        <w:t>–</w:t>
      </w:r>
      <w:r w:rsidRPr="007B7BC0">
        <w:rPr>
          <w:b/>
          <w:lang w:val="en-CA"/>
        </w:rPr>
        <w:t xml:space="preserve"> </w:t>
      </w:r>
      <w:r w:rsidR="007B7BC0" w:rsidRPr="007B7BC0">
        <w:rPr>
          <w:b/>
          <w:lang w:val="en-CA"/>
        </w:rPr>
        <w:t xml:space="preserve">Guyana environment statistics workshop </w:t>
      </w:r>
    </w:p>
    <w:p w14:paraId="3DB94221" w14:textId="77777777" w:rsidR="007B7BC0" w:rsidRPr="007B7BC0" w:rsidRDefault="007B7BC0" w:rsidP="007B7BC0">
      <w:pPr>
        <w:rPr>
          <w:lang w:val="en-CA"/>
        </w:rPr>
      </w:pPr>
    </w:p>
    <w:p w14:paraId="100984BB" w14:textId="77777777" w:rsidR="0046026B" w:rsidRDefault="0046026B" w:rsidP="0046026B">
      <w:pPr>
        <w:spacing w:after="240"/>
        <w:jc w:val="center"/>
        <w:rPr>
          <w:rFonts w:ascii="Montserrat Medium" w:hAnsi="Montserrat Medium" w:cs="Calibri"/>
        </w:rPr>
      </w:pPr>
      <w:r>
        <w:rPr>
          <w:rFonts w:ascii="Montserrat Medium" w:hAnsi="Montserrat Medium" w:cs="Calibri"/>
        </w:rPr>
        <w:t>Workshop</w:t>
      </w:r>
    </w:p>
    <w:p w14:paraId="5835A6BD" w14:textId="77777777" w:rsidR="0046026B" w:rsidRPr="00254C4D" w:rsidRDefault="0046026B" w:rsidP="0046026B">
      <w:pPr>
        <w:jc w:val="center"/>
        <w:rPr>
          <w:rFonts w:ascii="Montserrat Light" w:hAnsi="Montserrat Light" w:cs="Calibri"/>
          <w:b/>
          <w:sz w:val="21"/>
          <w:szCs w:val="21"/>
        </w:rPr>
      </w:pPr>
      <w:r w:rsidRPr="00254C4D">
        <w:rPr>
          <w:rFonts w:ascii="Montserrat Light" w:hAnsi="Montserrat Light" w:cs="Calibri"/>
          <w:b/>
          <w:sz w:val="21"/>
          <w:szCs w:val="21"/>
        </w:rPr>
        <w:t xml:space="preserve"> “Strengthening the Environmental Dimension of the SDGs:</w:t>
      </w:r>
    </w:p>
    <w:p w14:paraId="1D4A9254" w14:textId="77777777" w:rsidR="0046026B" w:rsidRPr="00254C4D" w:rsidRDefault="0046026B" w:rsidP="0046026B">
      <w:pPr>
        <w:jc w:val="center"/>
        <w:rPr>
          <w:rFonts w:ascii="Montserrat Light" w:hAnsi="Montserrat Light" w:cs="Calibri"/>
          <w:b/>
          <w:sz w:val="21"/>
          <w:szCs w:val="21"/>
        </w:rPr>
      </w:pPr>
      <w:r w:rsidRPr="00254C4D">
        <w:rPr>
          <w:rFonts w:ascii="Montserrat Light" w:hAnsi="Montserrat Light" w:cs="Calibri"/>
          <w:b/>
          <w:sz w:val="21"/>
          <w:szCs w:val="21"/>
        </w:rPr>
        <w:t>Guyana’s Green State Development Strategy: Vision 2040”</w:t>
      </w:r>
    </w:p>
    <w:p w14:paraId="50DC690C" w14:textId="77777777" w:rsidR="0046026B" w:rsidRPr="00D11F49" w:rsidRDefault="0046026B" w:rsidP="0046026B">
      <w:pPr>
        <w:tabs>
          <w:tab w:val="center" w:pos="3119"/>
          <w:tab w:val="center" w:pos="6521"/>
          <w:tab w:val="right" w:pos="9356"/>
        </w:tabs>
        <w:jc w:val="center"/>
        <w:rPr>
          <w:rFonts w:ascii="Montserrat Light" w:hAnsi="Montserrat Light" w:cs="Calibri"/>
          <w:b/>
          <w:noProof/>
          <w:sz w:val="20"/>
          <w:szCs w:val="20"/>
          <w:u w:val="single"/>
          <w:lang w:eastAsia="es-DO"/>
        </w:rPr>
      </w:pPr>
    </w:p>
    <w:p w14:paraId="32B6C49B" w14:textId="77777777" w:rsidR="0046026B" w:rsidRPr="00D11F49" w:rsidRDefault="0046026B" w:rsidP="0046026B">
      <w:pPr>
        <w:tabs>
          <w:tab w:val="center" w:pos="3119"/>
          <w:tab w:val="center" w:pos="6521"/>
          <w:tab w:val="right" w:pos="9356"/>
        </w:tabs>
        <w:jc w:val="center"/>
        <w:rPr>
          <w:rFonts w:ascii="Montserrat Light" w:hAnsi="Montserrat Light" w:cs="Calibri"/>
          <w:b/>
          <w:i/>
          <w:noProof/>
          <w:sz w:val="20"/>
          <w:szCs w:val="20"/>
          <w:lang w:eastAsia="es-DO"/>
        </w:rPr>
      </w:pPr>
      <w:bookmarkStart w:id="12" w:name="_Hlk12584688"/>
      <w:r w:rsidRPr="00D11F49">
        <w:rPr>
          <w:rFonts w:ascii="Montserrat Light" w:hAnsi="Montserrat Light"/>
          <w:i/>
          <w:sz w:val="20"/>
          <w:szCs w:val="20"/>
        </w:rPr>
        <w:t>Enhancing Environmental Statistics for Measurement and Evaluation: Implementing Guyana’s Green State Development Strategy: Vision 2040</w:t>
      </w:r>
      <w:r w:rsidRPr="00D11F49">
        <w:rPr>
          <w:rFonts w:ascii="Montserrat Light" w:hAnsi="Montserrat Light" w:cs="Calibri"/>
          <w:b/>
          <w:i/>
          <w:noProof/>
          <w:sz w:val="20"/>
          <w:szCs w:val="20"/>
          <w:lang w:eastAsia="es-DO"/>
        </w:rPr>
        <w:t xml:space="preserve"> </w:t>
      </w:r>
    </w:p>
    <w:bookmarkEnd w:id="12"/>
    <w:p w14:paraId="28A14095" w14:textId="77777777" w:rsidR="0046026B" w:rsidRPr="00451892" w:rsidRDefault="0046026B" w:rsidP="0046026B">
      <w:pPr>
        <w:tabs>
          <w:tab w:val="left" w:pos="4605"/>
          <w:tab w:val="left" w:pos="5597"/>
        </w:tabs>
        <w:rPr>
          <w:rFonts w:ascii="Montserrat Light" w:hAnsi="Montserrat Light" w:cs="Calibri"/>
          <w:bCs/>
          <w:sz w:val="18"/>
          <w:szCs w:val="18"/>
        </w:rPr>
      </w:pPr>
      <w:r w:rsidRPr="00451892">
        <w:rPr>
          <w:rFonts w:ascii="Montserrat Light" w:hAnsi="Montserrat Light" w:cs="Calibri"/>
          <w:bCs/>
          <w:sz w:val="18"/>
          <w:szCs w:val="18"/>
        </w:rPr>
        <w:tab/>
      </w:r>
      <w:r>
        <w:rPr>
          <w:rFonts w:ascii="Montserrat Light" w:hAnsi="Montserrat Light" w:cs="Calibri"/>
          <w:bCs/>
          <w:sz w:val="18"/>
          <w:szCs w:val="18"/>
        </w:rPr>
        <w:tab/>
      </w:r>
    </w:p>
    <w:p w14:paraId="4D37588A" w14:textId="77777777" w:rsidR="0046026B" w:rsidRPr="00451892" w:rsidRDefault="0046026B" w:rsidP="0046026B">
      <w:pPr>
        <w:rPr>
          <w:rFonts w:ascii="Montserrat Light" w:hAnsi="Montserrat Light" w:cs="Calibri"/>
          <w:bCs/>
          <w:iCs/>
          <w:sz w:val="16"/>
          <w:szCs w:val="16"/>
        </w:rPr>
      </w:pPr>
      <w:r w:rsidRPr="00451892">
        <w:rPr>
          <w:rFonts w:ascii="Montserrat Light" w:hAnsi="Montserrat Light" w:cs="Calibri"/>
          <w:bCs/>
          <w:iCs/>
          <w:sz w:val="16"/>
          <w:szCs w:val="16"/>
        </w:rPr>
        <w:t>Date: 6</w:t>
      </w:r>
      <w:r w:rsidRPr="00451892">
        <w:rPr>
          <w:rFonts w:ascii="Montserrat Light" w:hAnsi="Montserrat Light" w:cs="Calibri"/>
          <w:bCs/>
          <w:iCs/>
          <w:sz w:val="16"/>
          <w:szCs w:val="16"/>
          <w:vertAlign w:val="superscript"/>
        </w:rPr>
        <w:t>th</w:t>
      </w:r>
      <w:r w:rsidRPr="00451892">
        <w:rPr>
          <w:rFonts w:ascii="Montserrat Light" w:hAnsi="Montserrat Light" w:cs="Calibri"/>
          <w:bCs/>
          <w:iCs/>
          <w:sz w:val="16"/>
          <w:szCs w:val="16"/>
        </w:rPr>
        <w:t xml:space="preserve"> - 8</w:t>
      </w:r>
      <w:r w:rsidRPr="00451892">
        <w:rPr>
          <w:rFonts w:ascii="Montserrat Light" w:hAnsi="Montserrat Light" w:cs="Calibri"/>
          <w:bCs/>
          <w:iCs/>
          <w:sz w:val="16"/>
          <w:szCs w:val="16"/>
          <w:vertAlign w:val="superscript"/>
        </w:rPr>
        <w:t>th</w:t>
      </w:r>
      <w:r w:rsidRPr="00451892">
        <w:rPr>
          <w:rFonts w:ascii="Montserrat Light" w:hAnsi="Montserrat Light" w:cs="Calibri"/>
          <w:bCs/>
          <w:iCs/>
          <w:sz w:val="16"/>
          <w:szCs w:val="16"/>
        </w:rPr>
        <w:t xml:space="preserve"> August 2019</w:t>
      </w:r>
      <w:r>
        <w:rPr>
          <w:rFonts w:ascii="Montserrat Light" w:hAnsi="Montserrat Light" w:cs="Calibri"/>
          <w:bCs/>
          <w:iCs/>
          <w:sz w:val="16"/>
          <w:szCs w:val="16"/>
        </w:rPr>
        <w:tab/>
      </w:r>
      <w:r>
        <w:rPr>
          <w:rFonts w:ascii="Montserrat Light" w:hAnsi="Montserrat Light" w:cs="Calibri"/>
          <w:bCs/>
          <w:iCs/>
          <w:sz w:val="16"/>
          <w:szCs w:val="16"/>
        </w:rPr>
        <w:tab/>
      </w:r>
      <w:r>
        <w:rPr>
          <w:rFonts w:ascii="Montserrat Light" w:hAnsi="Montserrat Light" w:cs="Calibri"/>
          <w:bCs/>
          <w:iCs/>
          <w:sz w:val="16"/>
          <w:szCs w:val="16"/>
        </w:rPr>
        <w:tab/>
      </w:r>
      <w:r w:rsidRPr="00E646AC">
        <w:rPr>
          <w:rFonts w:ascii="Montserrat Light" w:hAnsi="Montserrat Light" w:cs="Calibri"/>
          <w:bCs/>
          <w:iCs/>
          <w:sz w:val="16"/>
          <w:szCs w:val="16"/>
        </w:rPr>
        <w:t xml:space="preserve">Venue: </w:t>
      </w:r>
      <w:r>
        <w:rPr>
          <w:rFonts w:ascii="Montserrat Light" w:hAnsi="Montserrat Light" w:cs="Calibri"/>
          <w:bCs/>
          <w:iCs/>
          <w:sz w:val="16"/>
          <w:szCs w:val="16"/>
        </w:rPr>
        <w:t xml:space="preserve"> Roraima Duke Lodge, 94-95 Duke St. Kingston. Georgetown</w:t>
      </w:r>
    </w:p>
    <w:p w14:paraId="5F4C79C0" w14:textId="77777777" w:rsidR="0046026B" w:rsidRDefault="0046026B" w:rsidP="0046026B">
      <w:pPr>
        <w:spacing w:before="360"/>
        <w:jc w:val="both"/>
        <w:rPr>
          <w:rFonts w:ascii="Montserrat Light" w:hAnsi="Montserrat Light" w:cstheme="minorHAnsi"/>
          <w:b/>
          <w:sz w:val="20"/>
          <w:szCs w:val="20"/>
        </w:rPr>
      </w:pPr>
      <w:r w:rsidRPr="00F40480">
        <w:rPr>
          <w:rFonts w:ascii="Montserrat Light" w:hAnsi="Montserrat Light" w:cstheme="minorHAnsi"/>
          <w:b/>
          <w:sz w:val="20"/>
          <w:szCs w:val="20"/>
        </w:rPr>
        <w:t xml:space="preserve">Workshop Agenda </w:t>
      </w:r>
    </w:p>
    <w:tbl>
      <w:tblPr>
        <w:tblW w:w="5000" w:type="pct"/>
        <w:tblInd w:w="-455" w:type="dxa"/>
        <w:tblLook w:val="04A0" w:firstRow="1" w:lastRow="0" w:firstColumn="1" w:lastColumn="0" w:noHBand="0" w:noVBand="1"/>
      </w:tblPr>
      <w:tblGrid>
        <w:gridCol w:w="1776"/>
        <w:gridCol w:w="4163"/>
        <w:gridCol w:w="3526"/>
      </w:tblGrid>
      <w:tr w:rsidR="0046026B" w:rsidRPr="00131928" w14:paraId="62C0245B" w14:textId="77777777" w:rsidTr="007B7BC0">
        <w:trPr>
          <w:trHeight w:val="300"/>
          <w:tblHeader/>
        </w:trPr>
        <w:tc>
          <w:tcPr>
            <w:tcW w:w="1980" w:type="dxa"/>
            <w:tcBorders>
              <w:top w:val="single" w:sz="4" w:space="0" w:color="auto"/>
              <w:left w:val="single" w:sz="4" w:space="0" w:color="auto"/>
              <w:bottom w:val="single" w:sz="4" w:space="0" w:color="auto"/>
              <w:right w:val="single" w:sz="4" w:space="0" w:color="auto"/>
            </w:tcBorders>
            <w:shd w:val="clear" w:color="000000" w:fill="D9D9D9"/>
            <w:noWrap/>
            <w:hideMark/>
          </w:tcPr>
          <w:p w14:paraId="13E7AFDE"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Time</w:t>
            </w:r>
          </w:p>
        </w:tc>
        <w:tc>
          <w:tcPr>
            <w:tcW w:w="4680" w:type="dxa"/>
            <w:tcBorders>
              <w:top w:val="single" w:sz="4" w:space="0" w:color="auto"/>
              <w:left w:val="nil"/>
              <w:bottom w:val="single" w:sz="4" w:space="0" w:color="auto"/>
              <w:right w:val="single" w:sz="4" w:space="0" w:color="auto"/>
            </w:tcBorders>
            <w:shd w:val="clear" w:color="000000" w:fill="D9D9D9"/>
            <w:noWrap/>
            <w:hideMark/>
          </w:tcPr>
          <w:p w14:paraId="3A528774"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Discussion Item</w:t>
            </w:r>
          </w:p>
        </w:tc>
        <w:tc>
          <w:tcPr>
            <w:tcW w:w="3960" w:type="dxa"/>
            <w:tcBorders>
              <w:top w:val="single" w:sz="4" w:space="0" w:color="auto"/>
              <w:left w:val="nil"/>
              <w:bottom w:val="single" w:sz="4" w:space="0" w:color="auto"/>
              <w:right w:val="single" w:sz="4" w:space="0" w:color="auto"/>
            </w:tcBorders>
            <w:shd w:val="clear" w:color="000000" w:fill="D9D9D9"/>
            <w:noWrap/>
            <w:hideMark/>
          </w:tcPr>
          <w:p w14:paraId="0B2342A3"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Speakers</w:t>
            </w:r>
          </w:p>
        </w:tc>
      </w:tr>
      <w:tr w:rsidR="0046026B" w:rsidRPr="00131928" w14:paraId="22E88ABE" w14:textId="77777777" w:rsidTr="007B7BC0">
        <w:trPr>
          <w:trHeight w:val="315"/>
        </w:trPr>
        <w:tc>
          <w:tcPr>
            <w:tcW w:w="10620" w:type="dxa"/>
            <w:gridSpan w:val="3"/>
            <w:tcBorders>
              <w:top w:val="single" w:sz="4" w:space="0" w:color="auto"/>
              <w:left w:val="single" w:sz="4" w:space="0" w:color="auto"/>
              <w:right w:val="single" w:sz="4" w:space="0" w:color="auto"/>
            </w:tcBorders>
            <w:shd w:val="clear" w:color="auto" w:fill="FFF7DA" w:themeFill="accent1" w:themeFillTint="33"/>
            <w:hideMark/>
          </w:tcPr>
          <w:p w14:paraId="003F994B"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Day 1: August 6</w:t>
            </w:r>
            <w:r w:rsidRPr="00131928">
              <w:rPr>
                <w:rFonts w:ascii="Montserrat SemiBold" w:eastAsia="Times New Roman" w:hAnsi="Montserrat SemiBold"/>
                <w:b/>
                <w:bCs/>
                <w:color w:val="000000"/>
                <w:sz w:val="21"/>
                <w:szCs w:val="21"/>
                <w:vertAlign w:val="superscript"/>
              </w:rPr>
              <w:t>th</w:t>
            </w:r>
            <w:r w:rsidRPr="00131928">
              <w:rPr>
                <w:rFonts w:ascii="Montserrat SemiBold" w:eastAsia="Times New Roman" w:hAnsi="Montserrat SemiBold"/>
                <w:b/>
                <w:bCs/>
                <w:color w:val="000000"/>
                <w:sz w:val="21"/>
                <w:szCs w:val="21"/>
              </w:rPr>
              <w:t xml:space="preserve"> 2019</w:t>
            </w:r>
          </w:p>
        </w:tc>
      </w:tr>
      <w:tr w:rsidR="0046026B" w:rsidRPr="009F359E" w14:paraId="6FCC44F7" w14:textId="77777777" w:rsidTr="007B7BC0">
        <w:trPr>
          <w:trHeight w:val="315"/>
        </w:trPr>
        <w:tc>
          <w:tcPr>
            <w:tcW w:w="1980" w:type="dxa"/>
            <w:tcBorders>
              <w:left w:val="single" w:sz="4" w:space="0" w:color="auto"/>
              <w:bottom w:val="single" w:sz="4" w:space="0" w:color="auto"/>
              <w:right w:val="single" w:sz="4" w:space="0" w:color="auto"/>
            </w:tcBorders>
            <w:shd w:val="clear" w:color="auto" w:fill="auto"/>
            <w:hideMark/>
          </w:tcPr>
          <w:p w14:paraId="4E1F7337" w14:textId="77777777" w:rsidR="0046026B" w:rsidRPr="009F359E" w:rsidRDefault="0046026B" w:rsidP="0046026B">
            <w:pPr>
              <w:rPr>
                <w:rFonts w:ascii="Montserrat Light" w:eastAsia="Times New Roman" w:hAnsi="Montserrat Light"/>
                <w:i/>
                <w:iCs/>
                <w:color w:val="000000"/>
                <w:sz w:val="18"/>
                <w:szCs w:val="18"/>
              </w:rPr>
            </w:pPr>
            <w:r w:rsidRPr="009F359E">
              <w:rPr>
                <w:rFonts w:ascii="Montserrat Light" w:eastAsia="Times New Roman" w:hAnsi="Montserrat Light"/>
                <w:i/>
                <w:iCs/>
                <w:color w:val="000000"/>
                <w:sz w:val="18"/>
                <w:szCs w:val="18"/>
              </w:rPr>
              <w:t>8:30 am – 9:00 am</w:t>
            </w:r>
          </w:p>
        </w:tc>
        <w:tc>
          <w:tcPr>
            <w:tcW w:w="8640" w:type="dxa"/>
            <w:gridSpan w:val="2"/>
            <w:tcBorders>
              <w:left w:val="nil"/>
              <w:bottom w:val="single" w:sz="4" w:space="0" w:color="auto"/>
              <w:right w:val="single" w:sz="4" w:space="0" w:color="auto"/>
            </w:tcBorders>
            <w:shd w:val="clear" w:color="auto" w:fill="auto"/>
            <w:hideMark/>
          </w:tcPr>
          <w:p w14:paraId="2793E531" w14:textId="77777777" w:rsidR="0046026B" w:rsidRPr="009F359E" w:rsidRDefault="0046026B" w:rsidP="0046026B">
            <w:pPr>
              <w:rPr>
                <w:rFonts w:ascii="Montserrat Light" w:eastAsia="Times New Roman" w:hAnsi="Montserrat Light"/>
                <w:i/>
                <w:iCs/>
                <w:color w:val="000000"/>
                <w:sz w:val="18"/>
                <w:szCs w:val="18"/>
              </w:rPr>
            </w:pPr>
            <w:r w:rsidRPr="009F359E">
              <w:rPr>
                <w:rFonts w:ascii="Montserrat Light" w:eastAsia="Times New Roman" w:hAnsi="Montserrat Light"/>
                <w:i/>
                <w:iCs/>
                <w:color w:val="000000"/>
                <w:sz w:val="18"/>
                <w:szCs w:val="18"/>
              </w:rPr>
              <w:t>Registration of Participants</w:t>
            </w:r>
          </w:p>
        </w:tc>
      </w:tr>
      <w:tr w:rsidR="0046026B" w:rsidRPr="00DF07F9" w14:paraId="39914716" w14:textId="77777777" w:rsidTr="007B7BC0">
        <w:trPr>
          <w:trHeight w:val="315"/>
        </w:trPr>
        <w:tc>
          <w:tcPr>
            <w:tcW w:w="10620" w:type="dxa"/>
            <w:gridSpan w:val="3"/>
            <w:tcBorders>
              <w:top w:val="single" w:sz="4" w:space="0" w:color="auto"/>
              <w:left w:val="single" w:sz="4" w:space="0" w:color="auto"/>
              <w:bottom w:val="single" w:sz="4" w:space="0" w:color="auto"/>
              <w:right w:val="single" w:sz="4" w:space="0" w:color="auto"/>
            </w:tcBorders>
            <w:shd w:val="clear" w:color="000000" w:fill="C4D79B"/>
            <w:hideMark/>
          </w:tcPr>
          <w:p w14:paraId="0A7EB277"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1: Welcome and Overview of Objectives</w:t>
            </w:r>
          </w:p>
        </w:tc>
      </w:tr>
      <w:tr w:rsidR="0046026B" w:rsidRPr="00DF07F9" w14:paraId="3F4A5BD6" w14:textId="77777777" w:rsidTr="007B7BC0">
        <w:trPr>
          <w:trHeight w:val="600"/>
        </w:trPr>
        <w:tc>
          <w:tcPr>
            <w:tcW w:w="1980" w:type="dxa"/>
            <w:tcBorders>
              <w:top w:val="nil"/>
              <w:left w:val="single" w:sz="4" w:space="0" w:color="auto"/>
              <w:bottom w:val="single" w:sz="4" w:space="0" w:color="auto"/>
              <w:right w:val="single" w:sz="4" w:space="0" w:color="auto"/>
            </w:tcBorders>
            <w:shd w:val="clear" w:color="auto" w:fill="auto"/>
            <w:hideMark/>
          </w:tcPr>
          <w:p w14:paraId="1560F841"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9:00 am – 9:10 am</w:t>
            </w:r>
          </w:p>
        </w:tc>
        <w:tc>
          <w:tcPr>
            <w:tcW w:w="4680" w:type="dxa"/>
            <w:tcBorders>
              <w:top w:val="nil"/>
              <w:left w:val="nil"/>
              <w:bottom w:val="single" w:sz="4" w:space="0" w:color="auto"/>
              <w:right w:val="single" w:sz="4" w:space="0" w:color="auto"/>
            </w:tcBorders>
            <w:shd w:val="clear" w:color="auto" w:fill="auto"/>
            <w:hideMark/>
          </w:tcPr>
          <w:p w14:paraId="4420803F"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Welcome and Opening Remarks</w:t>
            </w:r>
          </w:p>
        </w:tc>
        <w:tc>
          <w:tcPr>
            <w:tcW w:w="3960" w:type="dxa"/>
            <w:tcBorders>
              <w:top w:val="nil"/>
              <w:left w:val="nil"/>
              <w:bottom w:val="single" w:sz="4" w:space="0" w:color="auto"/>
              <w:right w:val="single" w:sz="4" w:space="0" w:color="auto"/>
            </w:tcBorders>
            <w:shd w:val="clear" w:color="auto" w:fill="auto"/>
            <w:hideMark/>
          </w:tcPr>
          <w:p w14:paraId="2DE4D84A"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Ms. </w:t>
            </w:r>
            <w:proofErr w:type="spellStart"/>
            <w:r w:rsidRPr="00DF07F9">
              <w:rPr>
                <w:rFonts w:ascii="Montserrat Light" w:eastAsia="Times New Roman" w:hAnsi="Montserrat Light"/>
                <w:color w:val="000000"/>
                <w:sz w:val="18"/>
                <w:szCs w:val="18"/>
              </w:rPr>
              <w:t>Ndibi</w:t>
            </w:r>
            <w:proofErr w:type="spellEnd"/>
            <w:r w:rsidRPr="00DF07F9">
              <w:rPr>
                <w:rFonts w:ascii="Montserrat Light" w:eastAsia="Times New Roman" w:hAnsi="Montserrat Light"/>
                <w:color w:val="000000"/>
                <w:sz w:val="18"/>
                <w:szCs w:val="18"/>
              </w:rPr>
              <w:t xml:space="preserve"> </w:t>
            </w:r>
            <w:proofErr w:type="spellStart"/>
            <w:r w:rsidRPr="00DF07F9">
              <w:rPr>
                <w:rFonts w:ascii="Montserrat Light" w:eastAsia="Times New Roman" w:hAnsi="Montserrat Light"/>
                <w:color w:val="000000"/>
                <w:sz w:val="18"/>
                <w:szCs w:val="18"/>
              </w:rPr>
              <w:t>Schwiers</w:t>
            </w:r>
            <w:proofErr w:type="spellEnd"/>
            <w:r w:rsidRPr="00DF07F9">
              <w:rPr>
                <w:rFonts w:ascii="Montserrat Light" w:eastAsia="Times New Roman" w:hAnsi="Montserrat Light"/>
                <w:color w:val="000000"/>
                <w:sz w:val="18"/>
                <w:szCs w:val="18"/>
              </w:rPr>
              <w:t>, Director, Department of Environment, Ministry of the Presidency, and Country Partner</w:t>
            </w:r>
          </w:p>
        </w:tc>
      </w:tr>
      <w:tr w:rsidR="0046026B" w:rsidRPr="00DF07F9" w14:paraId="13C58945" w14:textId="77777777" w:rsidTr="007B7BC0">
        <w:trPr>
          <w:trHeight w:val="755"/>
        </w:trPr>
        <w:tc>
          <w:tcPr>
            <w:tcW w:w="1980" w:type="dxa"/>
            <w:tcBorders>
              <w:top w:val="nil"/>
              <w:left w:val="single" w:sz="4" w:space="0" w:color="auto"/>
              <w:bottom w:val="single" w:sz="4" w:space="0" w:color="auto"/>
              <w:right w:val="single" w:sz="4" w:space="0" w:color="auto"/>
            </w:tcBorders>
            <w:shd w:val="clear" w:color="auto" w:fill="auto"/>
            <w:hideMark/>
          </w:tcPr>
          <w:p w14:paraId="22B1E920"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9:10 am - 9:</w:t>
            </w:r>
            <w:r>
              <w:rPr>
                <w:rFonts w:ascii="Montserrat Light" w:eastAsia="Times New Roman" w:hAnsi="Montserrat Light"/>
                <w:color w:val="000000"/>
                <w:sz w:val="18"/>
                <w:szCs w:val="18"/>
              </w:rPr>
              <w:t>2</w:t>
            </w:r>
            <w:r w:rsidRPr="00DF07F9">
              <w:rPr>
                <w:rFonts w:ascii="Montserrat Light" w:eastAsia="Times New Roman" w:hAnsi="Montserrat Light"/>
                <w:color w:val="000000"/>
                <w:sz w:val="18"/>
                <w:szCs w:val="18"/>
              </w:rPr>
              <w:t>5 am</w:t>
            </w:r>
          </w:p>
        </w:tc>
        <w:tc>
          <w:tcPr>
            <w:tcW w:w="4680" w:type="dxa"/>
            <w:tcBorders>
              <w:top w:val="nil"/>
              <w:left w:val="nil"/>
              <w:bottom w:val="single" w:sz="4" w:space="0" w:color="auto"/>
              <w:right w:val="single" w:sz="4" w:space="0" w:color="auto"/>
            </w:tcBorders>
            <w:shd w:val="clear" w:color="auto" w:fill="auto"/>
            <w:hideMark/>
          </w:tcPr>
          <w:p w14:paraId="1E4935F0" w14:textId="77777777" w:rsidR="0046026B" w:rsidRPr="00DF07F9" w:rsidRDefault="0046026B" w:rsidP="0046026B">
            <w:pPr>
              <w:rPr>
                <w:rFonts w:ascii="Montserrat Light" w:eastAsia="Times New Roman" w:hAnsi="Montserrat Light"/>
                <w:color w:val="000000"/>
                <w:sz w:val="18"/>
                <w:szCs w:val="18"/>
              </w:rPr>
            </w:pPr>
            <w:r w:rsidRPr="00380222">
              <w:rPr>
                <w:rFonts w:ascii="Montserrat Light" w:eastAsia="Times New Roman" w:hAnsi="Montserrat Light"/>
                <w:color w:val="000000"/>
                <w:sz w:val="18"/>
                <w:szCs w:val="18"/>
              </w:rPr>
              <w:t>National Statistics</w:t>
            </w:r>
            <w:r>
              <w:rPr>
                <w:rFonts w:ascii="Montserrat Light" w:eastAsia="Times New Roman" w:hAnsi="Montserrat Light"/>
                <w:color w:val="000000"/>
                <w:sz w:val="18"/>
                <w:szCs w:val="18"/>
              </w:rPr>
              <w:t>: Its relevance to evidence-based decision-making and international reporting</w:t>
            </w:r>
          </w:p>
        </w:tc>
        <w:tc>
          <w:tcPr>
            <w:tcW w:w="3960" w:type="dxa"/>
            <w:tcBorders>
              <w:top w:val="nil"/>
              <w:left w:val="nil"/>
              <w:bottom w:val="single" w:sz="4" w:space="0" w:color="auto"/>
              <w:right w:val="single" w:sz="4" w:space="0" w:color="auto"/>
            </w:tcBorders>
            <w:shd w:val="clear" w:color="auto" w:fill="auto"/>
            <w:hideMark/>
          </w:tcPr>
          <w:p w14:paraId="79A6EC56" w14:textId="77777777" w:rsidR="0046026B" w:rsidRPr="00DF07F9" w:rsidRDefault="0046026B" w:rsidP="0046026B">
            <w:pPr>
              <w:rPr>
                <w:rFonts w:ascii="Montserrat Light" w:eastAsia="Times New Roman" w:hAnsi="Montserrat Light"/>
                <w:color w:val="000000"/>
                <w:sz w:val="18"/>
                <w:szCs w:val="18"/>
              </w:rPr>
            </w:pPr>
            <w:r>
              <w:rPr>
                <w:rFonts w:ascii="Montserrat Light" w:eastAsia="Times New Roman" w:hAnsi="Montserrat Light"/>
                <w:color w:val="000000"/>
                <w:sz w:val="18"/>
                <w:szCs w:val="18"/>
              </w:rPr>
              <w:t xml:space="preserve">Bureau of Statistics, </w:t>
            </w:r>
            <w:r w:rsidRPr="00DF07F9">
              <w:rPr>
                <w:rFonts w:ascii="Montserrat Light" w:eastAsia="Times New Roman" w:hAnsi="Montserrat Light"/>
                <w:color w:val="000000"/>
                <w:sz w:val="18"/>
                <w:szCs w:val="18"/>
              </w:rPr>
              <w:t>Ministry of Finance</w:t>
            </w:r>
          </w:p>
        </w:tc>
      </w:tr>
      <w:tr w:rsidR="0046026B" w:rsidRPr="00DF07F9" w14:paraId="7865A3D2" w14:textId="77777777" w:rsidTr="007B7BC0">
        <w:trPr>
          <w:trHeight w:val="980"/>
        </w:trPr>
        <w:tc>
          <w:tcPr>
            <w:tcW w:w="1980" w:type="dxa"/>
            <w:tcBorders>
              <w:top w:val="nil"/>
              <w:left w:val="single" w:sz="4" w:space="0" w:color="auto"/>
              <w:bottom w:val="single" w:sz="4" w:space="0" w:color="auto"/>
              <w:right w:val="single" w:sz="4" w:space="0" w:color="auto"/>
            </w:tcBorders>
            <w:shd w:val="clear" w:color="auto" w:fill="auto"/>
          </w:tcPr>
          <w:p w14:paraId="1C2FD07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9:</w:t>
            </w:r>
            <w:r>
              <w:rPr>
                <w:rFonts w:ascii="Montserrat Light" w:eastAsia="Times New Roman" w:hAnsi="Montserrat Light"/>
                <w:color w:val="000000"/>
                <w:sz w:val="18"/>
                <w:szCs w:val="18"/>
              </w:rPr>
              <w:t>2</w:t>
            </w:r>
            <w:r w:rsidRPr="00DF07F9">
              <w:rPr>
                <w:rFonts w:ascii="Montserrat Light" w:eastAsia="Times New Roman" w:hAnsi="Montserrat Light"/>
                <w:color w:val="000000"/>
                <w:sz w:val="18"/>
                <w:szCs w:val="18"/>
              </w:rPr>
              <w:t xml:space="preserve">5 am </w:t>
            </w:r>
            <w:r>
              <w:rPr>
                <w:rFonts w:ascii="Montserrat Light" w:eastAsia="Times New Roman" w:hAnsi="Montserrat Light"/>
                <w:color w:val="000000"/>
                <w:sz w:val="18"/>
                <w:szCs w:val="18"/>
              </w:rPr>
              <w:t>–</w:t>
            </w:r>
            <w:r w:rsidRPr="00DF07F9">
              <w:rPr>
                <w:rFonts w:ascii="Montserrat Light" w:eastAsia="Times New Roman" w:hAnsi="Montserrat Light"/>
                <w:color w:val="000000"/>
                <w:sz w:val="18"/>
                <w:szCs w:val="18"/>
              </w:rPr>
              <w:t xml:space="preserve"> 09:</w:t>
            </w:r>
            <w:r>
              <w:rPr>
                <w:rFonts w:ascii="Montserrat Light" w:eastAsia="Times New Roman" w:hAnsi="Montserrat Light"/>
                <w:color w:val="000000"/>
                <w:sz w:val="18"/>
                <w:szCs w:val="18"/>
              </w:rPr>
              <w:t>4</w:t>
            </w:r>
            <w:r w:rsidRPr="00DF07F9">
              <w:rPr>
                <w:rFonts w:ascii="Montserrat Light" w:eastAsia="Times New Roman" w:hAnsi="Montserrat Light"/>
                <w:color w:val="000000"/>
                <w:sz w:val="18"/>
                <w:szCs w:val="18"/>
              </w:rPr>
              <w:t>0 am</w:t>
            </w:r>
          </w:p>
        </w:tc>
        <w:tc>
          <w:tcPr>
            <w:tcW w:w="4680" w:type="dxa"/>
            <w:tcBorders>
              <w:top w:val="nil"/>
              <w:left w:val="nil"/>
              <w:bottom w:val="single" w:sz="4" w:space="0" w:color="auto"/>
              <w:right w:val="single" w:sz="4" w:space="0" w:color="auto"/>
            </w:tcBorders>
            <w:shd w:val="clear" w:color="auto" w:fill="auto"/>
          </w:tcPr>
          <w:p w14:paraId="715C579D" w14:textId="77777777" w:rsidR="0046026B" w:rsidRPr="00DF07F9" w:rsidRDefault="0046026B" w:rsidP="0046026B">
            <w:pPr>
              <w:rPr>
                <w:rFonts w:ascii="Montserrat Light" w:eastAsia="Times New Roman" w:hAnsi="Montserrat Light"/>
                <w:color w:val="000000"/>
                <w:sz w:val="18"/>
                <w:szCs w:val="18"/>
              </w:rPr>
            </w:pPr>
            <w:r>
              <w:rPr>
                <w:rFonts w:ascii="Montserrat Light" w:eastAsia="Times New Roman" w:hAnsi="Montserrat Light"/>
                <w:color w:val="000000"/>
                <w:sz w:val="18"/>
                <w:szCs w:val="18"/>
              </w:rPr>
              <w:t>Building Guyana’s science-policy interface: A Regional Perspective</w:t>
            </w:r>
          </w:p>
        </w:tc>
        <w:tc>
          <w:tcPr>
            <w:tcW w:w="3960" w:type="dxa"/>
            <w:tcBorders>
              <w:top w:val="nil"/>
              <w:left w:val="single" w:sz="4" w:space="0" w:color="auto"/>
              <w:bottom w:val="single" w:sz="4" w:space="0" w:color="000000"/>
              <w:right w:val="single" w:sz="4" w:space="0" w:color="auto"/>
            </w:tcBorders>
            <w:shd w:val="clear" w:color="auto" w:fill="auto"/>
          </w:tcPr>
          <w:p w14:paraId="7E9A16B2" w14:textId="77777777" w:rsidR="0046026B" w:rsidRPr="00DF07F9" w:rsidRDefault="0046026B" w:rsidP="0046026B">
            <w:pPr>
              <w:rPr>
                <w:rFonts w:ascii="Montserrat Light" w:eastAsia="Times New Roman" w:hAnsi="Montserrat Light"/>
                <w:color w:val="000000"/>
                <w:sz w:val="18"/>
                <w:szCs w:val="18"/>
              </w:rPr>
            </w:pPr>
            <w:r>
              <w:rPr>
                <w:rFonts w:ascii="Montserrat Light" w:eastAsia="Times New Roman" w:hAnsi="Montserrat Light"/>
                <w:color w:val="000000"/>
                <w:sz w:val="18"/>
                <w:szCs w:val="18"/>
              </w:rPr>
              <w:t>Mr. Francesco Gaetani, Coordinator Environment Under Review, United Nations Environment Programme (ROLAC – Panama)</w:t>
            </w:r>
          </w:p>
        </w:tc>
      </w:tr>
      <w:tr w:rsidR="0046026B" w:rsidRPr="00DF07F9" w14:paraId="705AA537" w14:textId="77777777" w:rsidTr="007B7BC0">
        <w:trPr>
          <w:trHeight w:val="710"/>
        </w:trPr>
        <w:tc>
          <w:tcPr>
            <w:tcW w:w="1980" w:type="dxa"/>
            <w:tcBorders>
              <w:top w:val="nil"/>
              <w:left w:val="single" w:sz="4" w:space="0" w:color="auto"/>
              <w:bottom w:val="single" w:sz="4" w:space="0" w:color="auto"/>
              <w:right w:val="single" w:sz="4" w:space="0" w:color="auto"/>
            </w:tcBorders>
            <w:shd w:val="clear" w:color="auto" w:fill="auto"/>
            <w:hideMark/>
          </w:tcPr>
          <w:p w14:paraId="6E4AA48D" w14:textId="77777777" w:rsidR="0046026B" w:rsidRPr="00DF07F9" w:rsidRDefault="0046026B" w:rsidP="0046026B">
            <w:pPr>
              <w:rPr>
                <w:rFonts w:ascii="Montserrat Light" w:eastAsia="Times New Roman" w:hAnsi="Montserrat Light"/>
                <w:color w:val="000000"/>
                <w:sz w:val="18"/>
                <w:szCs w:val="18"/>
              </w:rPr>
            </w:pPr>
            <w:proofErr w:type="spellStart"/>
            <w:r>
              <w:rPr>
                <w:rFonts w:ascii="Montserrat Light" w:eastAsia="Times New Roman" w:hAnsi="Montserrat Light"/>
                <w:color w:val="000000"/>
                <w:sz w:val="18"/>
                <w:szCs w:val="18"/>
              </w:rPr>
              <w:t>9:40am</w:t>
            </w:r>
            <w:proofErr w:type="spellEnd"/>
            <w:r>
              <w:rPr>
                <w:rFonts w:ascii="Montserrat Light" w:eastAsia="Times New Roman" w:hAnsi="Montserrat Light"/>
                <w:color w:val="000000"/>
                <w:sz w:val="18"/>
                <w:szCs w:val="18"/>
              </w:rPr>
              <w:t xml:space="preserve"> – </w:t>
            </w:r>
            <w:proofErr w:type="spellStart"/>
            <w:r>
              <w:rPr>
                <w:rFonts w:ascii="Montserrat Light" w:eastAsia="Times New Roman" w:hAnsi="Montserrat Light"/>
                <w:color w:val="000000"/>
                <w:sz w:val="18"/>
                <w:szCs w:val="18"/>
              </w:rPr>
              <w:t>10:00am</w:t>
            </w:r>
            <w:proofErr w:type="spellEnd"/>
          </w:p>
        </w:tc>
        <w:tc>
          <w:tcPr>
            <w:tcW w:w="4680" w:type="dxa"/>
            <w:tcBorders>
              <w:top w:val="nil"/>
              <w:left w:val="nil"/>
              <w:bottom w:val="single" w:sz="4" w:space="0" w:color="auto"/>
              <w:right w:val="single" w:sz="4" w:space="0" w:color="auto"/>
            </w:tcBorders>
            <w:shd w:val="clear" w:color="auto" w:fill="auto"/>
            <w:hideMark/>
          </w:tcPr>
          <w:p w14:paraId="4097996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Role of the UN system in supporting Guyana’s achievement of the 2030 Agenda for Sustainable Development</w:t>
            </w:r>
          </w:p>
        </w:tc>
        <w:tc>
          <w:tcPr>
            <w:tcW w:w="3960" w:type="dxa"/>
            <w:tcBorders>
              <w:top w:val="nil"/>
              <w:left w:val="nil"/>
              <w:bottom w:val="single" w:sz="4" w:space="0" w:color="auto"/>
              <w:right w:val="single" w:sz="4" w:space="0" w:color="auto"/>
            </w:tcBorders>
            <w:shd w:val="clear" w:color="auto" w:fill="auto"/>
            <w:hideMark/>
          </w:tcPr>
          <w:p w14:paraId="12E4D8B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Ms. </w:t>
            </w:r>
            <w:proofErr w:type="spellStart"/>
            <w:r w:rsidRPr="00DF07F9">
              <w:rPr>
                <w:rFonts w:ascii="Montserrat Light" w:eastAsia="Times New Roman" w:hAnsi="Montserrat Light"/>
                <w:color w:val="000000"/>
                <w:sz w:val="18"/>
                <w:szCs w:val="18"/>
              </w:rPr>
              <w:t>Mikiko</w:t>
            </w:r>
            <w:proofErr w:type="spellEnd"/>
            <w:r w:rsidRPr="00DF07F9">
              <w:rPr>
                <w:rFonts w:ascii="Montserrat Light" w:eastAsia="Times New Roman" w:hAnsi="Montserrat Light"/>
                <w:color w:val="000000"/>
                <w:sz w:val="18"/>
                <w:szCs w:val="18"/>
              </w:rPr>
              <w:t xml:space="preserve"> Tanaka - UN Resident Coordinator; Guyana</w:t>
            </w:r>
          </w:p>
        </w:tc>
      </w:tr>
      <w:tr w:rsidR="0046026B" w:rsidRPr="009F359E" w14:paraId="515EEF25"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60812CC9" w14:textId="77777777" w:rsidR="0046026B" w:rsidRPr="009F359E" w:rsidRDefault="0046026B" w:rsidP="0046026B">
            <w:pPr>
              <w:rPr>
                <w:rFonts w:ascii="Montserrat Light" w:eastAsia="Times New Roman" w:hAnsi="Montserrat Light"/>
                <w:i/>
                <w:iCs/>
                <w:color w:val="000000"/>
                <w:sz w:val="18"/>
                <w:szCs w:val="18"/>
              </w:rPr>
            </w:pPr>
            <w:r w:rsidRPr="009F359E">
              <w:rPr>
                <w:rFonts w:ascii="Montserrat Light" w:eastAsia="Times New Roman" w:hAnsi="Montserrat Light"/>
                <w:i/>
                <w:iCs/>
                <w:color w:val="000000"/>
                <w:sz w:val="18"/>
                <w:szCs w:val="18"/>
              </w:rPr>
              <w:t xml:space="preserve"> </w:t>
            </w:r>
            <w:proofErr w:type="spellStart"/>
            <w:r w:rsidRPr="009F359E">
              <w:rPr>
                <w:rFonts w:ascii="Montserrat Light" w:eastAsia="Times New Roman" w:hAnsi="Montserrat Light"/>
                <w:i/>
                <w:iCs/>
                <w:color w:val="000000"/>
                <w:sz w:val="18"/>
                <w:szCs w:val="18"/>
              </w:rPr>
              <w:t>10:00am</w:t>
            </w:r>
            <w:proofErr w:type="spellEnd"/>
            <w:r w:rsidRPr="009F359E">
              <w:rPr>
                <w:rFonts w:ascii="Montserrat Light" w:eastAsia="Times New Roman" w:hAnsi="Montserrat Light"/>
                <w:i/>
                <w:iCs/>
                <w:color w:val="000000"/>
                <w:sz w:val="18"/>
                <w:szCs w:val="18"/>
              </w:rPr>
              <w:t xml:space="preserve"> – 10:15 am</w:t>
            </w:r>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569FF3F5" w14:textId="77777777" w:rsidR="0046026B" w:rsidRPr="009F359E" w:rsidRDefault="0046026B" w:rsidP="0046026B">
            <w:pPr>
              <w:jc w:val="center"/>
              <w:rPr>
                <w:rFonts w:ascii="Montserrat Light" w:eastAsia="Times New Roman" w:hAnsi="Montserrat Light"/>
                <w:i/>
                <w:iCs/>
                <w:color w:val="000000"/>
                <w:sz w:val="18"/>
                <w:szCs w:val="18"/>
              </w:rPr>
            </w:pPr>
            <w:r w:rsidRPr="009F359E">
              <w:rPr>
                <w:rFonts w:ascii="Montserrat Light" w:eastAsia="Times New Roman" w:hAnsi="Montserrat Light"/>
                <w:i/>
                <w:iCs/>
                <w:color w:val="000000"/>
                <w:sz w:val="18"/>
                <w:szCs w:val="18"/>
              </w:rPr>
              <w:t>Coffee Break</w:t>
            </w:r>
          </w:p>
        </w:tc>
      </w:tr>
      <w:tr w:rsidR="0046026B" w:rsidRPr="009F359E" w14:paraId="0E65A1E2" w14:textId="77777777" w:rsidTr="007B7BC0">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420942EC" w14:textId="77777777" w:rsidR="0046026B" w:rsidRPr="009F359E" w:rsidRDefault="0046026B" w:rsidP="0046026B">
            <w:pPr>
              <w:jc w:val="center"/>
              <w:rPr>
                <w:rFonts w:ascii="Montserrat Light" w:eastAsia="Times New Roman" w:hAnsi="Montserrat Light"/>
                <w:b/>
                <w:bCs/>
                <w:color w:val="000000"/>
                <w:sz w:val="18"/>
                <w:szCs w:val="18"/>
              </w:rPr>
            </w:pPr>
            <w:proofErr w:type="spellStart"/>
            <w:r w:rsidRPr="009F359E">
              <w:rPr>
                <w:rFonts w:ascii="Montserrat Light" w:eastAsia="Times New Roman" w:hAnsi="Montserrat Light"/>
                <w:b/>
                <w:bCs/>
                <w:color w:val="000000"/>
                <w:sz w:val="18"/>
                <w:szCs w:val="18"/>
              </w:rPr>
              <w:t>10:15am</w:t>
            </w:r>
            <w:proofErr w:type="spellEnd"/>
            <w:r w:rsidRPr="009F359E">
              <w:rPr>
                <w:rFonts w:ascii="Montserrat Light" w:eastAsia="Times New Roman" w:hAnsi="Montserrat Light"/>
                <w:b/>
                <w:bCs/>
                <w:color w:val="000000"/>
                <w:sz w:val="18"/>
                <w:szCs w:val="18"/>
              </w:rPr>
              <w:t xml:space="preserve"> – </w:t>
            </w:r>
            <w:proofErr w:type="spellStart"/>
            <w:r w:rsidRPr="009F359E">
              <w:rPr>
                <w:rFonts w:ascii="Montserrat Light" w:eastAsia="Times New Roman" w:hAnsi="Montserrat Light"/>
                <w:b/>
                <w:bCs/>
                <w:color w:val="000000"/>
                <w:sz w:val="18"/>
                <w:szCs w:val="18"/>
              </w:rPr>
              <w:t>10:20am</w:t>
            </w:r>
            <w:proofErr w:type="spellEnd"/>
          </w:p>
        </w:tc>
        <w:tc>
          <w:tcPr>
            <w:tcW w:w="8640" w:type="dxa"/>
            <w:gridSpan w:val="2"/>
            <w:tcBorders>
              <w:top w:val="single" w:sz="4" w:space="0" w:color="auto"/>
              <w:left w:val="single" w:sz="4" w:space="0" w:color="auto"/>
              <w:bottom w:val="single" w:sz="4" w:space="0" w:color="auto"/>
              <w:right w:val="single" w:sz="4" w:space="0" w:color="auto"/>
            </w:tcBorders>
            <w:shd w:val="clear" w:color="auto" w:fill="auto"/>
          </w:tcPr>
          <w:p w14:paraId="78592176" w14:textId="77777777" w:rsidR="0046026B" w:rsidRPr="009F359E" w:rsidRDefault="0046026B" w:rsidP="0046026B">
            <w:pPr>
              <w:jc w:val="center"/>
              <w:rPr>
                <w:rFonts w:ascii="Montserrat Light" w:eastAsia="Times New Roman" w:hAnsi="Montserrat Light"/>
                <w:b/>
                <w:bCs/>
                <w:color w:val="000000"/>
                <w:sz w:val="18"/>
                <w:szCs w:val="18"/>
              </w:rPr>
            </w:pPr>
            <w:r w:rsidRPr="009F359E">
              <w:rPr>
                <w:rFonts w:ascii="Montserrat Light" w:eastAsia="Times New Roman" w:hAnsi="Montserrat Light"/>
                <w:b/>
                <w:bCs/>
                <w:color w:val="000000"/>
                <w:sz w:val="18"/>
                <w:szCs w:val="18"/>
              </w:rPr>
              <w:t>Instant Poll</w:t>
            </w:r>
          </w:p>
        </w:tc>
      </w:tr>
      <w:tr w:rsidR="0046026B" w:rsidRPr="00DF07F9" w14:paraId="59BA8FBF"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000000" w:fill="C4D79B"/>
            <w:hideMark/>
          </w:tcPr>
          <w:p w14:paraId="6C0011DF"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2: Fundamental Principles of Official National Statistics</w:t>
            </w:r>
          </w:p>
        </w:tc>
      </w:tr>
      <w:tr w:rsidR="0046026B" w:rsidRPr="00DF07F9" w14:paraId="7B63813C" w14:textId="77777777" w:rsidTr="007B7BC0">
        <w:trPr>
          <w:trHeight w:val="675"/>
        </w:trPr>
        <w:tc>
          <w:tcPr>
            <w:tcW w:w="1980" w:type="dxa"/>
            <w:vMerge w:val="restart"/>
            <w:tcBorders>
              <w:top w:val="nil"/>
              <w:left w:val="single" w:sz="4" w:space="0" w:color="auto"/>
              <w:right w:val="single" w:sz="4" w:space="0" w:color="auto"/>
            </w:tcBorders>
            <w:shd w:val="clear" w:color="auto" w:fill="auto"/>
            <w:hideMark/>
          </w:tcPr>
          <w:p w14:paraId="6529766A" w14:textId="77777777" w:rsidR="0046026B" w:rsidRPr="00DF07F9" w:rsidRDefault="0046026B" w:rsidP="0046026B">
            <w:pPr>
              <w:rPr>
                <w:rFonts w:ascii="Montserrat Light" w:eastAsia="Times New Roman" w:hAnsi="Montserrat Light"/>
                <w:color w:val="000000"/>
                <w:sz w:val="18"/>
                <w:szCs w:val="18"/>
              </w:rPr>
            </w:pPr>
            <w:proofErr w:type="spellStart"/>
            <w:r>
              <w:rPr>
                <w:rFonts w:ascii="Montserrat Light" w:eastAsia="Times New Roman" w:hAnsi="Montserrat Light"/>
                <w:color w:val="000000"/>
                <w:sz w:val="18"/>
                <w:szCs w:val="18"/>
              </w:rPr>
              <w:t>10:20am</w:t>
            </w:r>
            <w:proofErr w:type="spellEnd"/>
            <w:r>
              <w:rPr>
                <w:rFonts w:ascii="Montserrat Light" w:eastAsia="Times New Roman" w:hAnsi="Montserrat Light"/>
                <w:color w:val="000000"/>
                <w:sz w:val="18"/>
                <w:szCs w:val="18"/>
              </w:rPr>
              <w:t xml:space="preserve"> – </w:t>
            </w:r>
            <w:proofErr w:type="spellStart"/>
            <w:r>
              <w:rPr>
                <w:rFonts w:ascii="Montserrat Light" w:eastAsia="Times New Roman" w:hAnsi="Montserrat Light"/>
                <w:color w:val="000000"/>
                <w:sz w:val="18"/>
                <w:szCs w:val="18"/>
              </w:rPr>
              <w:t>12:30pm</w:t>
            </w:r>
            <w:proofErr w:type="spellEnd"/>
          </w:p>
        </w:tc>
        <w:tc>
          <w:tcPr>
            <w:tcW w:w="4680" w:type="dxa"/>
            <w:tcBorders>
              <w:top w:val="nil"/>
              <w:left w:val="nil"/>
              <w:bottom w:val="single" w:sz="4" w:space="0" w:color="auto"/>
              <w:right w:val="single" w:sz="4" w:space="0" w:color="auto"/>
            </w:tcBorders>
            <w:shd w:val="clear" w:color="auto" w:fill="auto"/>
            <w:hideMark/>
          </w:tcPr>
          <w:p w14:paraId="02B0AD28" w14:textId="77777777" w:rsidR="0046026B"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Workshop Overview</w:t>
            </w:r>
            <w:r>
              <w:rPr>
                <w:rFonts w:ascii="Montserrat Light" w:eastAsia="Times New Roman" w:hAnsi="Montserrat Light"/>
                <w:color w:val="000000"/>
                <w:sz w:val="18"/>
                <w:szCs w:val="18"/>
              </w:rPr>
              <w:t xml:space="preserve"> </w:t>
            </w:r>
            <w:r w:rsidRPr="00DF07F9">
              <w:rPr>
                <w:rFonts w:ascii="Montserrat Light" w:eastAsia="Times New Roman" w:hAnsi="Montserrat Light"/>
                <w:color w:val="000000"/>
                <w:sz w:val="18"/>
                <w:szCs w:val="18"/>
              </w:rPr>
              <w:t>(Objectives and approach)</w:t>
            </w:r>
          </w:p>
          <w:p w14:paraId="4EEF998B"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Creating a Statistical Roadmap for Guyana – What is needed and how to get there</w:t>
            </w:r>
          </w:p>
        </w:tc>
        <w:tc>
          <w:tcPr>
            <w:tcW w:w="3960" w:type="dxa"/>
            <w:vMerge w:val="restart"/>
            <w:tcBorders>
              <w:top w:val="nil"/>
              <w:left w:val="single" w:sz="4" w:space="0" w:color="auto"/>
              <w:right w:val="single" w:sz="4" w:space="0" w:color="auto"/>
            </w:tcBorders>
            <w:shd w:val="clear" w:color="auto" w:fill="auto"/>
            <w:hideMark/>
          </w:tcPr>
          <w:p w14:paraId="58E2444F"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 Principal, Midsummer Analytics</w:t>
            </w:r>
          </w:p>
        </w:tc>
      </w:tr>
      <w:tr w:rsidR="0046026B" w:rsidRPr="00DF07F9" w14:paraId="79158993" w14:textId="77777777" w:rsidTr="007B7BC0">
        <w:trPr>
          <w:trHeight w:val="809"/>
        </w:trPr>
        <w:tc>
          <w:tcPr>
            <w:tcW w:w="1980" w:type="dxa"/>
            <w:vMerge/>
            <w:tcBorders>
              <w:left w:val="single" w:sz="4" w:space="0" w:color="auto"/>
              <w:bottom w:val="single" w:sz="4" w:space="0" w:color="auto"/>
              <w:right w:val="single" w:sz="4" w:space="0" w:color="auto"/>
            </w:tcBorders>
            <w:shd w:val="clear" w:color="auto" w:fill="auto"/>
            <w:hideMark/>
          </w:tcPr>
          <w:p w14:paraId="3361C246"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4866CB6D"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w:t>
            </w:r>
            <w:r w:rsidRPr="00DF07F9">
              <w:rPr>
                <w:rFonts w:ascii="Montserrat Light" w:eastAsia="Times New Roman" w:hAnsi="Montserrat Light"/>
                <w:color w:val="000000"/>
                <w:sz w:val="18"/>
                <w:szCs w:val="18"/>
              </w:rPr>
              <w:br/>
              <w:t>UN Fundamental Principles of Official National Statistics</w:t>
            </w:r>
          </w:p>
        </w:tc>
        <w:tc>
          <w:tcPr>
            <w:tcW w:w="3960" w:type="dxa"/>
            <w:vMerge/>
            <w:tcBorders>
              <w:left w:val="single" w:sz="4" w:space="0" w:color="auto"/>
              <w:bottom w:val="single" w:sz="4" w:space="0" w:color="auto"/>
              <w:right w:val="single" w:sz="4" w:space="0" w:color="auto"/>
            </w:tcBorders>
            <w:shd w:val="clear" w:color="auto" w:fill="auto"/>
            <w:hideMark/>
          </w:tcPr>
          <w:p w14:paraId="2A96DFD4" w14:textId="77777777" w:rsidR="0046026B" w:rsidRPr="00DF07F9" w:rsidRDefault="0046026B" w:rsidP="0046026B">
            <w:pPr>
              <w:rPr>
                <w:rFonts w:ascii="Montserrat Light" w:eastAsia="Times New Roman" w:hAnsi="Montserrat Light"/>
                <w:color w:val="000000"/>
                <w:sz w:val="18"/>
                <w:szCs w:val="18"/>
              </w:rPr>
            </w:pPr>
          </w:p>
        </w:tc>
      </w:tr>
      <w:tr w:rsidR="0046026B" w:rsidRPr="009F359E" w14:paraId="18FDBAED" w14:textId="77777777" w:rsidTr="007B7BC0">
        <w:trPr>
          <w:trHeight w:val="360"/>
        </w:trPr>
        <w:tc>
          <w:tcPr>
            <w:tcW w:w="1980" w:type="dxa"/>
            <w:tcBorders>
              <w:top w:val="nil"/>
              <w:left w:val="single" w:sz="4" w:space="0" w:color="auto"/>
              <w:bottom w:val="single" w:sz="4" w:space="0" w:color="auto"/>
              <w:right w:val="single" w:sz="4" w:space="0" w:color="auto"/>
            </w:tcBorders>
            <w:shd w:val="clear" w:color="auto" w:fill="auto"/>
            <w:hideMark/>
          </w:tcPr>
          <w:p w14:paraId="4A4BCA22" w14:textId="77777777" w:rsidR="0046026B" w:rsidRPr="009F359E" w:rsidRDefault="0046026B" w:rsidP="0046026B">
            <w:pPr>
              <w:rPr>
                <w:rFonts w:ascii="Montserrat Light" w:eastAsia="Times New Roman" w:hAnsi="Montserrat Light"/>
                <w:i/>
                <w:iCs/>
                <w:color w:val="000000"/>
                <w:sz w:val="18"/>
                <w:szCs w:val="18"/>
              </w:rPr>
            </w:pPr>
            <w:proofErr w:type="spellStart"/>
            <w:r w:rsidRPr="009F359E">
              <w:rPr>
                <w:rFonts w:ascii="Montserrat Light" w:eastAsia="Times New Roman" w:hAnsi="Montserrat Light"/>
                <w:i/>
                <w:iCs/>
                <w:color w:val="000000"/>
                <w:sz w:val="18"/>
                <w:szCs w:val="18"/>
              </w:rPr>
              <w:t>12:</w:t>
            </w:r>
            <w:r>
              <w:rPr>
                <w:rFonts w:ascii="Montserrat Light" w:eastAsia="Times New Roman" w:hAnsi="Montserrat Light"/>
                <w:i/>
                <w:iCs/>
                <w:color w:val="000000"/>
                <w:sz w:val="18"/>
                <w:szCs w:val="18"/>
              </w:rPr>
              <w:t>30</w:t>
            </w:r>
            <w:r w:rsidRPr="009F359E">
              <w:rPr>
                <w:rFonts w:ascii="Montserrat Light" w:eastAsia="Times New Roman" w:hAnsi="Montserrat Light"/>
                <w:i/>
                <w:iCs/>
                <w:color w:val="000000"/>
                <w:sz w:val="18"/>
                <w:szCs w:val="18"/>
              </w:rPr>
              <w:t>pm</w:t>
            </w:r>
            <w:proofErr w:type="spellEnd"/>
            <w:r w:rsidRPr="009F359E">
              <w:rPr>
                <w:rFonts w:ascii="Montserrat Light" w:eastAsia="Times New Roman" w:hAnsi="Montserrat Light"/>
                <w:i/>
                <w:iCs/>
                <w:color w:val="000000"/>
                <w:sz w:val="18"/>
                <w:szCs w:val="18"/>
              </w:rPr>
              <w:t xml:space="preserve"> – </w:t>
            </w:r>
            <w:proofErr w:type="spellStart"/>
            <w:r w:rsidRPr="009F359E">
              <w:rPr>
                <w:rFonts w:ascii="Montserrat Light" w:eastAsia="Times New Roman" w:hAnsi="Montserrat Light"/>
                <w:i/>
                <w:iCs/>
                <w:color w:val="000000"/>
                <w:sz w:val="18"/>
                <w:szCs w:val="18"/>
              </w:rPr>
              <w:t>1:</w:t>
            </w:r>
            <w:r>
              <w:rPr>
                <w:rFonts w:ascii="Montserrat Light" w:eastAsia="Times New Roman" w:hAnsi="Montserrat Light"/>
                <w:i/>
                <w:iCs/>
                <w:color w:val="000000"/>
                <w:sz w:val="18"/>
                <w:szCs w:val="18"/>
              </w:rPr>
              <w:t>30</w:t>
            </w:r>
            <w:r w:rsidRPr="009F359E">
              <w:rPr>
                <w:rFonts w:ascii="Montserrat Light" w:eastAsia="Times New Roman" w:hAnsi="Montserrat Light"/>
                <w:i/>
                <w:iCs/>
                <w:color w:val="000000"/>
                <w:sz w:val="18"/>
                <w:szCs w:val="18"/>
              </w:rPr>
              <w:t>pm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58964C66" w14:textId="77777777" w:rsidR="0046026B" w:rsidRPr="009F359E" w:rsidRDefault="0046026B" w:rsidP="0046026B">
            <w:pPr>
              <w:jc w:val="center"/>
              <w:rPr>
                <w:rFonts w:ascii="Montserrat Light" w:eastAsia="Times New Roman" w:hAnsi="Montserrat Light"/>
                <w:i/>
                <w:iCs/>
                <w:color w:val="000000"/>
                <w:sz w:val="18"/>
                <w:szCs w:val="18"/>
              </w:rPr>
            </w:pPr>
            <w:r w:rsidRPr="009F359E">
              <w:rPr>
                <w:rFonts w:ascii="Montserrat Light" w:eastAsia="Times New Roman" w:hAnsi="Montserrat Light"/>
                <w:i/>
                <w:iCs/>
                <w:color w:val="000000"/>
                <w:sz w:val="18"/>
                <w:szCs w:val="18"/>
              </w:rPr>
              <w:t>Lunch</w:t>
            </w:r>
          </w:p>
        </w:tc>
      </w:tr>
      <w:tr w:rsidR="0046026B" w:rsidRPr="00DF07F9" w14:paraId="071EB41A" w14:textId="77777777" w:rsidTr="007B7BC0">
        <w:trPr>
          <w:trHeight w:val="555"/>
        </w:trPr>
        <w:tc>
          <w:tcPr>
            <w:tcW w:w="1980" w:type="dxa"/>
            <w:tcBorders>
              <w:top w:val="single" w:sz="4" w:space="0" w:color="auto"/>
              <w:left w:val="single" w:sz="4" w:space="0" w:color="auto"/>
              <w:bottom w:val="single" w:sz="4" w:space="0" w:color="auto"/>
              <w:right w:val="single" w:sz="4" w:space="0" w:color="auto"/>
            </w:tcBorders>
            <w:shd w:val="clear" w:color="auto" w:fill="auto"/>
            <w:hideMark/>
          </w:tcPr>
          <w:p w14:paraId="58F8CFB7"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1:</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2:</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p>
        </w:tc>
        <w:tc>
          <w:tcPr>
            <w:tcW w:w="4680" w:type="dxa"/>
            <w:tcBorders>
              <w:top w:val="nil"/>
              <w:left w:val="nil"/>
              <w:bottom w:val="single" w:sz="4" w:space="0" w:color="auto"/>
              <w:right w:val="single" w:sz="4" w:space="0" w:color="auto"/>
            </w:tcBorders>
            <w:shd w:val="clear" w:color="auto" w:fill="auto"/>
            <w:hideMark/>
          </w:tcPr>
          <w:p w14:paraId="5C459378"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Small group discussions</w:t>
            </w:r>
            <w:r w:rsidRPr="00DF07F9">
              <w:rPr>
                <w:rFonts w:ascii="Montserrat Light" w:eastAsia="Times New Roman" w:hAnsi="Montserrat Light"/>
                <w:color w:val="000000"/>
                <w:sz w:val="18"/>
                <w:szCs w:val="18"/>
              </w:rPr>
              <w:br/>
              <w:t>Guyana and the UN Fundamental Principles</w:t>
            </w:r>
          </w:p>
        </w:tc>
        <w:tc>
          <w:tcPr>
            <w:tcW w:w="3960" w:type="dxa"/>
            <w:tcBorders>
              <w:top w:val="nil"/>
              <w:left w:val="nil"/>
              <w:bottom w:val="single" w:sz="4" w:space="0" w:color="auto"/>
              <w:right w:val="single" w:sz="4" w:space="0" w:color="auto"/>
            </w:tcBorders>
            <w:shd w:val="clear" w:color="auto" w:fill="auto"/>
            <w:hideMark/>
          </w:tcPr>
          <w:p w14:paraId="74374353"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 assisted by Group moderators and rapporteurs</w:t>
            </w:r>
          </w:p>
        </w:tc>
      </w:tr>
      <w:tr w:rsidR="0046026B" w:rsidRPr="00DF07F9" w14:paraId="7567B429" w14:textId="77777777" w:rsidTr="007B7BC0">
        <w:trPr>
          <w:trHeight w:val="405"/>
        </w:trPr>
        <w:tc>
          <w:tcPr>
            <w:tcW w:w="10620" w:type="dxa"/>
            <w:gridSpan w:val="3"/>
            <w:tcBorders>
              <w:top w:val="nil"/>
              <w:left w:val="single" w:sz="4" w:space="0" w:color="auto"/>
              <w:bottom w:val="nil"/>
              <w:right w:val="single" w:sz="4" w:space="0" w:color="000000"/>
            </w:tcBorders>
            <w:shd w:val="clear" w:color="000000" w:fill="C4D79B"/>
            <w:hideMark/>
          </w:tcPr>
          <w:p w14:paraId="3FF0011E"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3: UN Framework for the Development of Environment Statistics</w:t>
            </w:r>
          </w:p>
        </w:tc>
      </w:tr>
      <w:tr w:rsidR="0046026B" w:rsidRPr="00DF07F9" w14:paraId="65537823" w14:textId="77777777" w:rsidTr="007B7BC0">
        <w:trPr>
          <w:trHeight w:val="300"/>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677880D"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2:</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3:30pm</w:t>
            </w:r>
            <w:proofErr w:type="spellEnd"/>
          </w:p>
        </w:tc>
        <w:tc>
          <w:tcPr>
            <w:tcW w:w="4680" w:type="dxa"/>
            <w:tcBorders>
              <w:top w:val="single" w:sz="4" w:space="0" w:color="auto"/>
              <w:left w:val="nil"/>
              <w:bottom w:val="single" w:sz="4" w:space="0" w:color="auto"/>
              <w:right w:val="single" w:sz="4" w:space="0" w:color="auto"/>
            </w:tcBorders>
            <w:shd w:val="clear" w:color="auto" w:fill="auto"/>
            <w:hideMark/>
          </w:tcPr>
          <w:p w14:paraId="52AB17A3"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w:t>
            </w:r>
          </w:p>
        </w:tc>
        <w:tc>
          <w:tcPr>
            <w:tcW w:w="39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B6BBE8"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52C66EB0" w14:textId="77777777" w:rsidTr="007B7BC0">
        <w:trPr>
          <w:trHeight w:val="585"/>
        </w:trPr>
        <w:tc>
          <w:tcPr>
            <w:tcW w:w="1980" w:type="dxa"/>
            <w:vMerge/>
            <w:tcBorders>
              <w:top w:val="single" w:sz="4" w:space="0" w:color="auto"/>
              <w:left w:val="single" w:sz="4" w:space="0" w:color="auto"/>
              <w:bottom w:val="single" w:sz="4" w:space="0" w:color="auto"/>
              <w:right w:val="single" w:sz="4" w:space="0" w:color="auto"/>
            </w:tcBorders>
            <w:hideMark/>
          </w:tcPr>
          <w:p w14:paraId="4E34D425"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5BBB6BD4"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UN Framework for the Development of Environment Statistics (FDES)</w:t>
            </w:r>
          </w:p>
        </w:tc>
        <w:tc>
          <w:tcPr>
            <w:tcW w:w="3960" w:type="dxa"/>
            <w:vMerge/>
            <w:tcBorders>
              <w:top w:val="single" w:sz="4" w:space="0" w:color="auto"/>
              <w:left w:val="single" w:sz="4" w:space="0" w:color="auto"/>
              <w:bottom w:val="single" w:sz="4" w:space="0" w:color="auto"/>
              <w:right w:val="single" w:sz="4" w:space="0" w:color="auto"/>
            </w:tcBorders>
            <w:hideMark/>
          </w:tcPr>
          <w:p w14:paraId="40247C6E" w14:textId="77777777" w:rsidR="0046026B" w:rsidRPr="00DF07F9" w:rsidRDefault="0046026B" w:rsidP="0046026B">
            <w:pPr>
              <w:rPr>
                <w:rFonts w:ascii="Montserrat Light" w:eastAsia="Times New Roman" w:hAnsi="Montserrat Light"/>
                <w:color w:val="000000"/>
                <w:sz w:val="18"/>
                <w:szCs w:val="18"/>
              </w:rPr>
            </w:pPr>
          </w:p>
        </w:tc>
      </w:tr>
      <w:tr w:rsidR="0046026B" w:rsidRPr="00254C4D" w14:paraId="5FB22F7A"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219130E7" w14:textId="77777777" w:rsidR="0046026B" w:rsidRPr="00254C4D" w:rsidRDefault="0046026B" w:rsidP="0046026B">
            <w:pPr>
              <w:jc w:val="cente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3:30pm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3:45pm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5A0DD506"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Coffee Break</w:t>
            </w:r>
          </w:p>
        </w:tc>
      </w:tr>
      <w:tr w:rsidR="0046026B" w:rsidRPr="00DF07F9" w14:paraId="066CA500" w14:textId="77777777" w:rsidTr="007B7BC0">
        <w:trPr>
          <w:trHeight w:val="600"/>
        </w:trPr>
        <w:tc>
          <w:tcPr>
            <w:tcW w:w="1980" w:type="dxa"/>
            <w:tcBorders>
              <w:top w:val="nil"/>
              <w:left w:val="single" w:sz="4" w:space="0" w:color="auto"/>
              <w:bottom w:val="single" w:sz="4" w:space="0" w:color="auto"/>
              <w:right w:val="single" w:sz="4" w:space="0" w:color="auto"/>
            </w:tcBorders>
            <w:shd w:val="clear" w:color="000000" w:fill="FFFFFF"/>
            <w:hideMark/>
          </w:tcPr>
          <w:p w14:paraId="51D45587"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3:45pm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4:30pm</w:t>
            </w:r>
            <w:proofErr w:type="spellEnd"/>
          </w:p>
        </w:tc>
        <w:tc>
          <w:tcPr>
            <w:tcW w:w="4680" w:type="dxa"/>
            <w:tcBorders>
              <w:top w:val="nil"/>
              <w:left w:val="nil"/>
              <w:bottom w:val="single" w:sz="4" w:space="0" w:color="auto"/>
              <w:right w:val="single" w:sz="4" w:space="0" w:color="auto"/>
            </w:tcBorders>
            <w:shd w:val="clear" w:color="auto" w:fill="auto"/>
            <w:hideMark/>
          </w:tcPr>
          <w:p w14:paraId="59E1FFB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 UN Environment Statistics Self-assessment Tool (ESSAT)</w:t>
            </w:r>
          </w:p>
        </w:tc>
        <w:tc>
          <w:tcPr>
            <w:tcW w:w="3960" w:type="dxa"/>
            <w:vMerge w:val="restart"/>
            <w:tcBorders>
              <w:top w:val="nil"/>
              <w:left w:val="single" w:sz="4" w:space="0" w:color="auto"/>
              <w:bottom w:val="single" w:sz="4" w:space="0" w:color="auto"/>
              <w:right w:val="single" w:sz="4" w:space="0" w:color="auto"/>
            </w:tcBorders>
            <w:shd w:val="clear" w:color="auto" w:fill="auto"/>
            <w:noWrap/>
            <w:hideMark/>
          </w:tcPr>
          <w:p w14:paraId="4E1B3FD5"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5CB3FF8C" w14:textId="77777777" w:rsidTr="007B7BC0">
        <w:trPr>
          <w:trHeight w:val="611"/>
        </w:trPr>
        <w:tc>
          <w:tcPr>
            <w:tcW w:w="1980" w:type="dxa"/>
            <w:tcBorders>
              <w:top w:val="nil"/>
              <w:left w:val="single" w:sz="4" w:space="0" w:color="auto"/>
              <w:bottom w:val="single" w:sz="4" w:space="0" w:color="auto"/>
              <w:right w:val="single" w:sz="4" w:space="0" w:color="auto"/>
            </w:tcBorders>
            <w:shd w:val="clear" w:color="auto" w:fill="auto"/>
            <w:hideMark/>
          </w:tcPr>
          <w:p w14:paraId="1102A394"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4:30pm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4:45pm</w:t>
            </w:r>
            <w:proofErr w:type="spellEnd"/>
          </w:p>
        </w:tc>
        <w:tc>
          <w:tcPr>
            <w:tcW w:w="4680" w:type="dxa"/>
            <w:tcBorders>
              <w:top w:val="single" w:sz="4" w:space="0" w:color="auto"/>
              <w:left w:val="nil"/>
              <w:bottom w:val="single" w:sz="4" w:space="0" w:color="auto"/>
              <w:right w:val="single" w:sz="4" w:space="0" w:color="auto"/>
            </w:tcBorders>
            <w:shd w:val="clear" w:color="auto" w:fill="auto"/>
            <w:hideMark/>
          </w:tcPr>
          <w:p w14:paraId="2D4A2F8C"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Wrap-up </w:t>
            </w:r>
            <w:r>
              <w:rPr>
                <w:rFonts w:ascii="Montserrat Light" w:eastAsia="Times New Roman" w:hAnsi="Montserrat Light"/>
                <w:color w:val="000000"/>
                <w:sz w:val="18"/>
                <w:szCs w:val="18"/>
              </w:rPr>
              <w:t xml:space="preserve">&amp; </w:t>
            </w:r>
            <w:r w:rsidRPr="00DF07F9">
              <w:rPr>
                <w:rFonts w:ascii="Montserrat Light" w:eastAsia="Times New Roman" w:hAnsi="Montserrat Light"/>
                <w:color w:val="000000"/>
                <w:sz w:val="18"/>
                <w:szCs w:val="18"/>
              </w:rPr>
              <w:t>Summary of the day and brief introduction to Day 2</w:t>
            </w:r>
          </w:p>
        </w:tc>
        <w:tc>
          <w:tcPr>
            <w:tcW w:w="3960" w:type="dxa"/>
            <w:vMerge/>
            <w:tcBorders>
              <w:top w:val="nil"/>
              <w:left w:val="single" w:sz="4" w:space="0" w:color="auto"/>
              <w:bottom w:val="single" w:sz="4" w:space="0" w:color="auto"/>
              <w:right w:val="single" w:sz="4" w:space="0" w:color="auto"/>
            </w:tcBorders>
            <w:hideMark/>
          </w:tcPr>
          <w:p w14:paraId="120ECBFA" w14:textId="77777777" w:rsidR="0046026B" w:rsidRPr="00DF07F9" w:rsidRDefault="0046026B" w:rsidP="0046026B">
            <w:pPr>
              <w:rPr>
                <w:rFonts w:ascii="Montserrat Light" w:eastAsia="Times New Roman" w:hAnsi="Montserrat Light"/>
                <w:color w:val="000000"/>
                <w:sz w:val="18"/>
                <w:szCs w:val="18"/>
              </w:rPr>
            </w:pPr>
          </w:p>
        </w:tc>
      </w:tr>
    </w:tbl>
    <w:p w14:paraId="005F93E0" w14:textId="77777777" w:rsidR="0046026B" w:rsidRDefault="0046026B" w:rsidP="0046026B"/>
    <w:tbl>
      <w:tblPr>
        <w:tblW w:w="5000" w:type="pct"/>
        <w:tblInd w:w="-455" w:type="dxa"/>
        <w:tblLook w:val="04A0" w:firstRow="1" w:lastRow="0" w:firstColumn="1" w:lastColumn="0" w:noHBand="0" w:noVBand="1"/>
      </w:tblPr>
      <w:tblGrid>
        <w:gridCol w:w="1776"/>
        <w:gridCol w:w="4163"/>
        <w:gridCol w:w="3526"/>
      </w:tblGrid>
      <w:tr w:rsidR="0046026B" w:rsidRPr="00131928" w14:paraId="2DB5269E" w14:textId="77777777" w:rsidTr="007B7BC0">
        <w:trPr>
          <w:trHeight w:val="300"/>
          <w:tblHeader/>
        </w:trPr>
        <w:tc>
          <w:tcPr>
            <w:tcW w:w="1980" w:type="dxa"/>
            <w:tcBorders>
              <w:top w:val="single" w:sz="4" w:space="0" w:color="auto"/>
              <w:left w:val="single" w:sz="4" w:space="0" w:color="auto"/>
              <w:bottom w:val="single" w:sz="4" w:space="0" w:color="auto"/>
              <w:right w:val="single" w:sz="4" w:space="0" w:color="auto"/>
            </w:tcBorders>
            <w:shd w:val="clear" w:color="000000" w:fill="D9D9D9"/>
            <w:noWrap/>
            <w:hideMark/>
          </w:tcPr>
          <w:p w14:paraId="6DB8AF12"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Time</w:t>
            </w:r>
          </w:p>
        </w:tc>
        <w:tc>
          <w:tcPr>
            <w:tcW w:w="4680" w:type="dxa"/>
            <w:tcBorders>
              <w:top w:val="single" w:sz="4" w:space="0" w:color="auto"/>
              <w:left w:val="nil"/>
              <w:bottom w:val="single" w:sz="4" w:space="0" w:color="auto"/>
              <w:right w:val="single" w:sz="4" w:space="0" w:color="auto"/>
            </w:tcBorders>
            <w:shd w:val="clear" w:color="000000" w:fill="D9D9D9"/>
            <w:noWrap/>
            <w:hideMark/>
          </w:tcPr>
          <w:p w14:paraId="6121364E"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Activity</w:t>
            </w:r>
          </w:p>
        </w:tc>
        <w:tc>
          <w:tcPr>
            <w:tcW w:w="3960" w:type="dxa"/>
            <w:tcBorders>
              <w:top w:val="single" w:sz="4" w:space="0" w:color="auto"/>
              <w:left w:val="nil"/>
              <w:bottom w:val="single" w:sz="4" w:space="0" w:color="auto"/>
              <w:right w:val="single" w:sz="4" w:space="0" w:color="auto"/>
            </w:tcBorders>
            <w:shd w:val="clear" w:color="000000" w:fill="D9D9D9"/>
            <w:noWrap/>
            <w:hideMark/>
          </w:tcPr>
          <w:p w14:paraId="522D44CC"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Speakers</w:t>
            </w:r>
          </w:p>
        </w:tc>
      </w:tr>
      <w:tr w:rsidR="0046026B" w:rsidRPr="00131928" w14:paraId="5D68D9EF" w14:textId="77777777" w:rsidTr="007B7BC0">
        <w:trPr>
          <w:trHeight w:val="404"/>
          <w:tblHeader/>
        </w:trPr>
        <w:tc>
          <w:tcPr>
            <w:tcW w:w="10620" w:type="dxa"/>
            <w:gridSpan w:val="3"/>
            <w:tcBorders>
              <w:top w:val="single" w:sz="4" w:space="0" w:color="auto"/>
              <w:left w:val="single" w:sz="4" w:space="0" w:color="auto"/>
              <w:bottom w:val="single" w:sz="4" w:space="0" w:color="auto"/>
              <w:right w:val="single" w:sz="4" w:space="0" w:color="auto"/>
            </w:tcBorders>
            <w:shd w:val="clear" w:color="auto" w:fill="FFF7DA" w:themeFill="accent1" w:themeFillTint="33"/>
            <w:hideMark/>
          </w:tcPr>
          <w:p w14:paraId="19975371" w14:textId="77777777" w:rsidR="0046026B" w:rsidRPr="00131928" w:rsidRDefault="0046026B" w:rsidP="0046026B">
            <w:pPr>
              <w:rPr>
                <w:rFonts w:ascii="Montserrat SemiBold" w:eastAsia="Times New Roman" w:hAnsi="Montserrat SemiBold"/>
                <w:b/>
                <w:bCs/>
                <w:color w:val="000000"/>
                <w:sz w:val="21"/>
                <w:szCs w:val="21"/>
              </w:rPr>
            </w:pPr>
            <w:r w:rsidRPr="00131928">
              <w:rPr>
                <w:rFonts w:ascii="Montserrat SemiBold" w:eastAsia="Times New Roman" w:hAnsi="Montserrat SemiBold"/>
                <w:b/>
                <w:bCs/>
                <w:color w:val="000000"/>
                <w:sz w:val="21"/>
                <w:szCs w:val="21"/>
              </w:rPr>
              <w:t>Day 2: August 7</w:t>
            </w:r>
            <w:r w:rsidRPr="00131928">
              <w:rPr>
                <w:rFonts w:ascii="Montserrat SemiBold" w:eastAsia="Times New Roman" w:hAnsi="Montserrat SemiBold"/>
                <w:b/>
                <w:bCs/>
                <w:color w:val="000000"/>
                <w:sz w:val="21"/>
                <w:szCs w:val="21"/>
                <w:vertAlign w:val="superscript"/>
              </w:rPr>
              <w:t>th</w:t>
            </w:r>
            <w:r w:rsidRPr="00131928">
              <w:rPr>
                <w:rFonts w:ascii="Montserrat SemiBold" w:eastAsia="Times New Roman" w:hAnsi="Montserrat SemiBold"/>
                <w:b/>
                <w:bCs/>
                <w:color w:val="000000"/>
                <w:sz w:val="21"/>
                <w:szCs w:val="21"/>
              </w:rPr>
              <w:t xml:space="preserve"> 2019</w:t>
            </w:r>
          </w:p>
        </w:tc>
      </w:tr>
      <w:tr w:rsidR="0046026B" w:rsidRPr="00DF07F9" w14:paraId="53EE64B9" w14:textId="77777777" w:rsidTr="007B7BC0">
        <w:trPr>
          <w:trHeight w:val="998"/>
        </w:trPr>
        <w:tc>
          <w:tcPr>
            <w:tcW w:w="1980" w:type="dxa"/>
            <w:tcBorders>
              <w:top w:val="nil"/>
              <w:left w:val="single" w:sz="4" w:space="0" w:color="auto"/>
              <w:bottom w:val="single" w:sz="4" w:space="0" w:color="auto"/>
              <w:right w:val="single" w:sz="4" w:space="0" w:color="auto"/>
            </w:tcBorders>
            <w:shd w:val="clear" w:color="auto" w:fill="auto"/>
            <w:hideMark/>
          </w:tcPr>
          <w:p w14:paraId="1A7D9565"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9:00am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9:15am</w:t>
            </w:r>
            <w:proofErr w:type="spellEnd"/>
          </w:p>
        </w:tc>
        <w:tc>
          <w:tcPr>
            <w:tcW w:w="4680" w:type="dxa"/>
            <w:tcBorders>
              <w:top w:val="nil"/>
              <w:left w:val="nil"/>
              <w:bottom w:val="single" w:sz="4" w:space="0" w:color="auto"/>
              <w:right w:val="single" w:sz="4" w:space="0" w:color="auto"/>
            </w:tcBorders>
            <w:shd w:val="clear" w:color="auto" w:fill="auto"/>
            <w:hideMark/>
          </w:tcPr>
          <w:p w14:paraId="5ED908EC"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Review of Day 1</w:t>
            </w:r>
            <w:r w:rsidRPr="00DF07F9">
              <w:rPr>
                <w:rFonts w:ascii="Montserrat Light" w:eastAsia="Times New Roman" w:hAnsi="Montserrat Light"/>
                <w:color w:val="000000"/>
                <w:sz w:val="18"/>
                <w:szCs w:val="18"/>
              </w:rPr>
              <w:br/>
            </w:r>
            <w:r w:rsidRPr="00DF07F9">
              <w:rPr>
                <w:rFonts w:ascii="Montserrat Light" w:eastAsia="Times New Roman" w:hAnsi="Montserrat Light"/>
                <w:color w:val="000000"/>
                <w:sz w:val="18"/>
                <w:szCs w:val="18"/>
              </w:rPr>
              <w:br/>
              <w:t>Overview of Day 2 and follow up on any outstanding points from Day 1</w:t>
            </w:r>
          </w:p>
        </w:tc>
        <w:tc>
          <w:tcPr>
            <w:tcW w:w="3960" w:type="dxa"/>
            <w:tcBorders>
              <w:top w:val="nil"/>
              <w:left w:val="nil"/>
              <w:bottom w:val="single" w:sz="4" w:space="0" w:color="auto"/>
              <w:right w:val="single" w:sz="4" w:space="0" w:color="auto"/>
            </w:tcBorders>
            <w:shd w:val="clear" w:color="auto" w:fill="auto"/>
            <w:hideMark/>
          </w:tcPr>
          <w:p w14:paraId="47383FA5"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00AFC842"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000000" w:fill="C4D79B"/>
            <w:hideMark/>
          </w:tcPr>
          <w:p w14:paraId="7B9AE77E"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 xml:space="preserve">Session 4: Building Guyana’s Roadmap for Environmental Statistics </w:t>
            </w:r>
          </w:p>
        </w:tc>
      </w:tr>
      <w:tr w:rsidR="0046026B" w:rsidRPr="00DF07F9" w14:paraId="57B8E8A3" w14:textId="77777777" w:rsidTr="007B7BC0">
        <w:trPr>
          <w:trHeight w:val="1295"/>
        </w:trPr>
        <w:tc>
          <w:tcPr>
            <w:tcW w:w="1980" w:type="dxa"/>
            <w:tcBorders>
              <w:top w:val="nil"/>
              <w:left w:val="single" w:sz="4" w:space="0" w:color="auto"/>
              <w:bottom w:val="single" w:sz="4" w:space="0" w:color="auto"/>
              <w:right w:val="single" w:sz="4" w:space="0" w:color="auto"/>
            </w:tcBorders>
            <w:shd w:val="clear" w:color="auto" w:fill="auto"/>
            <w:hideMark/>
          </w:tcPr>
          <w:p w14:paraId="72A24CA3"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9:15am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9:45am</w:t>
            </w:r>
            <w:proofErr w:type="spellEnd"/>
          </w:p>
        </w:tc>
        <w:tc>
          <w:tcPr>
            <w:tcW w:w="4680" w:type="dxa"/>
            <w:tcBorders>
              <w:top w:val="nil"/>
              <w:left w:val="nil"/>
              <w:bottom w:val="single" w:sz="4" w:space="0" w:color="auto"/>
              <w:right w:val="single" w:sz="4" w:space="0" w:color="auto"/>
            </w:tcBorders>
            <w:shd w:val="clear" w:color="auto" w:fill="auto"/>
            <w:hideMark/>
          </w:tcPr>
          <w:p w14:paraId="5763000D"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w:t>
            </w:r>
            <w:r w:rsidRPr="00DF07F9">
              <w:rPr>
                <w:rFonts w:ascii="Montserrat Light" w:eastAsia="Times New Roman" w:hAnsi="Montserrat Light"/>
                <w:color w:val="000000"/>
                <w:sz w:val="18"/>
                <w:szCs w:val="18"/>
              </w:rPr>
              <w:br/>
            </w:r>
            <w:r w:rsidRPr="00DF07F9">
              <w:rPr>
                <w:rFonts w:ascii="Montserrat Light" w:eastAsia="Times New Roman" w:hAnsi="Montserrat Light"/>
                <w:color w:val="000000"/>
                <w:sz w:val="18"/>
                <w:szCs w:val="18"/>
              </w:rPr>
              <w:br/>
              <w:t>Working Group on Environmental Indicators in the Framework of Latin America and Caribbean Initiative for Sustainable Development (ILAC)</w:t>
            </w:r>
          </w:p>
        </w:tc>
        <w:tc>
          <w:tcPr>
            <w:tcW w:w="3960" w:type="dxa"/>
            <w:tcBorders>
              <w:top w:val="nil"/>
              <w:left w:val="nil"/>
              <w:bottom w:val="single" w:sz="4" w:space="0" w:color="auto"/>
              <w:right w:val="single" w:sz="4" w:space="0" w:color="auto"/>
            </w:tcBorders>
            <w:shd w:val="clear" w:color="auto" w:fill="auto"/>
            <w:hideMark/>
          </w:tcPr>
          <w:p w14:paraId="0C05DB40"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Francesco Gaetani - Regional Coordinator, Environment Under Review, Regional Office for Latin America and the Caribbean (ROLAC), UN Environment</w:t>
            </w:r>
          </w:p>
        </w:tc>
      </w:tr>
      <w:tr w:rsidR="0046026B" w:rsidRPr="00DF07F9" w14:paraId="491F500E"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6BC18C81"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9:45am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10:30am</w:t>
            </w:r>
            <w:proofErr w:type="spellEnd"/>
          </w:p>
        </w:tc>
        <w:tc>
          <w:tcPr>
            <w:tcW w:w="4680" w:type="dxa"/>
            <w:tcBorders>
              <w:top w:val="nil"/>
              <w:left w:val="nil"/>
              <w:bottom w:val="single" w:sz="4" w:space="0" w:color="auto"/>
              <w:right w:val="single" w:sz="4" w:space="0" w:color="auto"/>
            </w:tcBorders>
            <w:shd w:val="clear" w:color="auto" w:fill="auto"/>
            <w:hideMark/>
          </w:tcPr>
          <w:p w14:paraId="7B38222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Small group discussions</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33832496"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 - Assisted by Group moderators and rapporteurs</w:t>
            </w:r>
          </w:p>
        </w:tc>
      </w:tr>
      <w:tr w:rsidR="0046026B" w:rsidRPr="00DF07F9" w14:paraId="3F821B8A" w14:textId="77777777" w:rsidTr="007B7BC0">
        <w:trPr>
          <w:trHeight w:val="600"/>
        </w:trPr>
        <w:tc>
          <w:tcPr>
            <w:tcW w:w="1980" w:type="dxa"/>
            <w:vMerge/>
            <w:tcBorders>
              <w:top w:val="nil"/>
              <w:left w:val="single" w:sz="4" w:space="0" w:color="auto"/>
              <w:bottom w:val="single" w:sz="4" w:space="0" w:color="auto"/>
              <w:right w:val="single" w:sz="4" w:space="0" w:color="auto"/>
            </w:tcBorders>
            <w:vAlign w:val="center"/>
            <w:hideMark/>
          </w:tcPr>
          <w:p w14:paraId="514F0074"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5ED1340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Roadmap Part I: Assessing the current situation in Guyana </w:t>
            </w:r>
          </w:p>
        </w:tc>
        <w:tc>
          <w:tcPr>
            <w:tcW w:w="3960" w:type="dxa"/>
            <w:vMerge/>
            <w:tcBorders>
              <w:top w:val="nil"/>
              <w:left w:val="single" w:sz="4" w:space="0" w:color="auto"/>
              <w:bottom w:val="single" w:sz="4" w:space="0" w:color="auto"/>
              <w:right w:val="single" w:sz="4" w:space="0" w:color="auto"/>
            </w:tcBorders>
            <w:vAlign w:val="center"/>
            <w:hideMark/>
          </w:tcPr>
          <w:p w14:paraId="1AC62B91" w14:textId="77777777" w:rsidR="0046026B" w:rsidRPr="00DF07F9" w:rsidRDefault="0046026B" w:rsidP="0046026B">
            <w:pPr>
              <w:rPr>
                <w:rFonts w:ascii="Montserrat Light" w:eastAsia="Times New Roman" w:hAnsi="Montserrat Light"/>
                <w:color w:val="000000"/>
                <w:sz w:val="18"/>
                <w:szCs w:val="18"/>
              </w:rPr>
            </w:pPr>
          </w:p>
        </w:tc>
      </w:tr>
      <w:tr w:rsidR="0046026B" w:rsidRPr="00254C4D" w14:paraId="525F1C5E"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7D674A01" w14:textId="77777777" w:rsidR="0046026B" w:rsidRPr="00254C4D" w:rsidRDefault="0046026B" w:rsidP="0046026B">
            <w:pP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10:30am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10:45am</w:t>
            </w:r>
            <w:proofErr w:type="spellEnd"/>
          </w:p>
        </w:tc>
        <w:tc>
          <w:tcPr>
            <w:tcW w:w="8640" w:type="dxa"/>
            <w:gridSpan w:val="2"/>
            <w:tcBorders>
              <w:top w:val="single" w:sz="4" w:space="0" w:color="auto"/>
              <w:left w:val="nil"/>
              <w:bottom w:val="single" w:sz="4" w:space="0" w:color="auto"/>
              <w:right w:val="single" w:sz="4" w:space="0" w:color="000000"/>
            </w:tcBorders>
            <w:shd w:val="clear" w:color="auto" w:fill="auto"/>
            <w:hideMark/>
          </w:tcPr>
          <w:p w14:paraId="7E8F1680"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Coffee Break</w:t>
            </w:r>
          </w:p>
        </w:tc>
      </w:tr>
      <w:tr w:rsidR="0046026B" w:rsidRPr="00DF07F9" w14:paraId="59D92369"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25D02355"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10:45am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11:</w:t>
            </w:r>
            <w:r>
              <w:rPr>
                <w:rFonts w:ascii="Montserrat Light" w:eastAsia="Times New Roman" w:hAnsi="Montserrat Light"/>
                <w:color w:val="000000"/>
                <w:sz w:val="18"/>
                <w:szCs w:val="18"/>
              </w:rPr>
              <w:t>45</w:t>
            </w:r>
            <w:r w:rsidRPr="00DF07F9">
              <w:rPr>
                <w:rFonts w:ascii="Montserrat Light" w:eastAsia="Times New Roman" w:hAnsi="Montserrat Light"/>
                <w:color w:val="000000"/>
                <w:sz w:val="18"/>
                <w:szCs w:val="18"/>
              </w:rPr>
              <w:t>am</w:t>
            </w:r>
            <w:proofErr w:type="spellEnd"/>
          </w:p>
        </w:tc>
        <w:tc>
          <w:tcPr>
            <w:tcW w:w="4680" w:type="dxa"/>
            <w:tcBorders>
              <w:top w:val="nil"/>
              <w:left w:val="nil"/>
              <w:bottom w:val="single" w:sz="4" w:space="0" w:color="auto"/>
              <w:right w:val="single" w:sz="4" w:space="0" w:color="auto"/>
            </w:tcBorders>
            <w:shd w:val="clear" w:color="auto" w:fill="auto"/>
            <w:hideMark/>
          </w:tcPr>
          <w:p w14:paraId="3CE83DE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Small group discussions (cont’d):</w:t>
            </w:r>
          </w:p>
        </w:tc>
        <w:tc>
          <w:tcPr>
            <w:tcW w:w="3960" w:type="dxa"/>
            <w:tcBorders>
              <w:top w:val="nil"/>
              <w:left w:val="nil"/>
              <w:bottom w:val="single" w:sz="4" w:space="0" w:color="auto"/>
              <w:right w:val="single" w:sz="4" w:space="0" w:color="auto"/>
            </w:tcBorders>
            <w:shd w:val="clear" w:color="auto" w:fill="auto"/>
            <w:hideMark/>
          </w:tcPr>
          <w:p w14:paraId="349BD8CE"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Groups presentations</w:t>
            </w:r>
            <w:r>
              <w:rPr>
                <w:rFonts w:ascii="Montserrat Light" w:eastAsia="Times New Roman" w:hAnsi="Montserrat Light"/>
                <w:color w:val="000000"/>
                <w:sz w:val="18"/>
                <w:szCs w:val="18"/>
              </w:rPr>
              <w:t xml:space="preserve"> </w:t>
            </w:r>
            <w:r w:rsidRPr="00DF07F9">
              <w:rPr>
                <w:rFonts w:ascii="Montserrat Light" w:eastAsia="Times New Roman" w:hAnsi="Montserrat Light"/>
                <w:color w:val="000000"/>
                <w:sz w:val="18"/>
                <w:szCs w:val="18"/>
              </w:rPr>
              <w:t>(10 mins)</w:t>
            </w:r>
          </w:p>
        </w:tc>
      </w:tr>
      <w:tr w:rsidR="0046026B" w:rsidRPr="00DF07F9" w14:paraId="6C25BE9F" w14:textId="77777777" w:rsidTr="007B7BC0">
        <w:trPr>
          <w:trHeight w:val="600"/>
        </w:trPr>
        <w:tc>
          <w:tcPr>
            <w:tcW w:w="1980" w:type="dxa"/>
            <w:vMerge/>
            <w:tcBorders>
              <w:top w:val="nil"/>
              <w:left w:val="single" w:sz="4" w:space="0" w:color="auto"/>
              <w:bottom w:val="single" w:sz="4" w:space="0" w:color="auto"/>
              <w:right w:val="single" w:sz="4" w:space="0" w:color="auto"/>
            </w:tcBorders>
            <w:vAlign w:val="center"/>
            <w:hideMark/>
          </w:tcPr>
          <w:p w14:paraId="7A306568"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2DAF470F"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 Roadmap Part I - Assessing the current situation in Guyana </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3845E31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25E7C0D9"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7F0ECEB9"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11:</w:t>
            </w:r>
            <w:r>
              <w:rPr>
                <w:rFonts w:ascii="Montserrat Light" w:eastAsia="Times New Roman" w:hAnsi="Montserrat Light"/>
                <w:color w:val="000000"/>
                <w:sz w:val="18"/>
                <w:szCs w:val="18"/>
              </w:rPr>
              <w:t>45</w:t>
            </w:r>
            <w:r w:rsidRPr="00DF07F9">
              <w:rPr>
                <w:rFonts w:ascii="Montserrat Light" w:eastAsia="Times New Roman" w:hAnsi="Montserrat Light"/>
                <w:color w:val="000000"/>
                <w:sz w:val="18"/>
                <w:szCs w:val="18"/>
              </w:rPr>
              <w:t>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12:</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p>
        </w:tc>
        <w:tc>
          <w:tcPr>
            <w:tcW w:w="4680" w:type="dxa"/>
            <w:tcBorders>
              <w:top w:val="nil"/>
              <w:left w:val="nil"/>
              <w:bottom w:val="single" w:sz="4" w:space="0" w:color="auto"/>
              <w:right w:val="single" w:sz="4" w:space="0" w:color="auto"/>
            </w:tcBorders>
            <w:shd w:val="clear" w:color="auto" w:fill="auto"/>
            <w:hideMark/>
          </w:tcPr>
          <w:p w14:paraId="761D7DE0"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Presentation and Q&amp;A: </w:t>
            </w:r>
          </w:p>
        </w:tc>
        <w:tc>
          <w:tcPr>
            <w:tcW w:w="3960" w:type="dxa"/>
            <w:vMerge/>
            <w:tcBorders>
              <w:top w:val="nil"/>
              <w:left w:val="single" w:sz="4" w:space="0" w:color="auto"/>
              <w:bottom w:val="single" w:sz="4" w:space="0" w:color="auto"/>
              <w:right w:val="single" w:sz="4" w:space="0" w:color="auto"/>
            </w:tcBorders>
            <w:vAlign w:val="center"/>
            <w:hideMark/>
          </w:tcPr>
          <w:p w14:paraId="6472DF27"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34D7CFA2" w14:textId="77777777" w:rsidTr="007B7BC0">
        <w:trPr>
          <w:trHeight w:val="1034"/>
        </w:trPr>
        <w:tc>
          <w:tcPr>
            <w:tcW w:w="1980" w:type="dxa"/>
            <w:vMerge/>
            <w:tcBorders>
              <w:top w:val="nil"/>
              <w:left w:val="single" w:sz="4" w:space="0" w:color="auto"/>
              <w:bottom w:val="single" w:sz="4" w:space="0" w:color="auto"/>
              <w:right w:val="single" w:sz="4" w:space="0" w:color="auto"/>
            </w:tcBorders>
            <w:vAlign w:val="center"/>
            <w:hideMark/>
          </w:tcPr>
          <w:p w14:paraId="46DE0AF7"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4F57802B"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Identifying needs, gaps and priorities for Guyana's environmental statistics for multilateral environmental agreements (MEAs) and Sustainable Development Goals (SDGs)</w:t>
            </w:r>
          </w:p>
        </w:tc>
        <w:tc>
          <w:tcPr>
            <w:tcW w:w="3960" w:type="dxa"/>
            <w:vMerge/>
            <w:tcBorders>
              <w:top w:val="nil"/>
              <w:left w:val="single" w:sz="4" w:space="0" w:color="auto"/>
              <w:bottom w:val="single" w:sz="4" w:space="0" w:color="auto"/>
              <w:right w:val="single" w:sz="4" w:space="0" w:color="auto"/>
            </w:tcBorders>
            <w:vAlign w:val="center"/>
            <w:hideMark/>
          </w:tcPr>
          <w:p w14:paraId="6ADCD4AD" w14:textId="77777777" w:rsidR="0046026B" w:rsidRPr="00DF07F9" w:rsidRDefault="0046026B" w:rsidP="0046026B">
            <w:pPr>
              <w:rPr>
                <w:rFonts w:ascii="Montserrat Light" w:eastAsia="Times New Roman" w:hAnsi="Montserrat Light"/>
                <w:color w:val="000000"/>
                <w:sz w:val="18"/>
                <w:szCs w:val="18"/>
              </w:rPr>
            </w:pPr>
          </w:p>
        </w:tc>
      </w:tr>
      <w:tr w:rsidR="0046026B" w:rsidRPr="00254C4D" w14:paraId="0BC0C850"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56454B26" w14:textId="77777777" w:rsidR="0046026B" w:rsidRPr="00254C4D" w:rsidRDefault="0046026B" w:rsidP="0046026B">
            <w:pP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12:30pm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1:30pm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3B60CDB7"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Lunch</w:t>
            </w:r>
          </w:p>
        </w:tc>
      </w:tr>
      <w:tr w:rsidR="0046026B" w:rsidRPr="00DF07F9" w14:paraId="245252CC"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7DD16EF0"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1:</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r w:rsidRPr="00DF07F9">
              <w:rPr>
                <w:rFonts w:ascii="Montserrat Light" w:eastAsia="Times New Roman" w:hAnsi="Montserrat Light"/>
                <w:color w:val="000000"/>
                <w:sz w:val="18"/>
                <w:szCs w:val="18"/>
              </w:rPr>
              <w:t xml:space="preserve"> – </w:t>
            </w:r>
            <w:proofErr w:type="spellStart"/>
            <w:r>
              <w:rPr>
                <w:rFonts w:ascii="Montserrat Light" w:eastAsia="Times New Roman" w:hAnsi="Montserrat Light"/>
                <w:color w:val="000000"/>
                <w:sz w:val="18"/>
                <w:szCs w:val="18"/>
              </w:rPr>
              <w:t>2</w:t>
            </w:r>
            <w:r w:rsidRPr="00DF07F9">
              <w:rPr>
                <w:rFonts w:ascii="Montserrat Light" w:eastAsia="Times New Roman" w:hAnsi="Montserrat Light"/>
                <w:color w:val="000000"/>
                <w:sz w:val="18"/>
                <w:szCs w:val="18"/>
              </w:rPr>
              <w:t>:30pm</w:t>
            </w:r>
            <w:proofErr w:type="spellEnd"/>
          </w:p>
        </w:tc>
        <w:tc>
          <w:tcPr>
            <w:tcW w:w="4680" w:type="dxa"/>
            <w:tcBorders>
              <w:top w:val="nil"/>
              <w:left w:val="nil"/>
              <w:bottom w:val="single" w:sz="4" w:space="0" w:color="auto"/>
              <w:right w:val="single" w:sz="4" w:space="0" w:color="auto"/>
            </w:tcBorders>
            <w:shd w:val="clear" w:color="auto" w:fill="auto"/>
            <w:hideMark/>
          </w:tcPr>
          <w:p w14:paraId="6699F12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 (cont'd)</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3AC4A09C"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192441A5" w14:textId="77777777" w:rsidTr="007B7BC0">
        <w:trPr>
          <w:trHeight w:val="998"/>
        </w:trPr>
        <w:tc>
          <w:tcPr>
            <w:tcW w:w="1980" w:type="dxa"/>
            <w:vMerge/>
            <w:tcBorders>
              <w:top w:val="nil"/>
              <w:left w:val="single" w:sz="4" w:space="0" w:color="auto"/>
              <w:bottom w:val="single" w:sz="4" w:space="0" w:color="auto"/>
              <w:right w:val="single" w:sz="4" w:space="0" w:color="auto"/>
            </w:tcBorders>
            <w:vAlign w:val="center"/>
            <w:hideMark/>
          </w:tcPr>
          <w:p w14:paraId="053F1296"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5FB8B9FD"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Identifying needs, gaps and priorities for Guyana's environmental statistics for multilateral environmental agreements (MEAs) and Sustainable Development Goals (SDGs)</w:t>
            </w:r>
          </w:p>
        </w:tc>
        <w:tc>
          <w:tcPr>
            <w:tcW w:w="3960" w:type="dxa"/>
            <w:vMerge/>
            <w:tcBorders>
              <w:top w:val="nil"/>
              <w:left w:val="single" w:sz="4" w:space="0" w:color="auto"/>
              <w:bottom w:val="single" w:sz="4" w:space="0" w:color="auto"/>
              <w:right w:val="single" w:sz="4" w:space="0" w:color="auto"/>
            </w:tcBorders>
            <w:vAlign w:val="center"/>
            <w:hideMark/>
          </w:tcPr>
          <w:p w14:paraId="4CC41346"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061DFF22"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000000" w:fill="D8E4BC"/>
            <w:hideMark/>
          </w:tcPr>
          <w:p w14:paraId="1EF708EC"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5: [Sectoral] Statistics</w:t>
            </w:r>
          </w:p>
        </w:tc>
      </w:tr>
      <w:tr w:rsidR="0046026B" w:rsidRPr="00DF07F9" w14:paraId="0B73F3F0"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47D17412" w14:textId="77777777" w:rsidR="0046026B" w:rsidRPr="00DF07F9" w:rsidRDefault="0046026B" w:rsidP="0046026B">
            <w:pPr>
              <w:rPr>
                <w:rFonts w:ascii="Montserrat Light" w:eastAsia="Times New Roman" w:hAnsi="Montserrat Light"/>
                <w:color w:val="000000"/>
                <w:sz w:val="18"/>
                <w:szCs w:val="18"/>
              </w:rPr>
            </w:pPr>
            <w:proofErr w:type="spellStart"/>
            <w:r>
              <w:rPr>
                <w:rFonts w:ascii="Montserrat Light" w:eastAsia="Times New Roman" w:hAnsi="Montserrat Light"/>
                <w:color w:val="000000"/>
                <w:sz w:val="18"/>
                <w:szCs w:val="18"/>
              </w:rPr>
              <w:t>2</w:t>
            </w:r>
            <w:r w:rsidRPr="00DF07F9">
              <w:rPr>
                <w:rFonts w:ascii="Montserrat Light" w:eastAsia="Times New Roman" w:hAnsi="Montserrat Light"/>
                <w:color w:val="000000"/>
                <w:sz w:val="18"/>
                <w:szCs w:val="18"/>
              </w:rPr>
              <w:t>:30pm</w:t>
            </w:r>
            <w:proofErr w:type="spellEnd"/>
            <w:r w:rsidRPr="00DF07F9">
              <w:rPr>
                <w:rFonts w:ascii="Montserrat Light" w:eastAsia="Times New Roman" w:hAnsi="Montserrat Light"/>
                <w:color w:val="000000"/>
                <w:sz w:val="18"/>
                <w:szCs w:val="18"/>
              </w:rPr>
              <w:t xml:space="preserve"> - </w:t>
            </w:r>
            <w:proofErr w:type="spellStart"/>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:00pm</w:t>
            </w:r>
            <w:proofErr w:type="spellEnd"/>
          </w:p>
        </w:tc>
        <w:tc>
          <w:tcPr>
            <w:tcW w:w="4680" w:type="dxa"/>
            <w:tcBorders>
              <w:top w:val="nil"/>
              <w:left w:val="nil"/>
              <w:bottom w:val="single" w:sz="4" w:space="0" w:color="auto"/>
              <w:right w:val="single" w:sz="4" w:space="0" w:color="auto"/>
            </w:tcBorders>
            <w:shd w:val="clear" w:color="auto" w:fill="auto"/>
            <w:hideMark/>
          </w:tcPr>
          <w:p w14:paraId="495EC3A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Statistical Presentation</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538409AC" w14:textId="77777777" w:rsidR="0046026B" w:rsidRPr="00DF07F9" w:rsidRDefault="0046026B" w:rsidP="0046026B">
            <w:pPr>
              <w:spacing w:after="240"/>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Ms. </w:t>
            </w:r>
            <w:proofErr w:type="spellStart"/>
            <w:r w:rsidRPr="00DF07F9">
              <w:rPr>
                <w:rFonts w:ascii="Montserrat Light" w:eastAsia="Times New Roman" w:hAnsi="Montserrat Light"/>
                <w:color w:val="000000"/>
                <w:sz w:val="18"/>
                <w:szCs w:val="18"/>
              </w:rPr>
              <w:t>Shevon</w:t>
            </w:r>
            <w:proofErr w:type="spellEnd"/>
            <w:r w:rsidRPr="00DF07F9">
              <w:rPr>
                <w:rFonts w:ascii="Montserrat Light" w:eastAsia="Times New Roman" w:hAnsi="Montserrat Light"/>
                <w:color w:val="000000"/>
                <w:sz w:val="18"/>
                <w:szCs w:val="18"/>
              </w:rPr>
              <w:t xml:space="preserve"> Wood - Head, Energy and Energy Statistics Division, Guyana Energy Agency</w:t>
            </w:r>
          </w:p>
        </w:tc>
      </w:tr>
      <w:tr w:rsidR="0046026B" w:rsidRPr="00DF07F9" w14:paraId="439AF96A" w14:textId="77777777" w:rsidTr="007B7BC0">
        <w:trPr>
          <w:trHeight w:val="1457"/>
        </w:trPr>
        <w:tc>
          <w:tcPr>
            <w:tcW w:w="1980" w:type="dxa"/>
            <w:vMerge/>
            <w:tcBorders>
              <w:top w:val="nil"/>
              <w:left w:val="single" w:sz="4" w:space="0" w:color="auto"/>
              <w:bottom w:val="single" w:sz="4" w:space="0" w:color="auto"/>
              <w:right w:val="single" w:sz="4" w:space="0" w:color="auto"/>
            </w:tcBorders>
            <w:vAlign w:val="center"/>
            <w:hideMark/>
          </w:tcPr>
          <w:p w14:paraId="7A61F99A"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1BB18AB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Brief overview of Guyana’s energy statistics</w:t>
            </w:r>
            <w:r w:rsidRPr="00DF07F9">
              <w:rPr>
                <w:rFonts w:ascii="Montserrat Light" w:eastAsia="Times New Roman" w:hAnsi="Montserrat Light"/>
                <w:color w:val="000000"/>
                <w:sz w:val="18"/>
                <w:szCs w:val="18"/>
              </w:rPr>
              <w:br/>
            </w:r>
            <w:r w:rsidRPr="00DF07F9">
              <w:rPr>
                <w:rFonts w:ascii="Montserrat Light" w:eastAsia="Times New Roman" w:hAnsi="Montserrat Light"/>
                <w:color w:val="000000"/>
                <w:sz w:val="18"/>
                <w:szCs w:val="18"/>
              </w:rPr>
              <w:br/>
              <w:t>The objective is to identify the main elements of Guyana’s energy statistics. These elements will be the focus of the small group discussions in the next session</w:t>
            </w:r>
          </w:p>
        </w:tc>
        <w:tc>
          <w:tcPr>
            <w:tcW w:w="3960" w:type="dxa"/>
            <w:vMerge/>
            <w:tcBorders>
              <w:top w:val="nil"/>
              <w:left w:val="single" w:sz="4" w:space="0" w:color="auto"/>
              <w:bottom w:val="single" w:sz="4" w:space="0" w:color="auto"/>
              <w:right w:val="single" w:sz="4" w:space="0" w:color="auto"/>
            </w:tcBorders>
            <w:vAlign w:val="center"/>
            <w:hideMark/>
          </w:tcPr>
          <w:p w14:paraId="0523A5C4"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410A1046" w14:textId="77777777" w:rsidTr="007B7BC0">
        <w:trPr>
          <w:trHeight w:val="782"/>
        </w:trPr>
        <w:tc>
          <w:tcPr>
            <w:tcW w:w="1980" w:type="dxa"/>
            <w:tcBorders>
              <w:top w:val="nil"/>
              <w:left w:val="single" w:sz="4" w:space="0" w:color="auto"/>
              <w:bottom w:val="single" w:sz="4" w:space="0" w:color="auto"/>
              <w:right w:val="single" w:sz="4" w:space="0" w:color="auto"/>
            </w:tcBorders>
            <w:shd w:val="clear" w:color="auto" w:fill="auto"/>
            <w:hideMark/>
          </w:tcPr>
          <w:p w14:paraId="2B5F2D9A" w14:textId="77777777" w:rsidR="0046026B" w:rsidRPr="00DF07F9" w:rsidRDefault="0046026B" w:rsidP="0046026B">
            <w:pPr>
              <w:rPr>
                <w:rFonts w:ascii="Montserrat Light" w:eastAsia="Times New Roman" w:hAnsi="Montserrat Light"/>
                <w:color w:val="000000"/>
                <w:sz w:val="18"/>
                <w:szCs w:val="18"/>
              </w:rPr>
            </w:pPr>
            <w:proofErr w:type="spellStart"/>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:00pm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3:</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p>
        </w:tc>
        <w:tc>
          <w:tcPr>
            <w:tcW w:w="4680" w:type="dxa"/>
            <w:tcBorders>
              <w:top w:val="nil"/>
              <w:left w:val="nil"/>
              <w:bottom w:val="single" w:sz="4" w:space="0" w:color="auto"/>
              <w:right w:val="single" w:sz="4" w:space="0" w:color="auto"/>
            </w:tcBorders>
            <w:shd w:val="clear" w:color="auto" w:fill="auto"/>
            <w:hideMark/>
          </w:tcPr>
          <w:p w14:paraId="7D653B7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w:t>
            </w:r>
            <w:r w:rsidRPr="00DF07F9">
              <w:rPr>
                <w:rFonts w:ascii="Montserrat Light" w:eastAsia="Times New Roman" w:hAnsi="Montserrat Light"/>
                <w:color w:val="000000"/>
                <w:sz w:val="18"/>
                <w:szCs w:val="18"/>
              </w:rPr>
              <w:br/>
              <w:t xml:space="preserve"> Energy statistics – International frameworks and their relevance to Guyana Energy statistics</w:t>
            </w:r>
          </w:p>
        </w:tc>
        <w:tc>
          <w:tcPr>
            <w:tcW w:w="3960" w:type="dxa"/>
            <w:tcBorders>
              <w:top w:val="nil"/>
              <w:left w:val="nil"/>
              <w:bottom w:val="single" w:sz="4" w:space="0" w:color="auto"/>
              <w:right w:val="single" w:sz="4" w:space="0" w:color="auto"/>
            </w:tcBorders>
            <w:shd w:val="clear" w:color="auto" w:fill="auto"/>
            <w:hideMark/>
          </w:tcPr>
          <w:p w14:paraId="2FA7523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Robert Smith</w:t>
            </w:r>
          </w:p>
        </w:tc>
      </w:tr>
      <w:tr w:rsidR="0046026B" w:rsidRPr="00254C4D" w14:paraId="48B2F26B"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3A1F36C8" w14:textId="77777777" w:rsidR="0046026B" w:rsidRPr="00254C4D" w:rsidRDefault="0046026B" w:rsidP="0046026B">
            <w:pP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3:30pm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3:45pm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5A8558F7"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Coffee Break</w:t>
            </w:r>
          </w:p>
        </w:tc>
      </w:tr>
      <w:tr w:rsidR="0046026B" w:rsidRPr="00DF07F9" w14:paraId="11664E09" w14:textId="77777777" w:rsidTr="007B7BC0">
        <w:trPr>
          <w:trHeight w:val="764"/>
        </w:trPr>
        <w:tc>
          <w:tcPr>
            <w:tcW w:w="1980" w:type="dxa"/>
            <w:tcBorders>
              <w:top w:val="nil"/>
              <w:left w:val="single" w:sz="4" w:space="0" w:color="auto"/>
              <w:bottom w:val="single" w:sz="4" w:space="0" w:color="auto"/>
              <w:right w:val="single" w:sz="4" w:space="0" w:color="auto"/>
            </w:tcBorders>
            <w:shd w:val="clear" w:color="auto" w:fill="auto"/>
            <w:hideMark/>
          </w:tcPr>
          <w:p w14:paraId="140AC1EC"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3:</w:t>
            </w:r>
            <w:r>
              <w:rPr>
                <w:rFonts w:ascii="Montserrat Light" w:eastAsia="Times New Roman" w:hAnsi="Montserrat Light"/>
                <w:color w:val="000000"/>
                <w:sz w:val="18"/>
                <w:szCs w:val="18"/>
              </w:rPr>
              <w:t>4</w:t>
            </w:r>
            <w:r w:rsidRPr="00DF07F9">
              <w:rPr>
                <w:rFonts w:ascii="Montserrat Light" w:eastAsia="Times New Roman" w:hAnsi="Montserrat Light"/>
                <w:color w:val="000000"/>
                <w:sz w:val="18"/>
                <w:szCs w:val="18"/>
              </w:rPr>
              <w:t>5pm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4:</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p>
        </w:tc>
        <w:tc>
          <w:tcPr>
            <w:tcW w:w="4680" w:type="dxa"/>
            <w:tcBorders>
              <w:top w:val="nil"/>
              <w:left w:val="nil"/>
              <w:bottom w:val="single" w:sz="4" w:space="0" w:color="auto"/>
              <w:right w:val="single" w:sz="4" w:space="0" w:color="auto"/>
            </w:tcBorders>
            <w:shd w:val="clear" w:color="auto" w:fill="auto"/>
            <w:hideMark/>
          </w:tcPr>
          <w:p w14:paraId="7BBE466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Small group discussions</w:t>
            </w:r>
            <w:r w:rsidRPr="00DF07F9">
              <w:rPr>
                <w:rFonts w:ascii="Montserrat Light" w:eastAsia="Times New Roman" w:hAnsi="Montserrat Light"/>
                <w:color w:val="000000"/>
                <w:sz w:val="18"/>
                <w:szCs w:val="18"/>
              </w:rPr>
              <w:br/>
              <w:t>Roadmap Part II - Identifying needs/gaps/ priorities for energy statistics</w:t>
            </w:r>
          </w:p>
        </w:tc>
        <w:tc>
          <w:tcPr>
            <w:tcW w:w="3960" w:type="dxa"/>
            <w:tcBorders>
              <w:top w:val="nil"/>
              <w:left w:val="nil"/>
              <w:bottom w:val="single" w:sz="4" w:space="0" w:color="auto"/>
              <w:right w:val="single" w:sz="4" w:space="0" w:color="auto"/>
            </w:tcBorders>
            <w:shd w:val="clear" w:color="auto" w:fill="auto"/>
            <w:hideMark/>
          </w:tcPr>
          <w:p w14:paraId="4DA01584"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Mr. Francesco Gaetani assisted by Group moderators and rapporteurs </w:t>
            </w:r>
          </w:p>
        </w:tc>
      </w:tr>
      <w:tr w:rsidR="0046026B" w:rsidRPr="00DF07F9" w14:paraId="22CEB4C8" w14:textId="77777777" w:rsidTr="007B7BC0">
        <w:trPr>
          <w:trHeight w:val="600"/>
        </w:trPr>
        <w:tc>
          <w:tcPr>
            <w:tcW w:w="1980" w:type="dxa"/>
            <w:tcBorders>
              <w:top w:val="nil"/>
              <w:left w:val="single" w:sz="4" w:space="0" w:color="auto"/>
              <w:bottom w:val="single" w:sz="4" w:space="0" w:color="auto"/>
              <w:right w:val="single" w:sz="4" w:space="0" w:color="auto"/>
            </w:tcBorders>
            <w:shd w:val="clear" w:color="auto" w:fill="auto"/>
            <w:hideMark/>
          </w:tcPr>
          <w:p w14:paraId="1CCC6406"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4:</w:t>
            </w:r>
            <w:r>
              <w:rPr>
                <w:rFonts w:ascii="Montserrat Light" w:eastAsia="Times New Roman" w:hAnsi="Montserrat Light"/>
                <w:color w:val="000000"/>
                <w:sz w:val="18"/>
                <w:szCs w:val="18"/>
              </w:rPr>
              <w:t>30</w:t>
            </w:r>
            <w:r w:rsidRPr="00DF07F9">
              <w:rPr>
                <w:rFonts w:ascii="Montserrat Light" w:eastAsia="Times New Roman" w:hAnsi="Montserrat Light"/>
                <w:color w:val="000000"/>
                <w:sz w:val="18"/>
                <w:szCs w:val="18"/>
              </w:rPr>
              <w:t>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4:</w:t>
            </w:r>
            <w:r>
              <w:rPr>
                <w:rFonts w:ascii="Montserrat Light" w:eastAsia="Times New Roman" w:hAnsi="Montserrat Light"/>
                <w:color w:val="000000"/>
                <w:sz w:val="18"/>
                <w:szCs w:val="18"/>
              </w:rPr>
              <w:t>45</w:t>
            </w:r>
            <w:r w:rsidRPr="00DF07F9">
              <w:rPr>
                <w:rFonts w:ascii="Montserrat Light" w:eastAsia="Times New Roman" w:hAnsi="Montserrat Light"/>
                <w:color w:val="000000"/>
                <w:sz w:val="18"/>
                <w:szCs w:val="18"/>
              </w:rPr>
              <w:t>pm</w:t>
            </w:r>
            <w:proofErr w:type="spellEnd"/>
          </w:p>
        </w:tc>
        <w:tc>
          <w:tcPr>
            <w:tcW w:w="4680" w:type="dxa"/>
            <w:tcBorders>
              <w:top w:val="nil"/>
              <w:left w:val="nil"/>
              <w:bottom w:val="single" w:sz="4" w:space="0" w:color="auto"/>
              <w:right w:val="single" w:sz="4" w:space="0" w:color="auto"/>
            </w:tcBorders>
            <w:shd w:val="clear" w:color="auto" w:fill="auto"/>
            <w:hideMark/>
          </w:tcPr>
          <w:p w14:paraId="6825E8DC"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Wrap-up</w:t>
            </w:r>
            <w:r w:rsidRPr="00DF07F9">
              <w:rPr>
                <w:rFonts w:ascii="Montserrat Light" w:eastAsia="Times New Roman" w:hAnsi="Montserrat Light"/>
                <w:color w:val="000000"/>
                <w:sz w:val="18"/>
                <w:szCs w:val="18"/>
              </w:rPr>
              <w:br/>
              <w:t>Summary of the day and brief intro to Day 3</w:t>
            </w:r>
          </w:p>
        </w:tc>
        <w:tc>
          <w:tcPr>
            <w:tcW w:w="3960" w:type="dxa"/>
            <w:tcBorders>
              <w:top w:val="nil"/>
              <w:left w:val="nil"/>
              <w:bottom w:val="single" w:sz="4" w:space="0" w:color="auto"/>
              <w:right w:val="single" w:sz="4" w:space="0" w:color="auto"/>
            </w:tcBorders>
            <w:shd w:val="clear" w:color="auto" w:fill="auto"/>
            <w:hideMark/>
          </w:tcPr>
          <w:p w14:paraId="11631FFC"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Francesco Gaetani; Mr. Robert Smith</w:t>
            </w:r>
          </w:p>
        </w:tc>
      </w:tr>
    </w:tbl>
    <w:p w14:paraId="6EFA12E7" w14:textId="77777777" w:rsidR="0046026B" w:rsidRDefault="0046026B" w:rsidP="0046026B"/>
    <w:tbl>
      <w:tblPr>
        <w:tblW w:w="5000" w:type="pct"/>
        <w:tblInd w:w="-455" w:type="dxa"/>
        <w:tblLook w:val="04A0" w:firstRow="1" w:lastRow="0" w:firstColumn="1" w:lastColumn="0" w:noHBand="0" w:noVBand="1"/>
      </w:tblPr>
      <w:tblGrid>
        <w:gridCol w:w="1776"/>
        <w:gridCol w:w="4163"/>
        <w:gridCol w:w="3526"/>
      </w:tblGrid>
      <w:tr w:rsidR="0046026B" w:rsidRPr="00DF07F9" w14:paraId="7FBEB2FF" w14:textId="77777777" w:rsidTr="007B7BC0">
        <w:trPr>
          <w:trHeight w:val="300"/>
          <w:tblHeader/>
        </w:trPr>
        <w:tc>
          <w:tcPr>
            <w:tcW w:w="1980" w:type="dxa"/>
            <w:tcBorders>
              <w:top w:val="single" w:sz="4" w:space="0" w:color="auto"/>
              <w:left w:val="single" w:sz="4" w:space="0" w:color="auto"/>
              <w:bottom w:val="single" w:sz="4" w:space="0" w:color="auto"/>
              <w:right w:val="single" w:sz="4" w:space="0" w:color="auto"/>
            </w:tcBorders>
            <w:shd w:val="clear" w:color="000000" w:fill="D9D9D9"/>
            <w:noWrap/>
            <w:hideMark/>
          </w:tcPr>
          <w:p w14:paraId="0AB4153E"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Time</w:t>
            </w:r>
          </w:p>
        </w:tc>
        <w:tc>
          <w:tcPr>
            <w:tcW w:w="4680" w:type="dxa"/>
            <w:tcBorders>
              <w:top w:val="single" w:sz="4" w:space="0" w:color="auto"/>
              <w:left w:val="nil"/>
              <w:bottom w:val="single" w:sz="4" w:space="0" w:color="auto"/>
              <w:right w:val="single" w:sz="4" w:space="0" w:color="auto"/>
            </w:tcBorders>
            <w:shd w:val="clear" w:color="000000" w:fill="D9D9D9"/>
            <w:noWrap/>
            <w:hideMark/>
          </w:tcPr>
          <w:p w14:paraId="399F9F99"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Activity</w:t>
            </w:r>
          </w:p>
        </w:tc>
        <w:tc>
          <w:tcPr>
            <w:tcW w:w="3960" w:type="dxa"/>
            <w:tcBorders>
              <w:top w:val="single" w:sz="4" w:space="0" w:color="auto"/>
              <w:left w:val="nil"/>
              <w:bottom w:val="single" w:sz="4" w:space="0" w:color="auto"/>
              <w:right w:val="single" w:sz="4" w:space="0" w:color="auto"/>
            </w:tcBorders>
            <w:shd w:val="clear" w:color="000000" w:fill="D9D9D9"/>
            <w:noWrap/>
            <w:hideMark/>
          </w:tcPr>
          <w:p w14:paraId="3BBA93A3"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Speakers</w:t>
            </w:r>
          </w:p>
        </w:tc>
      </w:tr>
      <w:tr w:rsidR="0046026B" w:rsidRPr="00131928" w14:paraId="79A4D8A6" w14:textId="77777777" w:rsidTr="007B7BC0">
        <w:trPr>
          <w:trHeight w:val="395"/>
          <w:tblHeader/>
        </w:trPr>
        <w:tc>
          <w:tcPr>
            <w:tcW w:w="10620" w:type="dxa"/>
            <w:gridSpan w:val="3"/>
            <w:tcBorders>
              <w:top w:val="single" w:sz="4" w:space="0" w:color="auto"/>
              <w:left w:val="single" w:sz="4" w:space="0" w:color="auto"/>
              <w:bottom w:val="single" w:sz="4" w:space="0" w:color="auto"/>
              <w:right w:val="single" w:sz="4" w:space="0" w:color="auto"/>
            </w:tcBorders>
            <w:shd w:val="clear" w:color="auto" w:fill="FFF7DA" w:themeFill="accent1" w:themeFillTint="33"/>
            <w:vAlign w:val="center"/>
            <w:hideMark/>
          </w:tcPr>
          <w:p w14:paraId="51E5D839" w14:textId="77777777" w:rsidR="0046026B" w:rsidRPr="00131928" w:rsidRDefault="0046026B" w:rsidP="0046026B">
            <w:pPr>
              <w:rPr>
                <w:rFonts w:ascii="Montserrat Light" w:eastAsia="Times New Roman" w:hAnsi="Montserrat Light"/>
                <w:b/>
                <w:bCs/>
                <w:color w:val="000000"/>
                <w:sz w:val="21"/>
                <w:szCs w:val="21"/>
              </w:rPr>
            </w:pPr>
            <w:r w:rsidRPr="00131928">
              <w:rPr>
                <w:rFonts w:ascii="Montserrat Light" w:eastAsia="Times New Roman" w:hAnsi="Montserrat Light"/>
                <w:b/>
                <w:bCs/>
                <w:color w:val="000000"/>
                <w:sz w:val="21"/>
                <w:szCs w:val="21"/>
              </w:rPr>
              <w:t>Day 3: August 8th (Session 5 cont’d)</w:t>
            </w:r>
          </w:p>
        </w:tc>
      </w:tr>
      <w:tr w:rsidR="0046026B" w:rsidRPr="00DF07F9" w14:paraId="4009C5BD" w14:textId="77777777" w:rsidTr="007B7BC0">
        <w:trPr>
          <w:trHeight w:val="764"/>
        </w:trPr>
        <w:tc>
          <w:tcPr>
            <w:tcW w:w="1980" w:type="dxa"/>
            <w:tcBorders>
              <w:top w:val="nil"/>
              <w:left w:val="single" w:sz="4" w:space="0" w:color="auto"/>
              <w:bottom w:val="single" w:sz="4" w:space="0" w:color="auto"/>
              <w:right w:val="single" w:sz="4" w:space="0" w:color="auto"/>
            </w:tcBorders>
            <w:shd w:val="clear" w:color="auto" w:fill="auto"/>
            <w:hideMark/>
          </w:tcPr>
          <w:p w14:paraId="44183F42"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9:00am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9:15am</w:t>
            </w:r>
            <w:proofErr w:type="spellEnd"/>
          </w:p>
        </w:tc>
        <w:tc>
          <w:tcPr>
            <w:tcW w:w="4680" w:type="dxa"/>
            <w:tcBorders>
              <w:top w:val="nil"/>
              <w:left w:val="nil"/>
              <w:bottom w:val="single" w:sz="4" w:space="0" w:color="auto"/>
              <w:right w:val="single" w:sz="4" w:space="0" w:color="auto"/>
            </w:tcBorders>
            <w:shd w:val="clear" w:color="auto" w:fill="auto"/>
            <w:hideMark/>
          </w:tcPr>
          <w:p w14:paraId="713F90A1"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Presentation and Q&amp;A: </w:t>
            </w:r>
            <w:r w:rsidRPr="00DF07F9">
              <w:rPr>
                <w:rFonts w:ascii="Montserrat Light" w:eastAsia="Times New Roman" w:hAnsi="Montserrat Light"/>
                <w:color w:val="000000"/>
                <w:sz w:val="18"/>
                <w:szCs w:val="18"/>
              </w:rPr>
              <w:br/>
              <w:t>Overview of day 3 and follow up on any outstanding points from day 2</w:t>
            </w:r>
          </w:p>
        </w:tc>
        <w:tc>
          <w:tcPr>
            <w:tcW w:w="3960" w:type="dxa"/>
            <w:tcBorders>
              <w:top w:val="nil"/>
              <w:left w:val="nil"/>
              <w:bottom w:val="single" w:sz="4" w:space="0" w:color="auto"/>
              <w:right w:val="single" w:sz="4" w:space="0" w:color="auto"/>
            </w:tcBorders>
            <w:shd w:val="clear" w:color="auto" w:fill="auto"/>
            <w:hideMark/>
          </w:tcPr>
          <w:p w14:paraId="2E9C5F8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63DB7BF9" w14:textId="77777777" w:rsidTr="007B7BC0">
        <w:trPr>
          <w:trHeight w:val="600"/>
        </w:trPr>
        <w:tc>
          <w:tcPr>
            <w:tcW w:w="1980" w:type="dxa"/>
            <w:tcBorders>
              <w:top w:val="nil"/>
              <w:left w:val="single" w:sz="4" w:space="0" w:color="auto"/>
              <w:bottom w:val="single" w:sz="4" w:space="0" w:color="auto"/>
              <w:right w:val="single" w:sz="4" w:space="0" w:color="auto"/>
            </w:tcBorders>
            <w:shd w:val="clear" w:color="auto" w:fill="auto"/>
            <w:hideMark/>
          </w:tcPr>
          <w:p w14:paraId="51F3BBA0"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9:15am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9:45am</w:t>
            </w:r>
            <w:proofErr w:type="spellEnd"/>
          </w:p>
        </w:tc>
        <w:tc>
          <w:tcPr>
            <w:tcW w:w="4680" w:type="dxa"/>
            <w:tcBorders>
              <w:top w:val="nil"/>
              <w:left w:val="nil"/>
              <w:bottom w:val="single" w:sz="4" w:space="0" w:color="auto"/>
              <w:right w:val="single" w:sz="4" w:space="0" w:color="auto"/>
            </w:tcBorders>
            <w:shd w:val="clear" w:color="auto" w:fill="auto"/>
            <w:hideMark/>
          </w:tcPr>
          <w:p w14:paraId="0E71CC69"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Presentations: Brief overview of Guyana’s land use/cover statistics</w:t>
            </w:r>
          </w:p>
        </w:tc>
        <w:tc>
          <w:tcPr>
            <w:tcW w:w="3960" w:type="dxa"/>
            <w:tcBorders>
              <w:top w:val="nil"/>
              <w:left w:val="nil"/>
              <w:bottom w:val="single" w:sz="4" w:space="0" w:color="auto"/>
              <w:right w:val="single" w:sz="4" w:space="0" w:color="auto"/>
            </w:tcBorders>
            <w:shd w:val="clear" w:color="auto" w:fill="auto"/>
            <w:hideMark/>
          </w:tcPr>
          <w:p w14:paraId="3EBB7F1C" w14:textId="77777777" w:rsidR="0046026B" w:rsidRDefault="0046026B" w:rsidP="0046026B">
            <w:pPr>
              <w:rPr>
                <w:rFonts w:ascii="Montserrat Light" w:eastAsia="Times New Roman" w:hAnsi="Montserrat Light"/>
                <w:color w:val="000000"/>
                <w:sz w:val="18"/>
                <w:szCs w:val="18"/>
              </w:rPr>
            </w:pPr>
            <w:r>
              <w:rPr>
                <w:rFonts w:ascii="Montserrat Light" w:eastAsia="Times New Roman" w:hAnsi="Montserrat Light"/>
                <w:color w:val="000000"/>
                <w:sz w:val="18"/>
                <w:szCs w:val="18"/>
              </w:rPr>
              <w:t xml:space="preserve">Ms. Andrea </w:t>
            </w:r>
            <w:proofErr w:type="spellStart"/>
            <w:r>
              <w:rPr>
                <w:rFonts w:ascii="Montserrat Light" w:eastAsia="Times New Roman" w:hAnsi="Montserrat Light"/>
                <w:color w:val="000000"/>
                <w:sz w:val="18"/>
                <w:szCs w:val="18"/>
              </w:rPr>
              <w:t>Mahammed</w:t>
            </w:r>
            <w:proofErr w:type="spellEnd"/>
            <w:r>
              <w:rPr>
                <w:rFonts w:ascii="Montserrat Light" w:eastAsia="Times New Roman" w:hAnsi="Montserrat Light"/>
                <w:color w:val="000000"/>
                <w:sz w:val="18"/>
                <w:szCs w:val="18"/>
              </w:rPr>
              <w:t>,</w:t>
            </w:r>
            <w:r w:rsidRPr="00DF07F9">
              <w:rPr>
                <w:rFonts w:ascii="Montserrat Light" w:eastAsia="Times New Roman" w:hAnsi="Montserrat Light"/>
                <w:color w:val="000000"/>
                <w:sz w:val="18"/>
                <w:szCs w:val="18"/>
              </w:rPr>
              <w:t xml:space="preserve"> </w:t>
            </w:r>
            <w:r>
              <w:rPr>
                <w:rFonts w:ascii="Montserrat Light" w:eastAsia="Times New Roman" w:hAnsi="Montserrat Light"/>
                <w:color w:val="000000"/>
                <w:sz w:val="18"/>
                <w:szCs w:val="18"/>
              </w:rPr>
              <w:t>Head – Land Policy, Planning and Project Division,</w:t>
            </w:r>
          </w:p>
          <w:p w14:paraId="3A081A08"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Guyana Lands and Surveys Commission </w:t>
            </w:r>
          </w:p>
        </w:tc>
      </w:tr>
      <w:tr w:rsidR="0046026B" w:rsidRPr="00DF07F9" w14:paraId="20A680FB" w14:textId="77777777" w:rsidTr="007B7BC0">
        <w:trPr>
          <w:trHeight w:val="818"/>
        </w:trPr>
        <w:tc>
          <w:tcPr>
            <w:tcW w:w="1980" w:type="dxa"/>
            <w:tcBorders>
              <w:top w:val="nil"/>
              <w:left w:val="single" w:sz="4" w:space="0" w:color="auto"/>
              <w:bottom w:val="single" w:sz="4" w:space="0" w:color="auto"/>
              <w:right w:val="single" w:sz="4" w:space="0" w:color="auto"/>
            </w:tcBorders>
            <w:shd w:val="clear" w:color="auto" w:fill="auto"/>
            <w:hideMark/>
          </w:tcPr>
          <w:p w14:paraId="762FDBD7"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9:45am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10:30am</w:t>
            </w:r>
            <w:proofErr w:type="spellEnd"/>
          </w:p>
        </w:tc>
        <w:tc>
          <w:tcPr>
            <w:tcW w:w="4680" w:type="dxa"/>
            <w:tcBorders>
              <w:top w:val="nil"/>
              <w:left w:val="nil"/>
              <w:bottom w:val="single" w:sz="4" w:space="0" w:color="auto"/>
              <w:right w:val="single" w:sz="4" w:space="0" w:color="auto"/>
            </w:tcBorders>
            <w:shd w:val="clear" w:color="auto" w:fill="auto"/>
            <w:hideMark/>
          </w:tcPr>
          <w:p w14:paraId="2511C5E3"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Presentation and Q&amp;A:</w:t>
            </w:r>
            <w:r w:rsidRPr="00DF07F9">
              <w:rPr>
                <w:rFonts w:ascii="Montserrat Light" w:eastAsia="Times New Roman" w:hAnsi="Montserrat Light"/>
                <w:color w:val="000000"/>
                <w:sz w:val="18"/>
                <w:szCs w:val="18"/>
              </w:rPr>
              <w:br/>
              <w:t>Land-use statistics – International frameworks and their relevance to Guyana</w:t>
            </w:r>
          </w:p>
        </w:tc>
        <w:tc>
          <w:tcPr>
            <w:tcW w:w="3960" w:type="dxa"/>
            <w:tcBorders>
              <w:top w:val="nil"/>
              <w:left w:val="nil"/>
              <w:bottom w:val="single" w:sz="4" w:space="0" w:color="auto"/>
              <w:right w:val="single" w:sz="4" w:space="0" w:color="auto"/>
            </w:tcBorders>
            <w:shd w:val="clear" w:color="auto" w:fill="auto"/>
            <w:hideMark/>
          </w:tcPr>
          <w:p w14:paraId="35E155D4"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254C4D" w14:paraId="644A85EB"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2EAEE44B" w14:textId="77777777" w:rsidR="0046026B" w:rsidRPr="00254C4D" w:rsidRDefault="0046026B" w:rsidP="0046026B">
            <w:pP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10:30am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10:45am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0678D330"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Coffee Break</w:t>
            </w:r>
          </w:p>
        </w:tc>
      </w:tr>
      <w:tr w:rsidR="0046026B" w:rsidRPr="00DF07F9" w14:paraId="4F786137" w14:textId="77777777" w:rsidTr="007B7BC0">
        <w:trPr>
          <w:trHeight w:val="764"/>
        </w:trPr>
        <w:tc>
          <w:tcPr>
            <w:tcW w:w="1980" w:type="dxa"/>
            <w:tcBorders>
              <w:top w:val="nil"/>
              <w:left w:val="single" w:sz="4" w:space="0" w:color="auto"/>
              <w:bottom w:val="single" w:sz="4" w:space="0" w:color="auto"/>
              <w:right w:val="single" w:sz="4" w:space="0" w:color="auto"/>
            </w:tcBorders>
            <w:shd w:val="clear" w:color="auto" w:fill="auto"/>
            <w:hideMark/>
          </w:tcPr>
          <w:p w14:paraId="1A006C0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10:45 am – </w:t>
            </w:r>
            <w:proofErr w:type="spellStart"/>
            <w:r w:rsidRPr="00DF07F9">
              <w:rPr>
                <w:rFonts w:ascii="Montserrat Light" w:eastAsia="Times New Roman" w:hAnsi="Montserrat Light"/>
                <w:color w:val="000000"/>
                <w:sz w:val="18"/>
                <w:szCs w:val="18"/>
              </w:rPr>
              <w:t>12:</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p>
        </w:tc>
        <w:tc>
          <w:tcPr>
            <w:tcW w:w="4680" w:type="dxa"/>
            <w:tcBorders>
              <w:top w:val="nil"/>
              <w:left w:val="nil"/>
              <w:bottom w:val="single" w:sz="4" w:space="0" w:color="auto"/>
              <w:right w:val="single" w:sz="4" w:space="0" w:color="auto"/>
            </w:tcBorders>
            <w:shd w:val="clear" w:color="auto" w:fill="auto"/>
            <w:hideMark/>
          </w:tcPr>
          <w:p w14:paraId="1D3D125A"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Small group discussions: </w:t>
            </w:r>
            <w:r w:rsidRPr="00DF07F9">
              <w:rPr>
                <w:rFonts w:ascii="Montserrat Light" w:eastAsia="Times New Roman" w:hAnsi="Montserrat Light"/>
                <w:color w:val="000000"/>
                <w:sz w:val="18"/>
                <w:szCs w:val="18"/>
              </w:rPr>
              <w:br/>
              <w:t>Roadmap Part II - Identifying needs/gaps/priorities for land statistics</w:t>
            </w:r>
          </w:p>
        </w:tc>
        <w:tc>
          <w:tcPr>
            <w:tcW w:w="3960" w:type="dxa"/>
            <w:tcBorders>
              <w:top w:val="nil"/>
              <w:left w:val="nil"/>
              <w:bottom w:val="single" w:sz="4" w:space="0" w:color="auto"/>
              <w:right w:val="single" w:sz="4" w:space="0" w:color="auto"/>
            </w:tcBorders>
            <w:shd w:val="clear" w:color="auto" w:fill="auto"/>
            <w:hideMark/>
          </w:tcPr>
          <w:p w14:paraId="4AF5B6F3"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Francesco Gaetani - Assisted by Group moderators and rapporteurs</w:t>
            </w:r>
          </w:p>
        </w:tc>
      </w:tr>
      <w:tr w:rsidR="0046026B" w:rsidRPr="00254C4D" w14:paraId="0F54D3C2" w14:textId="77777777" w:rsidTr="007B7BC0">
        <w:trPr>
          <w:trHeight w:val="300"/>
        </w:trPr>
        <w:tc>
          <w:tcPr>
            <w:tcW w:w="1980" w:type="dxa"/>
            <w:tcBorders>
              <w:top w:val="nil"/>
              <w:left w:val="single" w:sz="4" w:space="0" w:color="auto"/>
              <w:bottom w:val="single" w:sz="4" w:space="0" w:color="auto"/>
              <w:right w:val="single" w:sz="4" w:space="0" w:color="auto"/>
            </w:tcBorders>
            <w:shd w:val="clear" w:color="auto" w:fill="auto"/>
            <w:hideMark/>
          </w:tcPr>
          <w:p w14:paraId="58366C1F" w14:textId="77777777" w:rsidR="0046026B" w:rsidRPr="00254C4D" w:rsidRDefault="0046026B" w:rsidP="0046026B">
            <w:pPr>
              <w:rPr>
                <w:rFonts w:ascii="Montserrat Light" w:eastAsia="Times New Roman" w:hAnsi="Montserrat Light"/>
                <w:i/>
                <w:iCs/>
                <w:color w:val="000000"/>
                <w:sz w:val="18"/>
                <w:szCs w:val="18"/>
              </w:rPr>
            </w:pPr>
            <w:proofErr w:type="spellStart"/>
            <w:r w:rsidRPr="00254C4D">
              <w:rPr>
                <w:rFonts w:ascii="Montserrat Light" w:eastAsia="Times New Roman" w:hAnsi="Montserrat Light"/>
                <w:i/>
                <w:iCs/>
                <w:color w:val="000000"/>
                <w:sz w:val="18"/>
                <w:szCs w:val="18"/>
              </w:rPr>
              <w:t>12:30pm</w:t>
            </w:r>
            <w:proofErr w:type="spellEnd"/>
            <w:r w:rsidRPr="00254C4D">
              <w:rPr>
                <w:rFonts w:ascii="Montserrat Light" w:eastAsia="Times New Roman" w:hAnsi="Montserrat Light"/>
                <w:i/>
                <w:iCs/>
                <w:color w:val="000000"/>
                <w:sz w:val="18"/>
                <w:szCs w:val="18"/>
              </w:rPr>
              <w:t xml:space="preserve"> – </w:t>
            </w:r>
            <w:proofErr w:type="spellStart"/>
            <w:r w:rsidRPr="00254C4D">
              <w:rPr>
                <w:rFonts w:ascii="Montserrat Light" w:eastAsia="Times New Roman" w:hAnsi="Montserrat Light"/>
                <w:i/>
                <w:iCs/>
                <w:color w:val="000000"/>
                <w:sz w:val="18"/>
                <w:szCs w:val="18"/>
              </w:rPr>
              <w:t>1:30pm</w:t>
            </w:r>
            <w:proofErr w:type="spellEnd"/>
          </w:p>
        </w:tc>
        <w:tc>
          <w:tcPr>
            <w:tcW w:w="8640" w:type="dxa"/>
            <w:gridSpan w:val="2"/>
            <w:tcBorders>
              <w:top w:val="single" w:sz="4" w:space="0" w:color="auto"/>
              <w:left w:val="nil"/>
              <w:bottom w:val="single" w:sz="4" w:space="0" w:color="auto"/>
              <w:right w:val="single" w:sz="4" w:space="0" w:color="auto"/>
            </w:tcBorders>
            <w:shd w:val="clear" w:color="auto" w:fill="auto"/>
            <w:hideMark/>
          </w:tcPr>
          <w:p w14:paraId="3ADEC5BE" w14:textId="77777777" w:rsidR="0046026B" w:rsidRPr="00254C4D" w:rsidRDefault="0046026B" w:rsidP="0046026B">
            <w:pPr>
              <w:jc w:val="center"/>
              <w:rPr>
                <w:rFonts w:ascii="Montserrat Light" w:eastAsia="Times New Roman" w:hAnsi="Montserrat Light"/>
                <w:i/>
                <w:iCs/>
                <w:color w:val="000000"/>
                <w:sz w:val="18"/>
                <w:szCs w:val="18"/>
              </w:rPr>
            </w:pPr>
            <w:r w:rsidRPr="00254C4D">
              <w:rPr>
                <w:rFonts w:ascii="Montserrat Light" w:eastAsia="Times New Roman" w:hAnsi="Montserrat Light"/>
                <w:i/>
                <w:iCs/>
                <w:color w:val="000000"/>
                <w:sz w:val="18"/>
                <w:szCs w:val="18"/>
              </w:rPr>
              <w:t>Lunch</w:t>
            </w:r>
          </w:p>
        </w:tc>
      </w:tr>
      <w:tr w:rsidR="0046026B" w:rsidRPr="00DF07F9" w14:paraId="4175AFE7"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000000" w:fill="D8E4BC"/>
            <w:hideMark/>
          </w:tcPr>
          <w:p w14:paraId="444C62C3"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5: Tying it all together</w:t>
            </w:r>
          </w:p>
        </w:tc>
      </w:tr>
      <w:tr w:rsidR="0046026B" w:rsidRPr="00DF07F9" w14:paraId="43A4779F" w14:textId="77777777" w:rsidTr="007B7BC0">
        <w:trPr>
          <w:trHeight w:val="300"/>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5AE9FB52"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t>1:</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2:</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p>
        </w:tc>
        <w:tc>
          <w:tcPr>
            <w:tcW w:w="4680" w:type="dxa"/>
            <w:tcBorders>
              <w:top w:val="nil"/>
              <w:left w:val="nil"/>
              <w:bottom w:val="single" w:sz="4" w:space="0" w:color="auto"/>
              <w:right w:val="single" w:sz="4" w:space="0" w:color="auto"/>
            </w:tcBorders>
            <w:shd w:val="clear" w:color="auto" w:fill="auto"/>
            <w:hideMark/>
          </w:tcPr>
          <w:p w14:paraId="5D5B60CA"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Presentation and Q&amp;A: </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159D03B8"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Robert Smith</w:t>
            </w:r>
          </w:p>
        </w:tc>
      </w:tr>
      <w:tr w:rsidR="0046026B" w:rsidRPr="00DF07F9" w14:paraId="14D7C72A" w14:textId="77777777" w:rsidTr="007B7BC0">
        <w:trPr>
          <w:trHeight w:val="809"/>
        </w:trPr>
        <w:tc>
          <w:tcPr>
            <w:tcW w:w="1980" w:type="dxa"/>
            <w:vMerge/>
            <w:tcBorders>
              <w:top w:val="nil"/>
              <w:left w:val="single" w:sz="4" w:space="0" w:color="auto"/>
              <w:bottom w:val="single" w:sz="4" w:space="0" w:color="auto"/>
              <w:right w:val="single" w:sz="4" w:space="0" w:color="auto"/>
            </w:tcBorders>
            <w:vAlign w:val="center"/>
            <w:hideMark/>
          </w:tcPr>
          <w:p w14:paraId="178DD712"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37808BE1"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Measuring Guyana's forest sector in the context of the SDGs and the Green State Development Strategy Vision 2040:</w:t>
            </w:r>
          </w:p>
        </w:tc>
        <w:tc>
          <w:tcPr>
            <w:tcW w:w="3960" w:type="dxa"/>
            <w:vMerge/>
            <w:tcBorders>
              <w:top w:val="nil"/>
              <w:left w:val="single" w:sz="4" w:space="0" w:color="auto"/>
              <w:bottom w:val="single" w:sz="4" w:space="0" w:color="auto"/>
              <w:right w:val="single" w:sz="4" w:space="0" w:color="auto"/>
            </w:tcBorders>
            <w:vAlign w:val="center"/>
            <w:hideMark/>
          </w:tcPr>
          <w:p w14:paraId="5983155F"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6E07B808" w14:textId="77777777" w:rsidTr="007B7BC0">
        <w:trPr>
          <w:trHeight w:val="350"/>
        </w:trPr>
        <w:tc>
          <w:tcPr>
            <w:tcW w:w="1980" w:type="dxa"/>
            <w:vMerge/>
            <w:tcBorders>
              <w:top w:val="nil"/>
              <w:left w:val="single" w:sz="4" w:space="0" w:color="auto"/>
              <w:bottom w:val="single" w:sz="4" w:space="0" w:color="auto"/>
              <w:right w:val="single" w:sz="4" w:space="0" w:color="auto"/>
            </w:tcBorders>
            <w:vAlign w:val="center"/>
            <w:hideMark/>
          </w:tcPr>
          <w:p w14:paraId="35004E15"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67C03B77"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Tying it all together</w:t>
            </w:r>
          </w:p>
        </w:tc>
        <w:tc>
          <w:tcPr>
            <w:tcW w:w="3960" w:type="dxa"/>
            <w:vMerge/>
            <w:tcBorders>
              <w:top w:val="nil"/>
              <w:left w:val="single" w:sz="4" w:space="0" w:color="auto"/>
              <w:bottom w:val="single" w:sz="4" w:space="0" w:color="auto"/>
              <w:right w:val="single" w:sz="4" w:space="0" w:color="auto"/>
            </w:tcBorders>
            <w:vAlign w:val="center"/>
            <w:hideMark/>
          </w:tcPr>
          <w:p w14:paraId="54B63B24"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65B970B3"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000000" w:fill="D8E4BC"/>
            <w:hideMark/>
          </w:tcPr>
          <w:p w14:paraId="392BF096" w14:textId="77777777" w:rsidR="0046026B" w:rsidRPr="00DF07F9" w:rsidRDefault="0046026B" w:rsidP="0046026B">
            <w:pPr>
              <w:rPr>
                <w:rFonts w:ascii="Montserrat Light" w:eastAsia="Times New Roman" w:hAnsi="Montserrat Light"/>
                <w:b/>
                <w:bCs/>
                <w:color w:val="000000"/>
                <w:sz w:val="18"/>
                <w:szCs w:val="18"/>
              </w:rPr>
            </w:pPr>
            <w:r w:rsidRPr="00DF07F9">
              <w:rPr>
                <w:rFonts w:ascii="Montserrat Light" w:eastAsia="Times New Roman" w:hAnsi="Montserrat Light"/>
                <w:b/>
                <w:bCs/>
                <w:color w:val="000000"/>
                <w:sz w:val="18"/>
                <w:szCs w:val="18"/>
              </w:rPr>
              <w:t>Session 6: Workshop Wrap-up and closure</w:t>
            </w:r>
          </w:p>
        </w:tc>
      </w:tr>
      <w:tr w:rsidR="0046026B" w:rsidRPr="00DF07F9" w14:paraId="358B206B" w14:textId="77777777" w:rsidTr="007B7BC0">
        <w:trPr>
          <w:trHeight w:val="386"/>
        </w:trPr>
        <w:tc>
          <w:tcPr>
            <w:tcW w:w="1980" w:type="dxa"/>
            <w:vMerge w:val="restart"/>
            <w:tcBorders>
              <w:top w:val="nil"/>
              <w:left w:val="single" w:sz="4" w:space="0" w:color="auto"/>
              <w:bottom w:val="single" w:sz="4" w:space="0" w:color="auto"/>
              <w:right w:val="single" w:sz="4" w:space="0" w:color="auto"/>
            </w:tcBorders>
            <w:shd w:val="clear" w:color="auto" w:fill="auto"/>
            <w:hideMark/>
          </w:tcPr>
          <w:p w14:paraId="16256470" w14:textId="77777777" w:rsidR="0046026B" w:rsidRPr="00DF07F9" w:rsidRDefault="0046026B" w:rsidP="0046026B">
            <w:pPr>
              <w:rPr>
                <w:rFonts w:ascii="Montserrat Light" w:eastAsia="Times New Roman" w:hAnsi="Montserrat Light"/>
                <w:color w:val="000000"/>
                <w:sz w:val="18"/>
                <w:szCs w:val="18"/>
              </w:rPr>
            </w:pPr>
            <w:proofErr w:type="spellStart"/>
            <w:r w:rsidRPr="00DF07F9">
              <w:rPr>
                <w:rFonts w:ascii="Montserrat Light" w:eastAsia="Times New Roman" w:hAnsi="Montserrat Light"/>
                <w:color w:val="000000"/>
                <w:sz w:val="18"/>
                <w:szCs w:val="18"/>
              </w:rPr>
              <w:lastRenderedPageBreak/>
              <w:t>2:</w:t>
            </w:r>
            <w:r>
              <w:rPr>
                <w:rFonts w:ascii="Montserrat Light" w:eastAsia="Times New Roman" w:hAnsi="Montserrat Light"/>
                <w:color w:val="000000"/>
                <w:sz w:val="18"/>
                <w:szCs w:val="18"/>
              </w:rPr>
              <w:t>3</w:t>
            </w:r>
            <w:r w:rsidRPr="00DF07F9">
              <w:rPr>
                <w:rFonts w:ascii="Montserrat Light" w:eastAsia="Times New Roman" w:hAnsi="Montserrat Light"/>
                <w:color w:val="000000"/>
                <w:sz w:val="18"/>
                <w:szCs w:val="18"/>
              </w:rPr>
              <w:t>0pm</w:t>
            </w:r>
            <w:proofErr w:type="spellEnd"/>
            <w:r w:rsidRPr="00DF07F9">
              <w:rPr>
                <w:rFonts w:ascii="Montserrat Light" w:eastAsia="Times New Roman" w:hAnsi="Montserrat Light"/>
                <w:color w:val="000000"/>
                <w:sz w:val="18"/>
                <w:szCs w:val="18"/>
              </w:rPr>
              <w:t xml:space="preserve"> – </w:t>
            </w:r>
            <w:proofErr w:type="spellStart"/>
            <w:r w:rsidRPr="00DF07F9">
              <w:rPr>
                <w:rFonts w:ascii="Montserrat Light" w:eastAsia="Times New Roman" w:hAnsi="Montserrat Light"/>
                <w:color w:val="000000"/>
                <w:sz w:val="18"/>
                <w:szCs w:val="18"/>
              </w:rPr>
              <w:t>3</w:t>
            </w:r>
            <w:r>
              <w:rPr>
                <w:rFonts w:ascii="Montserrat Light" w:eastAsia="Times New Roman" w:hAnsi="Montserrat Light"/>
                <w:color w:val="000000"/>
                <w:sz w:val="18"/>
                <w:szCs w:val="18"/>
              </w:rPr>
              <w:t>:0</w:t>
            </w:r>
            <w:r w:rsidRPr="00DF07F9">
              <w:rPr>
                <w:rFonts w:ascii="Montserrat Light" w:eastAsia="Times New Roman" w:hAnsi="Montserrat Light"/>
                <w:color w:val="000000"/>
                <w:sz w:val="18"/>
                <w:szCs w:val="18"/>
              </w:rPr>
              <w:t>0pm</w:t>
            </w:r>
            <w:proofErr w:type="spellEnd"/>
          </w:p>
        </w:tc>
        <w:tc>
          <w:tcPr>
            <w:tcW w:w="4680" w:type="dxa"/>
            <w:tcBorders>
              <w:top w:val="nil"/>
              <w:left w:val="nil"/>
              <w:bottom w:val="single" w:sz="4" w:space="0" w:color="auto"/>
              <w:right w:val="single" w:sz="4" w:space="0" w:color="auto"/>
            </w:tcBorders>
            <w:shd w:val="clear" w:color="auto" w:fill="auto"/>
            <w:hideMark/>
          </w:tcPr>
          <w:p w14:paraId="338AD54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 xml:space="preserve">Wrap-up: </w:t>
            </w:r>
          </w:p>
        </w:tc>
        <w:tc>
          <w:tcPr>
            <w:tcW w:w="3960" w:type="dxa"/>
            <w:vMerge w:val="restart"/>
            <w:tcBorders>
              <w:top w:val="nil"/>
              <w:left w:val="single" w:sz="4" w:space="0" w:color="auto"/>
              <w:bottom w:val="single" w:sz="4" w:space="0" w:color="auto"/>
              <w:right w:val="single" w:sz="4" w:space="0" w:color="auto"/>
            </w:tcBorders>
            <w:shd w:val="clear" w:color="auto" w:fill="auto"/>
            <w:hideMark/>
          </w:tcPr>
          <w:p w14:paraId="70242422"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Mr. Francesco Gaetani; Mr. Robert Smith</w:t>
            </w:r>
          </w:p>
        </w:tc>
      </w:tr>
      <w:tr w:rsidR="0046026B" w:rsidRPr="00DF07F9" w14:paraId="5024D70D" w14:textId="77777777" w:rsidTr="007B7BC0">
        <w:trPr>
          <w:trHeight w:val="600"/>
        </w:trPr>
        <w:tc>
          <w:tcPr>
            <w:tcW w:w="1980" w:type="dxa"/>
            <w:vMerge/>
            <w:tcBorders>
              <w:top w:val="nil"/>
              <w:left w:val="single" w:sz="4" w:space="0" w:color="auto"/>
              <w:bottom w:val="single" w:sz="4" w:space="0" w:color="auto"/>
              <w:right w:val="single" w:sz="4" w:space="0" w:color="auto"/>
            </w:tcBorders>
            <w:vAlign w:val="center"/>
            <w:hideMark/>
          </w:tcPr>
          <w:p w14:paraId="35676A49" w14:textId="77777777" w:rsidR="0046026B" w:rsidRPr="00DF07F9" w:rsidRDefault="0046026B" w:rsidP="0046026B">
            <w:pPr>
              <w:rPr>
                <w:rFonts w:ascii="Montserrat Light" w:eastAsia="Times New Roman" w:hAnsi="Montserrat Light"/>
                <w:color w:val="000000"/>
                <w:sz w:val="18"/>
                <w:szCs w:val="18"/>
              </w:rPr>
            </w:pPr>
          </w:p>
        </w:tc>
        <w:tc>
          <w:tcPr>
            <w:tcW w:w="4680" w:type="dxa"/>
            <w:tcBorders>
              <w:top w:val="nil"/>
              <w:left w:val="nil"/>
              <w:bottom w:val="single" w:sz="4" w:space="0" w:color="auto"/>
              <w:right w:val="single" w:sz="4" w:space="0" w:color="auto"/>
            </w:tcBorders>
            <w:shd w:val="clear" w:color="auto" w:fill="auto"/>
            <w:hideMark/>
          </w:tcPr>
          <w:p w14:paraId="5B653BF3" w14:textId="77777777" w:rsidR="0046026B" w:rsidRPr="00DF07F9" w:rsidRDefault="0046026B" w:rsidP="0046026B">
            <w:pPr>
              <w:rPr>
                <w:rFonts w:ascii="Montserrat Light" w:eastAsia="Times New Roman" w:hAnsi="Montserrat Light"/>
                <w:color w:val="000000"/>
                <w:sz w:val="18"/>
                <w:szCs w:val="18"/>
              </w:rPr>
            </w:pPr>
            <w:r w:rsidRPr="00DF07F9">
              <w:rPr>
                <w:rFonts w:ascii="Montserrat Light" w:eastAsia="Times New Roman" w:hAnsi="Montserrat Light"/>
                <w:color w:val="000000"/>
                <w:sz w:val="18"/>
                <w:szCs w:val="18"/>
              </w:rPr>
              <w:t>Discussion of workshop outcomes; presentation of participation certificates</w:t>
            </w:r>
          </w:p>
        </w:tc>
        <w:tc>
          <w:tcPr>
            <w:tcW w:w="3960" w:type="dxa"/>
            <w:vMerge/>
            <w:tcBorders>
              <w:top w:val="nil"/>
              <w:left w:val="single" w:sz="4" w:space="0" w:color="auto"/>
              <w:bottom w:val="single" w:sz="4" w:space="0" w:color="auto"/>
              <w:right w:val="single" w:sz="4" w:space="0" w:color="auto"/>
            </w:tcBorders>
            <w:vAlign w:val="center"/>
            <w:hideMark/>
          </w:tcPr>
          <w:p w14:paraId="55B9B36A" w14:textId="77777777" w:rsidR="0046026B" w:rsidRPr="00DF07F9" w:rsidRDefault="0046026B" w:rsidP="0046026B">
            <w:pPr>
              <w:rPr>
                <w:rFonts w:ascii="Montserrat Light" w:eastAsia="Times New Roman" w:hAnsi="Montserrat Light"/>
                <w:color w:val="000000"/>
                <w:sz w:val="18"/>
                <w:szCs w:val="18"/>
              </w:rPr>
            </w:pPr>
          </w:p>
        </w:tc>
      </w:tr>
      <w:tr w:rsidR="0046026B" w:rsidRPr="00DF07F9" w14:paraId="2DA86C00" w14:textId="77777777" w:rsidTr="007B7BC0">
        <w:trPr>
          <w:trHeight w:val="300"/>
        </w:trPr>
        <w:tc>
          <w:tcPr>
            <w:tcW w:w="10620" w:type="dxa"/>
            <w:gridSpan w:val="3"/>
            <w:tcBorders>
              <w:top w:val="single" w:sz="4" w:space="0" w:color="auto"/>
              <w:left w:val="single" w:sz="4" w:space="0" w:color="auto"/>
              <w:bottom w:val="single" w:sz="4" w:space="0" w:color="auto"/>
              <w:right w:val="single" w:sz="4" w:space="0" w:color="auto"/>
            </w:tcBorders>
            <w:shd w:val="clear" w:color="auto" w:fill="FFF7DA" w:themeFill="accent1" w:themeFillTint="33"/>
          </w:tcPr>
          <w:p w14:paraId="305AFCFE" w14:textId="77777777" w:rsidR="0046026B" w:rsidRPr="00DF07F9" w:rsidRDefault="0046026B" w:rsidP="0046026B">
            <w:pPr>
              <w:jc w:val="center"/>
              <w:rPr>
                <w:rFonts w:ascii="Montserrat Light" w:eastAsia="Times New Roman" w:hAnsi="Montserrat Light"/>
                <w:b/>
                <w:bCs/>
                <w:color w:val="000000"/>
                <w:sz w:val="18"/>
                <w:szCs w:val="18"/>
              </w:rPr>
            </w:pPr>
            <w:r>
              <w:rPr>
                <w:rFonts w:ascii="Montserrat Light" w:eastAsia="Times New Roman" w:hAnsi="Montserrat Light"/>
                <w:b/>
                <w:bCs/>
                <w:color w:val="000000"/>
                <w:sz w:val="18"/>
                <w:szCs w:val="18"/>
              </w:rPr>
              <w:t>Instant Poll</w:t>
            </w:r>
          </w:p>
        </w:tc>
      </w:tr>
    </w:tbl>
    <w:p w14:paraId="3143F9AB" w14:textId="77777777" w:rsidR="0046026B" w:rsidRPr="00C40FA1" w:rsidRDefault="0046026B" w:rsidP="0046026B">
      <w:pPr>
        <w:spacing w:before="120"/>
        <w:jc w:val="both"/>
        <w:rPr>
          <w:rFonts w:ascii="Montserrat Light" w:hAnsi="Montserrat Light" w:cs="Calibri"/>
          <w:sz w:val="20"/>
          <w:szCs w:val="20"/>
        </w:rPr>
      </w:pPr>
    </w:p>
    <w:p w14:paraId="1F1F54EB" w14:textId="1CC7414E" w:rsidR="0046026B" w:rsidRPr="007B7BC0" w:rsidRDefault="007B7BC0" w:rsidP="007B7BC0">
      <w:pPr>
        <w:pStyle w:val="Heading2"/>
        <w:numPr>
          <w:ilvl w:val="0"/>
          <w:numId w:val="0"/>
        </w:numPr>
        <w:rPr>
          <w:b/>
          <w:lang w:val="en-CA"/>
        </w:rPr>
      </w:pPr>
      <w:r w:rsidRPr="007B7BC0">
        <w:rPr>
          <w:b/>
          <w:lang w:val="en-CA"/>
        </w:rPr>
        <w:t>Presentations by Midsummer Analytics – Guyana environmental statistics training workshop</w:t>
      </w:r>
    </w:p>
    <w:p w14:paraId="2A1C32BE" w14:textId="6CCD0040" w:rsidR="0047027D" w:rsidRDefault="007940E3" w:rsidP="00553A03">
      <w:pPr>
        <w:rPr>
          <w:lang w:val="en-CA"/>
        </w:rPr>
      </w:pPr>
      <w:r>
        <w:rPr>
          <w:noProof/>
          <w:lang w:val="en-CA"/>
        </w:rPr>
        <w:drawing>
          <wp:inline distT="0" distB="0" distL="0" distR="0" wp14:anchorId="509903C4" wp14:editId="7A69F85F">
            <wp:extent cx="2304000" cy="1728000"/>
            <wp:effectExtent l="114300" t="101600" r="121920" b="139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6A64373" wp14:editId="4A335EAA">
            <wp:extent cx="2304000" cy="1728000"/>
            <wp:effectExtent l="114300" t="101600" r="121920" b="139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30D9684" wp14:editId="0D57E9E8">
            <wp:extent cx="2304000" cy="1728000"/>
            <wp:effectExtent l="114300" t="101600" r="121920" b="139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de3.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3994D99" wp14:editId="1921E978">
            <wp:extent cx="2304000" cy="1728000"/>
            <wp:effectExtent l="114300" t="101600" r="121920" b="1390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de4.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F8F82A0" wp14:editId="5CFEEA6A">
            <wp:extent cx="2304000" cy="1728000"/>
            <wp:effectExtent l="114300" t="101600" r="121920" b="139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5.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D3378B" w14:textId="3A73DCC5" w:rsidR="0047027D" w:rsidRDefault="0047027D" w:rsidP="00553A03">
      <w:pPr>
        <w:rPr>
          <w:lang w:val="en-CA"/>
        </w:rPr>
      </w:pPr>
    </w:p>
    <w:p w14:paraId="09E93980" w14:textId="534FA55C" w:rsidR="00662EDF" w:rsidRDefault="00662EDF" w:rsidP="00553A03">
      <w:pPr>
        <w:rPr>
          <w:lang w:val="en-CA"/>
        </w:rPr>
      </w:pPr>
    </w:p>
    <w:p w14:paraId="3187ADAA" w14:textId="4FCCD17D" w:rsidR="00662EDF" w:rsidRDefault="00662EDF" w:rsidP="00553A03">
      <w:pPr>
        <w:rPr>
          <w:lang w:val="en-CA"/>
        </w:rPr>
      </w:pPr>
      <w:r>
        <w:rPr>
          <w:noProof/>
          <w:lang w:val="en-CA"/>
        </w:rPr>
        <w:lastRenderedPageBreak/>
        <w:drawing>
          <wp:inline distT="0" distB="0" distL="0" distR="0" wp14:anchorId="6EEEADA5" wp14:editId="27B02EA0">
            <wp:extent cx="2304000" cy="1728000"/>
            <wp:effectExtent l="114300" t="101600" r="121920" b="139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01.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F58C913" wp14:editId="376F31D0">
            <wp:extent cx="2304000" cy="1728000"/>
            <wp:effectExtent l="114300" t="101600" r="121920" b="1390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02.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7B5AEF4" wp14:editId="7B9739C9">
            <wp:extent cx="2304000" cy="1728000"/>
            <wp:effectExtent l="114300" t="101600" r="121920" b="139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03.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3F8DA95" wp14:editId="135C6C3A">
            <wp:extent cx="2304000" cy="1728000"/>
            <wp:effectExtent l="114300" t="101600" r="121920" b="139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e04.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642AF75" wp14:editId="1872F4BE">
            <wp:extent cx="2304000" cy="1728000"/>
            <wp:effectExtent l="114300" t="101600" r="121920" b="139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05.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657380F" wp14:editId="68D8ED07">
            <wp:extent cx="2304000" cy="1728000"/>
            <wp:effectExtent l="114300" t="101600" r="121920" b="139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06.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CFA6F46" wp14:editId="7EBB2248">
            <wp:extent cx="2304000" cy="1728000"/>
            <wp:effectExtent l="114300" t="101600" r="121920" b="1390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07.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5D0CF4F" wp14:editId="0E7D767C">
            <wp:extent cx="2304000" cy="1728000"/>
            <wp:effectExtent l="114300" t="101600" r="121920" b="13906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ide08.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6E557EB4" wp14:editId="7AADB16B">
            <wp:extent cx="2304000" cy="1728000"/>
            <wp:effectExtent l="114300" t="101600" r="121920" b="13906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lide09.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845C12C" wp14:editId="01A606B3">
            <wp:extent cx="2304000" cy="1728000"/>
            <wp:effectExtent l="114300" t="101600" r="121920" b="13906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ide10.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BE2D47F" wp14:editId="64B3159C">
            <wp:extent cx="2304000" cy="1728000"/>
            <wp:effectExtent l="114300" t="101600" r="121920" b="13906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de11.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7DF39DE" wp14:editId="16B2BD97">
            <wp:extent cx="2304000" cy="1728000"/>
            <wp:effectExtent l="114300" t="101600" r="121920" b="13906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lide12.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0EAA110" wp14:editId="2A031C33">
            <wp:extent cx="2304000" cy="1728000"/>
            <wp:effectExtent l="114300" t="101600" r="121920" b="13906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ide13.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4618821" wp14:editId="53537D11">
            <wp:extent cx="2304000" cy="1728000"/>
            <wp:effectExtent l="114300" t="101600" r="121920" b="13906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de14.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5002EA0" wp14:editId="553E6EFE">
            <wp:extent cx="2304000" cy="1728000"/>
            <wp:effectExtent l="114300" t="101600" r="121920" b="13906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lide15.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8691A84" wp14:editId="51BC2FE0">
            <wp:extent cx="2304000" cy="1728000"/>
            <wp:effectExtent l="114300" t="101600" r="121920" b="13906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de16.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60FBAEA4" wp14:editId="09B7F6E6">
            <wp:extent cx="2304000" cy="1728000"/>
            <wp:effectExtent l="114300" t="101600" r="121920" b="1390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ide17.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5D06A33" wp14:editId="63087E9E">
            <wp:extent cx="2304000" cy="1728000"/>
            <wp:effectExtent l="114300" t="101600" r="121920" b="13906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lide18.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62C5D88" wp14:editId="4C5697D8">
            <wp:extent cx="2304000" cy="1728000"/>
            <wp:effectExtent l="114300" t="101600" r="121920" b="13906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ide19.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EE71B79" wp14:editId="70912992">
            <wp:extent cx="2304000" cy="1728000"/>
            <wp:effectExtent l="114300" t="101600" r="121920" b="13906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lide20.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D5D5467" wp14:editId="52067683">
            <wp:extent cx="2304000" cy="1728000"/>
            <wp:effectExtent l="114300" t="101600" r="121920" b="13906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lide2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921D2D8" wp14:editId="0982FEF3">
            <wp:extent cx="2304000" cy="1728000"/>
            <wp:effectExtent l="114300" t="101600" r="121920" b="13906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lide22.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F8D9354" wp14:editId="1B838067">
            <wp:extent cx="2304000" cy="1728000"/>
            <wp:effectExtent l="114300" t="101600" r="121920" b="13906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lide23.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B0E877" w14:textId="1EE1A9DD" w:rsidR="0047027D" w:rsidRDefault="0047027D" w:rsidP="0047027D">
      <w:pPr>
        <w:rPr>
          <w:lang w:val="en-CA"/>
        </w:rPr>
      </w:pPr>
    </w:p>
    <w:p w14:paraId="523E50D6" w14:textId="3BAFFB82" w:rsidR="002E0E5E" w:rsidRDefault="002E0E5E" w:rsidP="0047027D">
      <w:pPr>
        <w:rPr>
          <w:lang w:val="en-CA"/>
        </w:rPr>
      </w:pPr>
    </w:p>
    <w:p w14:paraId="695074EE" w14:textId="6AC90CA3" w:rsidR="002E0E5E" w:rsidRDefault="00FC1BB5" w:rsidP="0047027D">
      <w:pPr>
        <w:rPr>
          <w:lang w:val="en-CA"/>
        </w:rPr>
      </w:pPr>
      <w:r>
        <w:rPr>
          <w:noProof/>
          <w:lang w:val="en-CA"/>
        </w:rPr>
        <w:lastRenderedPageBreak/>
        <w:drawing>
          <wp:inline distT="0" distB="0" distL="0" distR="0" wp14:anchorId="1560FA86" wp14:editId="3A7D423E">
            <wp:extent cx="2304000" cy="1728000"/>
            <wp:effectExtent l="114300" t="101600" r="121920" b="13906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ide01.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6EBB4F6" wp14:editId="583BD217">
            <wp:extent cx="2304000" cy="1728000"/>
            <wp:effectExtent l="114300" t="101600" r="121920" b="13906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ide02.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9EF3210" wp14:editId="0C91079D">
            <wp:extent cx="2304000" cy="1728000"/>
            <wp:effectExtent l="114300" t="101600" r="121920" b="13906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lide03.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93461ED" wp14:editId="0E438F71">
            <wp:extent cx="2304000" cy="1728000"/>
            <wp:effectExtent l="114300" t="101600" r="121920" b="1390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de04.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F945589" wp14:editId="5157BE80">
            <wp:extent cx="2304000" cy="1728000"/>
            <wp:effectExtent l="114300" t="101600" r="121920" b="13906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lide05.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279F7FA" wp14:editId="17165CFE">
            <wp:extent cx="2304000" cy="1728000"/>
            <wp:effectExtent l="114300" t="101600" r="121920" b="13906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de06.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DB15507" wp14:editId="74F3AEA2">
            <wp:extent cx="2304000" cy="1728000"/>
            <wp:effectExtent l="114300" t="101600" r="121920" b="13906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lide07.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C4A3784" wp14:editId="21B6C3C9">
            <wp:extent cx="2304000" cy="1728000"/>
            <wp:effectExtent l="114300" t="101600" r="121920" b="13906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de08.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8EB8447" wp14:editId="11E8A624">
            <wp:extent cx="2304000" cy="1728000"/>
            <wp:effectExtent l="114300" t="101600" r="121920" b="13906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lide09.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CC05D31" wp14:editId="0A2AE956">
            <wp:extent cx="2304000" cy="1728000"/>
            <wp:effectExtent l="114300" t="101600" r="121920" b="13906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de10.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216FE56" wp14:editId="2179B554">
            <wp:extent cx="2304000" cy="1728000"/>
            <wp:effectExtent l="114300" t="101600" r="121920" b="13906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lide11.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67B69B7" wp14:editId="1FA792BF">
            <wp:extent cx="2304000" cy="1728000"/>
            <wp:effectExtent l="114300" t="101600" r="121920" b="13906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de12.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DB61331" wp14:editId="013630A8">
            <wp:extent cx="2304000" cy="1728000"/>
            <wp:effectExtent l="114300" t="101600" r="121920" b="13906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ide13.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2C47F59" wp14:editId="437407A4">
            <wp:extent cx="2304000" cy="1728000"/>
            <wp:effectExtent l="114300" t="101600" r="121920" b="13906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de14.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C920283" wp14:editId="1A8BB5FB">
            <wp:extent cx="2304000" cy="1728000"/>
            <wp:effectExtent l="114300" t="101600" r="121920" b="13906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lide15.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73ED671" wp14:editId="32050410">
            <wp:extent cx="2304000" cy="1728000"/>
            <wp:effectExtent l="114300" t="101600" r="121920" b="13906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lide16.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1DCA02D5" wp14:editId="2C7E1440">
            <wp:extent cx="2304000" cy="1728000"/>
            <wp:effectExtent l="114300" t="101600" r="121920" b="13906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lide17.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7532EB4" wp14:editId="663656CC">
            <wp:extent cx="2304000" cy="1728000"/>
            <wp:effectExtent l="114300" t="101600" r="121920" b="13906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lide18.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DF6CBF7" wp14:editId="34E7C53A">
            <wp:extent cx="2304000" cy="1728000"/>
            <wp:effectExtent l="114300" t="101600" r="121920" b="13906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lide19.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F61AB0" w14:textId="0434BB00" w:rsidR="0047027D" w:rsidRDefault="0047027D" w:rsidP="0047027D">
      <w:pPr>
        <w:rPr>
          <w:lang w:val="en-CA"/>
        </w:rPr>
      </w:pPr>
    </w:p>
    <w:p w14:paraId="04965579" w14:textId="28CAC452" w:rsidR="000559E1" w:rsidRDefault="000559E1" w:rsidP="0047027D">
      <w:pPr>
        <w:rPr>
          <w:lang w:val="en-CA"/>
        </w:rPr>
      </w:pPr>
    </w:p>
    <w:p w14:paraId="05DA408E" w14:textId="20EB34FF" w:rsidR="00803BAD" w:rsidRDefault="00803BAD" w:rsidP="0047027D">
      <w:pPr>
        <w:rPr>
          <w:lang w:val="en-CA"/>
        </w:rPr>
      </w:pPr>
    </w:p>
    <w:p w14:paraId="7A5CD0F5" w14:textId="55C93B4B" w:rsidR="00803BAD" w:rsidRDefault="00803BAD" w:rsidP="0047027D">
      <w:pPr>
        <w:rPr>
          <w:lang w:val="en-CA"/>
        </w:rPr>
      </w:pPr>
    </w:p>
    <w:p w14:paraId="23F4827E" w14:textId="39EE1376" w:rsidR="00803BAD" w:rsidRDefault="00803BAD" w:rsidP="0047027D">
      <w:pPr>
        <w:rPr>
          <w:lang w:val="en-CA"/>
        </w:rPr>
      </w:pPr>
      <w:r>
        <w:rPr>
          <w:noProof/>
          <w:lang w:val="en-CA"/>
        </w:rPr>
        <w:lastRenderedPageBreak/>
        <w:drawing>
          <wp:inline distT="0" distB="0" distL="0" distR="0" wp14:anchorId="00880060" wp14:editId="0F6F0112">
            <wp:extent cx="2304000" cy="1728000"/>
            <wp:effectExtent l="114300" t="101600" r="121920" b="13906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lide1.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6A5D62E" wp14:editId="476F26A3">
            <wp:extent cx="2304000" cy="1728000"/>
            <wp:effectExtent l="114300" t="101600" r="121920" b="13906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ide2.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0970B55" wp14:editId="1D68C128">
            <wp:extent cx="2304000" cy="1728000"/>
            <wp:effectExtent l="114300" t="101600" r="121920" b="13906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ide3.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E156D70" wp14:editId="2A9CC86E">
            <wp:extent cx="2304000" cy="1728000"/>
            <wp:effectExtent l="114300" t="101600" r="121920" b="13906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lide4.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6D71A7" w14:textId="6AAE0110" w:rsidR="00C13927" w:rsidRDefault="00C13927" w:rsidP="0047027D">
      <w:pPr>
        <w:rPr>
          <w:lang w:val="en-CA"/>
        </w:rPr>
      </w:pPr>
    </w:p>
    <w:p w14:paraId="306BA425" w14:textId="2C84F769" w:rsidR="00C13927" w:rsidRDefault="00C13927" w:rsidP="0047027D">
      <w:pPr>
        <w:rPr>
          <w:lang w:val="en-CA"/>
        </w:rPr>
      </w:pPr>
    </w:p>
    <w:p w14:paraId="04143411" w14:textId="161E1724" w:rsidR="00C13927" w:rsidRDefault="00C13927" w:rsidP="0047027D">
      <w:pPr>
        <w:rPr>
          <w:lang w:val="en-CA"/>
        </w:rPr>
      </w:pPr>
    </w:p>
    <w:p w14:paraId="1B6A84F1" w14:textId="6887D037" w:rsidR="00C13927" w:rsidRDefault="000F1CC9" w:rsidP="0047027D">
      <w:pPr>
        <w:rPr>
          <w:lang w:val="en-CA"/>
        </w:rPr>
      </w:pPr>
      <w:r>
        <w:rPr>
          <w:noProof/>
          <w:lang w:val="en-CA"/>
        </w:rPr>
        <w:drawing>
          <wp:inline distT="0" distB="0" distL="0" distR="0" wp14:anchorId="11D1928D" wp14:editId="0F9E22D2">
            <wp:extent cx="2304000" cy="1728000"/>
            <wp:effectExtent l="114300" t="101600" r="121920" b="13906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lide01.jpe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E899FF5" wp14:editId="76D77E1C">
            <wp:extent cx="2304000" cy="1728000"/>
            <wp:effectExtent l="114300" t="101600" r="121920" b="13906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lide0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E17097C" wp14:editId="27D3AECB">
            <wp:extent cx="2304000" cy="1728000"/>
            <wp:effectExtent l="114300" t="101600" r="121920" b="13906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lide03.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521AF31" wp14:editId="3CD8796F">
            <wp:extent cx="2304000" cy="1728000"/>
            <wp:effectExtent l="114300" t="101600" r="121920" b="13906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lide04.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113267D3" wp14:editId="5FEEDFB9">
            <wp:extent cx="2304000" cy="1728000"/>
            <wp:effectExtent l="114300" t="101600" r="121920" b="13906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lide05.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53DC7E0" wp14:editId="52762D9B">
            <wp:extent cx="2304000" cy="1728000"/>
            <wp:effectExtent l="114300" t="101600" r="121920" b="13906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lide06.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92BDC59" wp14:editId="5575490A">
            <wp:extent cx="2304000" cy="1728000"/>
            <wp:effectExtent l="114300" t="101600" r="121920" b="13906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de07.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D02C0EA" wp14:editId="1A98444C">
            <wp:extent cx="2304000" cy="1728000"/>
            <wp:effectExtent l="114300" t="101600" r="121920" b="13906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ide08.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1D72644" wp14:editId="54B65D95">
            <wp:extent cx="2304000" cy="1728000"/>
            <wp:effectExtent l="114300" t="101600" r="121920" b="13906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lide09.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5EB264B" wp14:editId="193EE6FB">
            <wp:extent cx="2304000" cy="1728000"/>
            <wp:effectExtent l="114300" t="101600" r="121920" b="13906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lide10.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400C49A" wp14:editId="24E61F4B">
            <wp:extent cx="2304000" cy="1728000"/>
            <wp:effectExtent l="114300" t="101600" r="121920" b="13906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ide11.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918F7A6" wp14:editId="76C804E9">
            <wp:extent cx="2304000" cy="1728000"/>
            <wp:effectExtent l="114300" t="101600" r="121920" b="13906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lide12.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667999F" wp14:editId="5D662CD0">
            <wp:extent cx="2304000" cy="1728000"/>
            <wp:effectExtent l="114300" t="101600" r="121920" b="13906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ide13.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0B46F63" wp14:editId="4D25D392">
            <wp:extent cx="2304000" cy="1728000"/>
            <wp:effectExtent l="114300" t="101600" r="121920" b="13906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lide14.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4CCB911" wp14:editId="2B84C237">
            <wp:extent cx="2304000" cy="1728000"/>
            <wp:effectExtent l="114300" t="101600" r="121920" b="13906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lide15.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DE50F2F" wp14:editId="407EA855">
            <wp:extent cx="2304000" cy="1728000"/>
            <wp:effectExtent l="114300" t="101600" r="121920" b="13906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lide16.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22E7FA3" wp14:editId="5855C89A">
            <wp:extent cx="2304000" cy="1728000"/>
            <wp:effectExtent l="114300" t="101600" r="121920" b="13906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lide17.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75734EB" wp14:editId="2E9AD5AA">
            <wp:extent cx="2304000" cy="1728000"/>
            <wp:effectExtent l="114300" t="101600" r="121920" b="13906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lide18.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2C21167" wp14:editId="0399B894">
            <wp:extent cx="2304000" cy="1728000"/>
            <wp:effectExtent l="114300" t="101600" r="121920" b="13906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lide19.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58B3B49" wp14:editId="57D353EE">
            <wp:extent cx="2304000" cy="1728000"/>
            <wp:effectExtent l="114300" t="101600" r="121920" b="13906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lide20.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4754FE90" wp14:editId="37C55FA9">
            <wp:extent cx="2304000" cy="1728000"/>
            <wp:effectExtent l="114300" t="101600" r="121920" b="13906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lide21.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56194D8" wp14:editId="283A1E50">
            <wp:extent cx="2304000" cy="1728000"/>
            <wp:effectExtent l="114300" t="101600" r="121920" b="13906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lide22.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B1A6B92" wp14:editId="271B15C4">
            <wp:extent cx="2304000" cy="1728000"/>
            <wp:effectExtent l="114300" t="101600" r="121920" b="13906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de23.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1DD3432" wp14:editId="4113BAA7">
            <wp:extent cx="2304000" cy="1728000"/>
            <wp:effectExtent l="114300" t="101600" r="121920" b="13906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de24.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B953971" wp14:editId="0DC82A6C">
            <wp:extent cx="2304000" cy="1728000"/>
            <wp:effectExtent l="114300" t="101600" r="121920" b="13906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de25.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EBD43A1" wp14:editId="14A9C789">
            <wp:extent cx="2304000" cy="1728000"/>
            <wp:effectExtent l="114300" t="101600" r="121920" b="13906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ide26.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14C3C7A" wp14:editId="503DAA76">
            <wp:extent cx="2304000" cy="1728000"/>
            <wp:effectExtent l="114300" t="101600" r="121920" b="13906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lide27.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AE4C314" wp14:editId="6F8F15F0">
            <wp:extent cx="2304000" cy="1728000"/>
            <wp:effectExtent l="114300" t="101600" r="121920" b="13906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lide28.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6CB9AD3B" wp14:editId="1F64264A">
            <wp:extent cx="2304000" cy="1728000"/>
            <wp:effectExtent l="114300" t="101600" r="121920" b="13906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lide29.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2A08729" wp14:editId="3EA342F2">
            <wp:extent cx="2304000" cy="1728000"/>
            <wp:effectExtent l="114300" t="101600" r="121920" b="13906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lide30.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1379707" wp14:editId="58B9088D">
            <wp:extent cx="2304000" cy="1728000"/>
            <wp:effectExtent l="114300" t="101600" r="121920" b="13906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lide31.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7CCA5B8" wp14:editId="2D0D841A">
            <wp:extent cx="2304000" cy="1728000"/>
            <wp:effectExtent l="114300" t="101600" r="121920" b="13906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ide32.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065887" w14:textId="7EDBAB49" w:rsidR="00594588" w:rsidRDefault="00594588" w:rsidP="0047027D">
      <w:pPr>
        <w:rPr>
          <w:lang w:val="en-CA"/>
        </w:rPr>
      </w:pPr>
    </w:p>
    <w:p w14:paraId="4C471E2F" w14:textId="4021E723" w:rsidR="00594588" w:rsidRDefault="00594588" w:rsidP="0047027D">
      <w:pPr>
        <w:rPr>
          <w:lang w:val="en-CA"/>
        </w:rPr>
      </w:pPr>
    </w:p>
    <w:p w14:paraId="6FACFB76" w14:textId="77777777" w:rsidR="005A01EB" w:rsidRDefault="005A01EB" w:rsidP="0047027D">
      <w:pPr>
        <w:rPr>
          <w:lang w:val="en-CA"/>
        </w:rPr>
      </w:pPr>
    </w:p>
    <w:p w14:paraId="2B584F07" w14:textId="34E47E5D" w:rsidR="00594588" w:rsidRDefault="00386E5F" w:rsidP="0047027D">
      <w:pPr>
        <w:rPr>
          <w:lang w:val="en-CA"/>
        </w:rPr>
      </w:pPr>
      <w:r>
        <w:rPr>
          <w:noProof/>
          <w:lang w:val="en-CA"/>
        </w:rPr>
        <w:drawing>
          <wp:inline distT="0" distB="0" distL="0" distR="0" wp14:anchorId="0DB1ED27" wp14:editId="4EEFC1C9">
            <wp:extent cx="2304000" cy="1728000"/>
            <wp:effectExtent l="114300" t="101600" r="121920" b="13906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lide01.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8E685BF" wp14:editId="598F7E4D">
            <wp:extent cx="2304000" cy="1728000"/>
            <wp:effectExtent l="114300" t="101600" r="121920" b="13906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de02.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E91F8E0" wp14:editId="4F4C36DF">
            <wp:extent cx="2304000" cy="1728000"/>
            <wp:effectExtent l="114300" t="101600" r="121920" b="13906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lide03.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D91A3DA" wp14:editId="7E8FD63A">
            <wp:extent cx="2304000" cy="1728000"/>
            <wp:effectExtent l="114300" t="101600" r="121920" b="13906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lide04.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16D0BE2" wp14:editId="3B4EDFED">
            <wp:extent cx="2304000" cy="1728000"/>
            <wp:effectExtent l="114300" t="101600" r="121920" b="13906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lide05.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B78D5A8" wp14:editId="6B0DF996">
            <wp:extent cx="2304000" cy="1728000"/>
            <wp:effectExtent l="114300" t="101600" r="121920" b="13906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lide06.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4387C01" wp14:editId="16569E1E">
            <wp:extent cx="2304000" cy="1728000"/>
            <wp:effectExtent l="114300" t="101600" r="121920" b="13906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lide07.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3D22AA3" wp14:editId="128D9D22">
            <wp:extent cx="2304000" cy="1728000"/>
            <wp:effectExtent l="114300" t="101600" r="121920" b="13906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lide08.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CA30748" wp14:editId="72784381">
            <wp:extent cx="2304000" cy="1728000"/>
            <wp:effectExtent l="114300" t="101600" r="121920" b="13906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lide09.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6C149E2" wp14:editId="3AEA267C">
            <wp:extent cx="2304000" cy="1728000"/>
            <wp:effectExtent l="114300" t="101600" r="121920" b="13906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lide10.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CD94F53" wp14:editId="2B9718F2">
            <wp:extent cx="2304000" cy="1728000"/>
            <wp:effectExtent l="114300" t="101600" r="121920" b="13906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lide11.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A1A5D67" wp14:editId="47CB0CF2">
            <wp:extent cx="2304000" cy="1728000"/>
            <wp:effectExtent l="114300" t="101600" r="121920" b="13906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ide12.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04BCE58C" wp14:editId="418D0CEF">
            <wp:extent cx="2304000" cy="1728000"/>
            <wp:effectExtent l="114300" t="101600" r="121920" b="13906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lide13.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8B77101" wp14:editId="4AD9FB9E">
            <wp:extent cx="2304000" cy="1728000"/>
            <wp:effectExtent l="114300" t="101600" r="121920" b="13906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de14.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50F11B5" wp14:editId="1079629C">
            <wp:extent cx="2304000" cy="1728000"/>
            <wp:effectExtent l="114300" t="101600" r="121920" b="13906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lide15.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977B0BE" wp14:editId="26AC208C">
            <wp:extent cx="2304000" cy="1728000"/>
            <wp:effectExtent l="114300" t="101600" r="121920" b="13906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lide16.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3BC511F" wp14:editId="7691643E">
            <wp:extent cx="2304000" cy="1728000"/>
            <wp:effectExtent l="114300" t="101600" r="121920" b="13906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lide17.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12FDF39" wp14:editId="07702566">
            <wp:extent cx="2304000" cy="1728000"/>
            <wp:effectExtent l="114300" t="101600" r="121920" b="13906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lide18.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3267521" wp14:editId="2757C98F">
            <wp:extent cx="2304000" cy="1728000"/>
            <wp:effectExtent l="114300" t="101600" r="121920" b="13906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lide19.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9ACDD8C" wp14:editId="76B57A1D">
            <wp:extent cx="2304000" cy="1728000"/>
            <wp:effectExtent l="114300" t="101600" r="121920" b="13906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lide20.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20275ED4" wp14:editId="7AA16607">
            <wp:extent cx="2304000" cy="1728000"/>
            <wp:effectExtent l="114300" t="101600" r="121920" b="13906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lide21.jpe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500FA36" wp14:editId="7DC7907B">
            <wp:extent cx="2304000" cy="1728000"/>
            <wp:effectExtent l="114300" t="101600" r="121920" b="1390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lide22.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3E994B4" wp14:editId="09423796">
            <wp:extent cx="2304000" cy="1728000"/>
            <wp:effectExtent l="114300" t="101600" r="121920" b="13906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lide23.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FF48631" wp14:editId="7A085FD6">
            <wp:extent cx="2304000" cy="1728000"/>
            <wp:effectExtent l="114300" t="101600" r="121920" b="13906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lide24.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84C29D8" wp14:editId="1CBBB4CD">
            <wp:extent cx="2304000" cy="1728000"/>
            <wp:effectExtent l="114300" t="101600" r="121920" b="13906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ide25.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D22665B" wp14:editId="7D6C55BB">
            <wp:extent cx="2304000" cy="1728000"/>
            <wp:effectExtent l="114300" t="101600" r="121920" b="13906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lide26.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D09013" w14:textId="2833FE06" w:rsidR="00763C04" w:rsidRDefault="00763C04" w:rsidP="0047027D">
      <w:pPr>
        <w:rPr>
          <w:lang w:val="en-CA"/>
        </w:rPr>
      </w:pPr>
    </w:p>
    <w:p w14:paraId="6DA4ECD7" w14:textId="6B1EEAF0" w:rsidR="00763C04" w:rsidRDefault="00763C04" w:rsidP="0047027D">
      <w:pPr>
        <w:rPr>
          <w:lang w:val="en-CA"/>
        </w:rPr>
      </w:pPr>
    </w:p>
    <w:p w14:paraId="1C27FCB0" w14:textId="4515BD62" w:rsidR="00763C04" w:rsidRDefault="00763C04" w:rsidP="0047027D">
      <w:pPr>
        <w:rPr>
          <w:lang w:val="en-CA"/>
        </w:rPr>
      </w:pPr>
    </w:p>
    <w:p w14:paraId="6E0F4372" w14:textId="2DD3CAD1" w:rsidR="00763C04" w:rsidRDefault="00777D8C" w:rsidP="0047027D">
      <w:pPr>
        <w:rPr>
          <w:lang w:val="en-CA"/>
        </w:rPr>
      </w:pPr>
      <w:r>
        <w:rPr>
          <w:noProof/>
          <w:lang w:val="en-CA"/>
        </w:rPr>
        <w:lastRenderedPageBreak/>
        <w:drawing>
          <wp:inline distT="0" distB="0" distL="0" distR="0" wp14:anchorId="00FB3384" wp14:editId="5789B40F">
            <wp:extent cx="2304000" cy="1728000"/>
            <wp:effectExtent l="114300" t="101600" r="121920" b="13906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lide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0BA20C4" wp14:editId="1BD492E2">
            <wp:extent cx="2304000" cy="1728000"/>
            <wp:effectExtent l="114300" t="101600" r="121920" b="13906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lide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917521A" wp14:editId="7C377704">
            <wp:extent cx="2304000" cy="1728000"/>
            <wp:effectExtent l="114300" t="101600" r="121920" b="13906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lide3.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01086B6" wp14:editId="144ECB23">
            <wp:extent cx="2304000" cy="1728000"/>
            <wp:effectExtent l="114300" t="101600" r="121920" b="13906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lide4.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188A3F" w14:textId="157C4FF5" w:rsidR="00777D8C" w:rsidRDefault="00777D8C" w:rsidP="0047027D">
      <w:pPr>
        <w:rPr>
          <w:lang w:val="en-CA"/>
        </w:rPr>
      </w:pPr>
    </w:p>
    <w:p w14:paraId="5D141EE7" w14:textId="67F266E5" w:rsidR="00777D8C" w:rsidRDefault="00777D8C" w:rsidP="0047027D">
      <w:pPr>
        <w:rPr>
          <w:lang w:val="en-CA"/>
        </w:rPr>
      </w:pPr>
    </w:p>
    <w:p w14:paraId="59625D5F" w14:textId="2DA4DADB" w:rsidR="00777D8C" w:rsidRDefault="00777D8C" w:rsidP="0047027D">
      <w:pPr>
        <w:rPr>
          <w:lang w:val="en-CA"/>
        </w:rPr>
      </w:pPr>
    </w:p>
    <w:p w14:paraId="286CD921" w14:textId="72D28B18" w:rsidR="00777D8C" w:rsidRDefault="00777D8C" w:rsidP="0047027D">
      <w:pPr>
        <w:rPr>
          <w:lang w:val="en-CA"/>
        </w:rPr>
      </w:pPr>
    </w:p>
    <w:p w14:paraId="122F1C32" w14:textId="7F1CA2F0" w:rsidR="00777D8C" w:rsidRDefault="00170859" w:rsidP="0047027D">
      <w:pPr>
        <w:rPr>
          <w:lang w:val="en-CA"/>
        </w:rPr>
      </w:pPr>
      <w:r>
        <w:rPr>
          <w:noProof/>
          <w:lang w:val="en-CA"/>
        </w:rPr>
        <w:lastRenderedPageBreak/>
        <w:drawing>
          <wp:inline distT="0" distB="0" distL="0" distR="0" wp14:anchorId="48D8D626" wp14:editId="1C471E73">
            <wp:extent cx="2304000" cy="1728000"/>
            <wp:effectExtent l="114300" t="101600" r="121920" b="13906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lide01.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CAD91AB" wp14:editId="4C625736">
            <wp:extent cx="2304000" cy="1728000"/>
            <wp:effectExtent l="114300" t="101600" r="121920" b="13906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lide02.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13DC4BB" wp14:editId="433E6451">
            <wp:extent cx="2304000" cy="1728000"/>
            <wp:effectExtent l="114300" t="101600" r="121920" b="13906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lide03.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C308A28" wp14:editId="2464A083">
            <wp:extent cx="2304000" cy="1728000"/>
            <wp:effectExtent l="114300" t="101600" r="121920" b="13906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lide04.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377BFDA" wp14:editId="76392461">
            <wp:extent cx="2304000" cy="1728000"/>
            <wp:effectExtent l="114300" t="101600" r="121920" b="13906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Slide05.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16B7D65" wp14:editId="7454FBCD">
            <wp:extent cx="2304000" cy="1728000"/>
            <wp:effectExtent l="114300" t="101600" r="121920" b="13906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lide06.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E57B76E" wp14:editId="2F2F43AB">
            <wp:extent cx="2304000" cy="1728000"/>
            <wp:effectExtent l="114300" t="101600" r="121920" b="13906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Slide07.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AA86597" wp14:editId="2CB33CDF">
            <wp:extent cx="2304000" cy="1728000"/>
            <wp:effectExtent l="114300" t="101600" r="121920" b="13906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Slide08.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047F4ED6" wp14:editId="4C2708E0">
            <wp:extent cx="2304000" cy="1728000"/>
            <wp:effectExtent l="114300" t="101600" r="121920" b="13906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Slide09.jpe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640F6BC" wp14:editId="02FD850C">
            <wp:extent cx="2304000" cy="1728000"/>
            <wp:effectExtent l="114300" t="101600" r="121920" b="13906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Slide10.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6457A96" wp14:editId="102C1C5C">
            <wp:extent cx="2304000" cy="1728000"/>
            <wp:effectExtent l="114300" t="101600" r="121920" b="13906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Slide11.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2BC689F" wp14:editId="1A345909">
            <wp:extent cx="2304000" cy="1728000"/>
            <wp:effectExtent l="114300" t="101600" r="121920" b="13906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Slide12.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520D508" wp14:editId="2E047FC8">
            <wp:extent cx="2304000" cy="1728000"/>
            <wp:effectExtent l="114300" t="101600" r="121920" b="13906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Slide13.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3248BAD" wp14:editId="3A9F4131">
            <wp:extent cx="2304000" cy="1728000"/>
            <wp:effectExtent l="114300" t="101600" r="121920" b="13906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Slide14.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03B6EC1" wp14:editId="58E8E2F1">
            <wp:extent cx="2304000" cy="1728000"/>
            <wp:effectExtent l="114300" t="101600" r="121920" b="13906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lide15.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586E8CC" wp14:editId="73BD62D6">
            <wp:extent cx="2304000" cy="1728000"/>
            <wp:effectExtent l="114300" t="101600" r="121920" b="13906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Slide16.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34BCDB4" wp14:editId="761C446B">
            <wp:extent cx="2304000" cy="1728000"/>
            <wp:effectExtent l="114300" t="101600" r="121920" b="13906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lide17.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79F4D87" wp14:editId="3025687F">
            <wp:extent cx="2304000" cy="1728000"/>
            <wp:effectExtent l="114300" t="101600" r="121920" b="13906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Slide18.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4CA0CC1" wp14:editId="72A9BAB6">
            <wp:extent cx="2304000" cy="1728000"/>
            <wp:effectExtent l="114300" t="101600" r="121920" b="13906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Slide19.jpe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76C945C" wp14:editId="6B2158E5">
            <wp:extent cx="2304000" cy="1728000"/>
            <wp:effectExtent l="114300" t="101600" r="121920" b="13906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Slide20.jpe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556D5FF" wp14:editId="2675EF66">
            <wp:extent cx="2304000" cy="1728000"/>
            <wp:effectExtent l="114300" t="101600" r="121920" b="13906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Slide21.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43DB26F" wp14:editId="378AFB24">
            <wp:extent cx="2304000" cy="1728000"/>
            <wp:effectExtent l="114300" t="101600" r="121920" b="13906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Slide22.jpe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42F5D011" wp14:editId="595EB4B9">
            <wp:extent cx="2304000" cy="1728000"/>
            <wp:effectExtent l="114300" t="101600" r="121920" b="13906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Slide23.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A2B35D9" wp14:editId="2B660403">
            <wp:extent cx="2304000" cy="1728000"/>
            <wp:effectExtent l="114300" t="101600" r="121920" b="13906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Slide24.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B993DAA" wp14:editId="5A9AC8F7">
            <wp:extent cx="2304000" cy="1728000"/>
            <wp:effectExtent l="114300" t="101600" r="121920" b="13906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Slide25.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A3D105" w14:textId="0F965BCD" w:rsidR="00170859" w:rsidRDefault="00170859" w:rsidP="0047027D">
      <w:pPr>
        <w:rPr>
          <w:lang w:val="en-CA"/>
        </w:rPr>
      </w:pPr>
    </w:p>
    <w:p w14:paraId="164C76AE" w14:textId="0E71B553" w:rsidR="00170859" w:rsidRDefault="00170859" w:rsidP="0047027D">
      <w:pPr>
        <w:rPr>
          <w:lang w:val="en-CA"/>
        </w:rPr>
      </w:pPr>
    </w:p>
    <w:p w14:paraId="3B45E8E6" w14:textId="5A08C417" w:rsidR="00170859" w:rsidRDefault="00170859" w:rsidP="0047027D">
      <w:pPr>
        <w:rPr>
          <w:lang w:val="en-CA"/>
        </w:rPr>
      </w:pPr>
    </w:p>
    <w:p w14:paraId="1D578C7C" w14:textId="09F55719" w:rsidR="00376249" w:rsidRDefault="00376249" w:rsidP="0047027D">
      <w:pPr>
        <w:rPr>
          <w:lang w:val="en-CA"/>
        </w:rPr>
      </w:pPr>
      <w:r>
        <w:rPr>
          <w:noProof/>
          <w:lang w:val="en-CA"/>
        </w:rPr>
        <w:drawing>
          <wp:inline distT="0" distB="0" distL="0" distR="0" wp14:anchorId="63232DD4" wp14:editId="3067E5F7">
            <wp:extent cx="2304000" cy="1728000"/>
            <wp:effectExtent l="114300" t="101600" r="121920" b="13906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Slide01.jpe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6B3E4E5" wp14:editId="04D665E9">
            <wp:extent cx="2304000" cy="1728000"/>
            <wp:effectExtent l="114300" t="101600" r="121920" b="13906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Slide02.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F28D2B3" wp14:editId="3ECF4001">
            <wp:extent cx="2304000" cy="1728000"/>
            <wp:effectExtent l="114300" t="101600" r="121920" b="13906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Slide03.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7262C88" wp14:editId="6792279B">
            <wp:extent cx="2304000" cy="1728000"/>
            <wp:effectExtent l="114300" t="101600" r="121920" b="13906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Slide04.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423CE1C3" wp14:editId="715BD957">
            <wp:extent cx="2304000" cy="1728000"/>
            <wp:effectExtent l="114300" t="101600" r="121920" b="13906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Slide05.jpe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BF8B8F5" wp14:editId="752B463D">
            <wp:extent cx="2304000" cy="1728000"/>
            <wp:effectExtent l="114300" t="101600" r="121920" b="13906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Slide06.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C034BBF" wp14:editId="1CF56A34">
            <wp:extent cx="2304000" cy="1728000"/>
            <wp:effectExtent l="114300" t="101600" r="121920" b="13906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Slide07.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055B176" wp14:editId="58132E04">
            <wp:extent cx="2304000" cy="1728000"/>
            <wp:effectExtent l="114300" t="101600" r="121920" b="13906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lide08.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50853C9" wp14:editId="0DEA8380">
            <wp:extent cx="2304000" cy="1728000"/>
            <wp:effectExtent l="114300" t="101600" r="121920" b="13906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Slide09.jpe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BF48EAA" wp14:editId="6E945C9E">
            <wp:extent cx="2304000" cy="1728000"/>
            <wp:effectExtent l="114300" t="101600" r="121920" b="13906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lide10.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D71B188" wp14:editId="5B9D184B">
            <wp:extent cx="2304000" cy="1728000"/>
            <wp:effectExtent l="114300" t="101600" r="121920" b="13906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lide11.jpe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04538EB" wp14:editId="61F402A4">
            <wp:extent cx="2304000" cy="1728000"/>
            <wp:effectExtent l="114300" t="101600" r="121920" b="13906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lide12.jpe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0B4289D0" wp14:editId="4717CC58">
            <wp:extent cx="2304000" cy="1728000"/>
            <wp:effectExtent l="114300" t="101600" r="121920" b="13906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lide13.jpe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EE5CCCA" wp14:editId="79906272">
            <wp:extent cx="2304000" cy="1728000"/>
            <wp:effectExtent l="114300" t="101600" r="121920" b="13906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lide14.jpe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29DCAAE" wp14:editId="47A8DC53">
            <wp:extent cx="2304000" cy="1728000"/>
            <wp:effectExtent l="114300" t="101600" r="121920" b="13906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lide15.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41B9363" wp14:editId="2D7F90C6">
            <wp:extent cx="2304000" cy="1728000"/>
            <wp:effectExtent l="114300" t="101600" r="121920" b="13906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lide16.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C742AE1" wp14:editId="6D80AC31">
            <wp:extent cx="2304000" cy="1728000"/>
            <wp:effectExtent l="114300" t="101600" r="121920" b="13906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Slide17.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7F26272" wp14:editId="0F422F87">
            <wp:extent cx="2304000" cy="1728000"/>
            <wp:effectExtent l="114300" t="101600" r="121920" b="13906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lide18.jpe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0BEAA07" wp14:editId="01A13D17">
            <wp:extent cx="2304000" cy="1728000"/>
            <wp:effectExtent l="114300" t="101600" r="121920" b="13906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lide19.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4BEE498" wp14:editId="6B5A382F">
            <wp:extent cx="2304000" cy="1728000"/>
            <wp:effectExtent l="114300" t="101600" r="121920" b="13906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Slide20.jpe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48528C53" wp14:editId="122E7EAE">
            <wp:extent cx="2304000" cy="1728000"/>
            <wp:effectExtent l="114300" t="101600" r="121920" b="13906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lide21.jpe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AFC2945" wp14:editId="3FDB44C6">
            <wp:extent cx="2304000" cy="1728000"/>
            <wp:effectExtent l="114300" t="101600" r="121920" b="13906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lide22.jpe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5D89ADE" wp14:editId="7A9AE87D">
            <wp:extent cx="2304000" cy="1728000"/>
            <wp:effectExtent l="114300" t="101600" r="121920" b="13906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Slide23.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BDAC699" wp14:editId="464530AA">
            <wp:extent cx="2304000" cy="1728000"/>
            <wp:effectExtent l="114300" t="101600" r="121920" b="13906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lide24.jpe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2578F26" wp14:editId="2DE01C1A">
            <wp:extent cx="2304000" cy="1728000"/>
            <wp:effectExtent l="114300" t="101600" r="121920" b="13906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Slide25.jpe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06E7376" wp14:editId="6B87F5B9">
            <wp:extent cx="2304000" cy="1728000"/>
            <wp:effectExtent l="114300" t="101600" r="121920" b="13906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Slide26.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0D914FF" wp14:editId="6ADF136A">
            <wp:extent cx="2304000" cy="1728000"/>
            <wp:effectExtent l="114300" t="101600" r="121920" b="13906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Slide27.jpe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E904527" wp14:editId="004AEC20">
            <wp:extent cx="2304000" cy="1728000"/>
            <wp:effectExtent l="114300" t="101600" r="121920" b="13906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lide28.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10B6C571" wp14:editId="2CB25F80">
            <wp:extent cx="2304000" cy="1728000"/>
            <wp:effectExtent l="114300" t="101600" r="121920" b="13906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lide29.jpe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F981597" wp14:editId="374BC829">
            <wp:extent cx="2304000" cy="1728000"/>
            <wp:effectExtent l="114300" t="101600" r="121920" b="13906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lide30.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F8D88C6" wp14:editId="2D376ACA">
            <wp:extent cx="2304000" cy="1728000"/>
            <wp:effectExtent l="114300" t="101600" r="121920" b="13906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lide31.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0245A84" wp14:editId="28534D23">
            <wp:extent cx="2304000" cy="1728000"/>
            <wp:effectExtent l="114300" t="101600" r="121920" b="13906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Slide32.jpe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E2DD5E9" wp14:editId="4A3C944D">
            <wp:extent cx="2304000" cy="1728000"/>
            <wp:effectExtent l="114300" t="101600" r="121920" b="13906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lide33.jpe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BCB5F1D" wp14:editId="77800E3F">
            <wp:extent cx="2304000" cy="1728000"/>
            <wp:effectExtent l="114300" t="101600" r="121920" b="13906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Slide34.jpe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3CEAE95" wp14:editId="4EE03E4D">
            <wp:extent cx="2304000" cy="1728000"/>
            <wp:effectExtent l="114300" t="101600" r="121920" b="13906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lide35.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BB33D37" wp14:editId="6BD97604">
            <wp:extent cx="2304000" cy="1728000"/>
            <wp:effectExtent l="114300" t="101600" r="121920" b="13906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lide36.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80B5876" wp14:editId="593D81DC">
            <wp:extent cx="2304000" cy="1728000"/>
            <wp:effectExtent l="114300" t="101600" r="121920" b="13906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lide37.jpe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ADC248F" wp14:editId="2D6B4FD7">
            <wp:extent cx="2304000" cy="1728000"/>
            <wp:effectExtent l="114300" t="101600" r="121920" b="13906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Slide38.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D33B9C7" wp14:editId="4263CE7D">
            <wp:extent cx="2304000" cy="1728000"/>
            <wp:effectExtent l="114300" t="101600" r="121920" b="13906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Slide39.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1B0AB6" w14:textId="3C76BD89" w:rsidR="00F9679B" w:rsidRDefault="00F9679B" w:rsidP="0047027D">
      <w:pPr>
        <w:rPr>
          <w:lang w:val="en-CA"/>
        </w:rPr>
      </w:pPr>
    </w:p>
    <w:p w14:paraId="32520D4F" w14:textId="10D54FB1" w:rsidR="00F9679B" w:rsidRDefault="00F9679B" w:rsidP="0047027D">
      <w:pPr>
        <w:rPr>
          <w:lang w:val="en-CA"/>
        </w:rPr>
      </w:pPr>
    </w:p>
    <w:p w14:paraId="625EF16C" w14:textId="6F6097F2" w:rsidR="00F9679B" w:rsidRDefault="00F9679B" w:rsidP="0047027D">
      <w:pPr>
        <w:rPr>
          <w:lang w:val="en-CA"/>
        </w:rPr>
      </w:pPr>
    </w:p>
    <w:p w14:paraId="67B20557" w14:textId="3F7007F6" w:rsidR="00F9679B" w:rsidRDefault="0083763B" w:rsidP="0047027D">
      <w:pPr>
        <w:rPr>
          <w:lang w:val="en-CA"/>
        </w:rPr>
      </w:pPr>
      <w:r>
        <w:rPr>
          <w:noProof/>
          <w:lang w:val="en-CA"/>
        </w:rPr>
        <w:drawing>
          <wp:inline distT="0" distB="0" distL="0" distR="0" wp14:anchorId="7B277368" wp14:editId="0EECA0B4">
            <wp:extent cx="2304000" cy="1728000"/>
            <wp:effectExtent l="114300" t="101600" r="121920" b="13906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lide1.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0298EE3" wp14:editId="7AD594F2">
            <wp:extent cx="2304000" cy="1728000"/>
            <wp:effectExtent l="114300" t="101600" r="121920" b="13906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Slide2.jpe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8CABE43" wp14:editId="3F5CC906">
            <wp:extent cx="2304000" cy="1728000"/>
            <wp:effectExtent l="114300" t="101600" r="121920" b="13906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lide3.jpe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C6994E0" wp14:editId="14A2AA68">
            <wp:extent cx="2304000" cy="1728000"/>
            <wp:effectExtent l="114300" t="101600" r="121920" b="13906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lide4.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EE3A57" w14:textId="1940EA82" w:rsidR="00462B6C" w:rsidRDefault="00462B6C" w:rsidP="0047027D">
      <w:pPr>
        <w:rPr>
          <w:lang w:val="en-CA"/>
        </w:rPr>
      </w:pPr>
    </w:p>
    <w:p w14:paraId="6A713AF7" w14:textId="14F00959" w:rsidR="00462B6C" w:rsidRDefault="00462B6C" w:rsidP="0047027D">
      <w:pPr>
        <w:rPr>
          <w:lang w:val="en-CA"/>
        </w:rPr>
      </w:pPr>
    </w:p>
    <w:p w14:paraId="57A35939" w14:textId="30A2BAE5" w:rsidR="00462B6C" w:rsidRDefault="00462B6C" w:rsidP="0047027D">
      <w:pPr>
        <w:rPr>
          <w:lang w:val="en-CA"/>
        </w:rPr>
      </w:pPr>
    </w:p>
    <w:p w14:paraId="6DE8BF33" w14:textId="560C1F8C" w:rsidR="00462B6C" w:rsidRDefault="00CB0D86" w:rsidP="0047027D">
      <w:pPr>
        <w:rPr>
          <w:lang w:val="en-CA"/>
        </w:rPr>
      </w:pPr>
      <w:r>
        <w:rPr>
          <w:noProof/>
          <w:lang w:val="en-CA"/>
        </w:rPr>
        <w:drawing>
          <wp:inline distT="0" distB="0" distL="0" distR="0" wp14:anchorId="0F626283" wp14:editId="26D6EC9B">
            <wp:extent cx="2304000" cy="1728000"/>
            <wp:effectExtent l="114300" t="101600" r="121920" b="13906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Slide01.jpe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6BCC698" wp14:editId="68E5C759">
            <wp:extent cx="2304000" cy="1728000"/>
            <wp:effectExtent l="114300" t="101600" r="121920" b="13906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Slide02.jpe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EC29E9D" wp14:editId="1B621D2C">
            <wp:extent cx="2304000" cy="1728000"/>
            <wp:effectExtent l="114300" t="101600" r="121920" b="13906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lide03.jpe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619CE2E" wp14:editId="5834A2B5">
            <wp:extent cx="2304000" cy="1728000"/>
            <wp:effectExtent l="114300" t="101600" r="121920" b="13906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lide04.jpe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15A81F7" wp14:editId="3D2239DF">
            <wp:extent cx="2304000" cy="1728000"/>
            <wp:effectExtent l="114300" t="101600" r="121920" b="13906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Slide05.jpe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C219224" wp14:editId="68848B07">
            <wp:extent cx="2304000" cy="1728000"/>
            <wp:effectExtent l="114300" t="101600" r="121920" b="13906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Slide06.jpe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EE853B2" wp14:editId="03E23CFE">
            <wp:extent cx="2304000" cy="1728000"/>
            <wp:effectExtent l="114300" t="101600" r="121920" b="13906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lide07.jpe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FFF18BE" wp14:editId="496A5548">
            <wp:extent cx="2304000" cy="1728000"/>
            <wp:effectExtent l="114300" t="101600" r="121920" b="13906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lide08.jpe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1BEBF976" wp14:editId="2281995F">
            <wp:extent cx="2304000" cy="1728000"/>
            <wp:effectExtent l="114300" t="101600" r="121920" b="13906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Slide09.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82C2B23" wp14:editId="66A4984E">
            <wp:extent cx="2304000" cy="1728000"/>
            <wp:effectExtent l="114300" t="101600" r="121920" b="13906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Slide10.jpe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9943D42" wp14:editId="5F31E6A4">
            <wp:extent cx="2304000" cy="1728000"/>
            <wp:effectExtent l="114300" t="101600" r="121920" b="13906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Slide11.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5C57EE7" wp14:editId="2688791A">
            <wp:extent cx="2304000" cy="1728000"/>
            <wp:effectExtent l="114300" t="101600" r="121920" b="13906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Slide12.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5DB9B02" wp14:editId="5D5167BB">
            <wp:extent cx="2304000" cy="1728000"/>
            <wp:effectExtent l="114300" t="101600" r="121920" b="13906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Slide13.jpe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3D898B6" wp14:editId="271B7333">
            <wp:extent cx="2304000" cy="1728000"/>
            <wp:effectExtent l="114300" t="101600" r="121920" b="13906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Slide14.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8562419" wp14:editId="56921814">
            <wp:extent cx="2304000" cy="1728000"/>
            <wp:effectExtent l="114300" t="101600" r="121920" b="13906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Slide15.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A7FE295" wp14:editId="496F63CC">
            <wp:extent cx="2304000" cy="1728000"/>
            <wp:effectExtent l="114300" t="101600" r="121920" b="13906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Slide16.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204035ED" wp14:editId="64C92F0C">
            <wp:extent cx="2304000" cy="1728000"/>
            <wp:effectExtent l="114300" t="101600" r="121920" b="13906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Slide17.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56162E7" wp14:editId="71158DC0">
            <wp:extent cx="2304000" cy="1728000"/>
            <wp:effectExtent l="114300" t="101600" r="121920" b="13906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lide18.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AA0463E" wp14:editId="60E129D0">
            <wp:extent cx="2304000" cy="1728000"/>
            <wp:effectExtent l="114300" t="101600" r="121920" b="13906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Slide19.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FCB19E2" wp14:editId="217D6E3E">
            <wp:extent cx="2304000" cy="1728000"/>
            <wp:effectExtent l="114300" t="101600" r="121920" b="13906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Slide20.jpe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9CB27FD" wp14:editId="5040AA2B">
            <wp:extent cx="2304000" cy="1728000"/>
            <wp:effectExtent l="114300" t="101600" r="121920" b="13906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Slide21.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8D2375B" wp14:editId="777764A0">
            <wp:extent cx="2304000" cy="1728000"/>
            <wp:effectExtent l="114300" t="101600" r="121920" b="13906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Slide22.jpe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D647FE7" wp14:editId="3A2EE3A9">
            <wp:extent cx="2304000" cy="1728000"/>
            <wp:effectExtent l="114300" t="101600" r="121920" b="13906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Slide23.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ECE756B" wp14:editId="738B436D">
            <wp:extent cx="2304000" cy="1728000"/>
            <wp:effectExtent l="114300" t="101600" r="121920" b="13906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lide24.jpe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3D6B9F5B" wp14:editId="7E52A69B">
            <wp:extent cx="2304000" cy="1728000"/>
            <wp:effectExtent l="114300" t="101600" r="121920" b="13906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lide25.jpe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2FD934A" wp14:editId="07E6AB6B">
            <wp:extent cx="2304000" cy="1728000"/>
            <wp:effectExtent l="114300" t="101600" r="121920" b="13906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Slide26.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C440F1E" wp14:editId="28C1824B">
            <wp:extent cx="2304000" cy="1728000"/>
            <wp:effectExtent l="114300" t="101600" r="121920" b="13906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lide27.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38EB2BE" wp14:editId="63B16F5C">
            <wp:extent cx="2304000" cy="1728000"/>
            <wp:effectExtent l="114300" t="101600" r="121920" b="13906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Slide28.jpe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3074378F" wp14:editId="5D5B477B">
            <wp:extent cx="2304000" cy="1728000"/>
            <wp:effectExtent l="114300" t="101600" r="121920" b="13906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Slide29.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7E15CFAF" wp14:editId="54F0C171">
            <wp:extent cx="2304000" cy="1728000"/>
            <wp:effectExtent l="114300" t="101600" r="121920" b="13906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Slide30.jpe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507B4824" wp14:editId="373DF287">
            <wp:extent cx="2304000" cy="1728000"/>
            <wp:effectExtent l="114300" t="101600" r="121920" b="13906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Slide31.jpe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10C3E80D" wp14:editId="225563F5">
            <wp:extent cx="2304000" cy="1728000"/>
            <wp:effectExtent l="114300" t="101600" r="121920" b="13906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Slide32.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lastRenderedPageBreak/>
        <w:drawing>
          <wp:inline distT="0" distB="0" distL="0" distR="0" wp14:anchorId="1970833C" wp14:editId="7674FE0C">
            <wp:extent cx="2304000" cy="1728000"/>
            <wp:effectExtent l="114300" t="101600" r="121920" b="13906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Slide33.jpe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2BFDD42B" wp14:editId="0AAFF3B8">
            <wp:extent cx="2304000" cy="1728000"/>
            <wp:effectExtent l="114300" t="101600" r="121920" b="13906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lide34.jpe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66064FE" wp14:editId="52AF197A">
            <wp:extent cx="2304000" cy="1728000"/>
            <wp:effectExtent l="114300" t="101600" r="121920" b="13906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Slide35.jpe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379159D" wp14:editId="416B8CFA">
            <wp:extent cx="2304000" cy="1728000"/>
            <wp:effectExtent l="114300" t="101600" r="121920" b="13906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Slide36.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2317B3" w14:textId="1F50FFB4" w:rsidR="00D14388" w:rsidRDefault="00D14388" w:rsidP="0047027D">
      <w:pPr>
        <w:rPr>
          <w:lang w:val="en-CA"/>
        </w:rPr>
      </w:pPr>
    </w:p>
    <w:p w14:paraId="016E4F6C" w14:textId="7FE98A18" w:rsidR="00D14388" w:rsidRDefault="00D14388" w:rsidP="0047027D">
      <w:pPr>
        <w:rPr>
          <w:lang w:val="en-CA"/>
        </w:rPr>
      </w:pPr>
    </w:p>
    <w:p w14:paraId="3D63ACD6" w14:textId="33EA6556" w:rsidR="00D14388" w:rsidRDefault="00D14388" w:rsidP="0047027D">
      <w:pPr>
        <w:rPr>
          <w:lang w:val="en-CA"/>
        </w:rPr>
      </w:pPr>
    </w:p>
    <w:p w14:paraId="423E54AE" w14:textId="444D7F35" w:rsidR="00D14388" w:rsidRDefault="007760FA" w:rsidP="0047027D">
      <w:pPr>
        <w:rPr>
          <w:lang w:val="en-CA"/>
        </w:rPr>
      </w:pPr>
      <w:r>
        <w:rPr>
          <w:noProof/>
          <w:lang w:val="en-CA"/>
        </w:rPr>
        <w:drawing>
          <wp:inline distT="0" distB="0" distL="0" distR="0" wp14:anchorId="41F6E763" wp14:editId="02F78E05">
            <wp:extent cx="2304000" cy="1728000"/>
            <wp:effectExtent l="114300" t="101600" r="121920" b="13906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Slide1.jpe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44F290CC" wp14:editId="651C3BF1">
            <wp:extent cx="2304000" cy="1728000"/>
            <wp:effectExtent l="114300" t="101600" r="121920" b="13906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Slide2.jpe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04AEB781" wp14:editId="7E37AE88">
            <wp:extent cx="2304000" cy="1728000"/>
            <wp:effectExtent l="114300" t="101600" r="121920" b="13906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Slide3.jpe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CA"/>
        </w:rPr>
        <w:drawing>
          <wp:inline distT="0" distB="0" distL="0" distR="0" wp14:anchorId="652D59DA" wp14:editId="2B1269A9">
            <wp:extent cx="2304000" cy="17280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Slide4.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pic:spPr>
                </pic:pic>
              </a:graphicData>
            </a:graphic>
          </wp:inline>
        </w:drawing>
      </w:r>
    </w:p>
    <w:p w14:paraId="2435EAEA" w14:textId="1E844206" w:rsidR="000023B6" w:rsidRDefault="006F16A1" w:rsidP="000023B6">
      <w:r w:rsidRPr="006F16A1">
        <w:rPr>
          <w:noProof/>
          <w:lang w:val="en-CA"/>
        </w:rPr>
        <w:lastRenderedPageBreak/>
        <w:drawing>
          <wp:inline distT="0" distB="0" distL="0" distR="0" wp14:anchorId="37F2BF8A" wp14:editId="28249566">
            <wp:extent cx="2566851" cy="3371056"/>
            <wp:effectExtent l="114300" t="101600" r="113030" b="134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590759" cy="34024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5A4E" w:rsidRPr="00F05A4E">
        <w:rPr>
          <w:noProof/>
        </w:rPr>
        <w:drawing>
          <wp:inline distT="0" distB="0" distL="0" distR="0" wp14:anchorId="099932DF" wp14:editId="322F3B51">
            <wp:extent cx="2599273" cy="3376749"/>
            <wp:effectExtent l="114300" t="101600" r="118745" b="14160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604737" cy="3383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E59D18" w14:textId="7618F933" w:rsidR="00F05A4E" w:rsidRDefault="0037116E" w:rsidP="000023B6">
      <w:r w:rsidRPr="0037116E">
        <w:rPr>
          <w:noProof/>
        </w:rPr>
        <w:drawing>
          <wp:inline distT="0" distB="0" distL="0" distR="0" wp14:anchorId="5BC930E1" wp14:editId="42BA7922">
            <wp:extent cx="2579757" cy="3384000"/>
            <wp:effectExtent l="114300" t="101600" r="113030" b="13398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579757" cy="338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7116E">
        <w:rPr>
          <w:noProof/>
        </w:rPr>
        <w:drawing>
          <wp:inline distT="0" distB="0" distL="0" distR="0" wp14:anchorId="371D1BFA" wp14:editId="1CD9FC55">
            <wp:extent cx="2611317" cy="3384000"/>
            <wp:effectExtent l="114300" t="101600" r="119380" b="13398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611317" cy="338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81C955" w14:textId="77777777" w:rsidR="000023B6" w:rsidRDefault="000023B6" w:rsidP="000023B6"/>
    <w:p w14:paraId="65158FCD" w14:textId="77777777" w:rsidR="000023B6" w:rsidRDefault="000023B6" w:rsidP="000023B6"/>
    <w:p w14:paraId="073AA815" w14:textId="77777777" w:rsidR="000023B6" w:rsidRDefault="000023B6" w:rsidP="000023B6"/>
    <w:p w14:paraId="48C7AC6F" w14:textId="75145D9C" w:rsidR="000023B6" w:rsidRDefault="009A7DB2" w:rsidP="0047027D">
      <w:r>
        <w:rPr>
          <w:noProof/>
        </w:rPr>
        <w:lastRenderedPageBreak/>
        <w:drawing>
          <wp:inline distT="0" distB="0" distL="0" distR="0" wp14:anchorId="4BE086C1" wp14:editId="44B5A3C2">
            <wp:extent cx="2304000" cy="1728000"/>
            <wp:effectExtent l="114300" t="101600" r="121920" b="13906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Slide01.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26B38021" wp14:editId="6622453D">
            <wp:extent cx="2304000" cy="1728000"/>
            <wp:effectExtent l="114300" t="101600" r="121920" b="13906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Slide02.jpe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D23D3A9" wp14:editId="6404B4E4">
            <wp:extent cx="2304000" cy="1728000"/>
            <wp:effectExtent l="114300" t="101600" r="121920" b="13906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Slide03.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56C7033" wp14:editId="5900A85A">
            <wp:extent cx="2304000" cy="1728000"/>
            <wp:effectExtent l="114300" t="101600" r="121920" b="13906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lide04.jpe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D54A3CE" wp14:editId="04D21626">
            <wp:extent cx="2304000" cy="1728000"/>
            <wp:effectExtent l="114300" t="101600" r="121920" b="13906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lide05.jpe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634C0AE" wp14:editId="0D13E464">
            <wp:extent cx="2304000" cy="1728000"/>
            <wp:effectExtent l="114300" t="101600" r="121920" b="13906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Slide06.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F6D5006" wp14:editId="6D55E2DC">
            <wp:extent cx="2304000" cy="1728000"/>
            <wp:effectExtent l="114300" t="101600" r="121920" b="13906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lide07.jpe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5A16FE6" wp14:editId="294B6566">
            <wp:extent cx="2304000" cy="1728000"/>
            <wp:effectExtent l="114300" t="101600" r="121920" b="13906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Slide08.jpe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lastRenderedPageBreak/>
        <w:drawing>
          <wp:inline distT="0" distB="0" distL="0" distR="0" wp14:anchorId="06A0D262" wp14:editId="383F5856">
            <wp:extent cx="2304000" cy="1728000"/>
            <wp:effectExtent l="114300" t="101600" r="121920" b="13906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lide09.jpe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00AB51A" wp14:editId="49588BF5">
            <wp:extent cx="2304000" cy="1728000"/>
            <wp:effectExtent l="114300" t="101600" r="121920" b="13906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Slide10.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CEE606D" wp14:editId="1CE78544">
            <wp:extent cx="2304000" cy="1728000"/>
            <wp:effectExtent l="114300" t="101600" r="121920" b="13906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Slide11.jpe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F149EA2" wp14:editId="33AC4405">
            <wp:extent cx="2304000" cy="1728000"/>
            <wp:effectExtent l="114300" t="101600" r="121920" b="13906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lide12.jpe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EFBFF8B" wp14:editId="6B398326">
            <wp:extent cx="2304000" cy="1728000"/>
            <wp:effectExtent l="114300" t="101600" r="121920" b="13906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Slide13.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7E9A1E5" wp14:editId="203CEF93">
            <wp:extent cx="2304000" cy="1728000"/>
            <wp:effectExtent l="114300" t="101600" r="121920" b="13906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Slide14.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21E6F301" wp14:editId="3992612A">
            <wp:extent cx="2304000" cy="1728000"/>
            <wp:effectExtent l="114300" t="101600" r="121920" b="13906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Slide15.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3A88E1D" wp14:editId="0D045173">
            <wp:extent cx="2304000" cy="1728000"/>
            <wp:effectExtent l="114300" t="101600" r="121920" b="13906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Slide16.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lastRenderedPageBreak/>
        <w:drawing>
          <wp:inline distT="0" distB="0" distL="0" distR="0" wp14:anchorId="3BC0D5DA" wp14:editId="03BD0F76">
            <wp:extent cx="2304000" cy="1728000"/>
            <wp:effectExtent l="114300" t="101600" r="121920" b="13906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Slide17.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AC5B463" wp14:editId="35DFA872">
            <wp:extent cx="2304000" cy="1728000"/>
            <wp:effectExtent l="114300" t="101600" r="121920" b="13906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Slide18.jpe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D4E2553" wp14:editId="04AD00E4">
            <wp:extent cx="2304000" cy="1728000"/>
            <wp:effectExtent l="114300" t="101600" r="121920" b="13906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Slide19.jpe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2992852" wp14:editId="24793EF7">
            <wp:extent cx="2304000" cy="1728000"/>
            <wp:effectExtent l="114300" t="101600" r="121920" b="13906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Slide20.jpe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6BAEE77" wp14:editId="6BA72A84">
            <wp:extent cx="2304000" cy="1728000"/>
            <wp:effectExtent l="114300" t="101600" r="121920" b="13906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Slide21.jpe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8FE2572" wp14:editId="70927CED">
            <wp:extent cx="2304000" cy="1728000"/>
            <wp:effectExtent l="114300" t="101600" r="121920" b="13906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Slide22.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lastRenderedPageBreak/>
        <w:drawing>
          <wp:inline distT="0" distB="0" distL="0" distR="0" wp14:anchorId="708EBC66" wp14:editId="5FEE4D21">
            <wp:extent cx="2304000" cy="1728000"/>
            <wp:effectExtent l="114300" t="101600" r="121920" b="13906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Slide23.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AE0F632" wp14:editId="704730CC">
            <wp:extent cx="2304000" cy="1728000"/>
            <wp:effectExtent l="114300" t="101600" r="121920" b="13906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Slide24.jpe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9209F1B" wp14:editId="41810A3F">
            <wp:extent cx="2304000" cy="1728000"/>
            <wp:effectExtent l="114300" t="101600" r="121920" b="13906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Slide25.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04000" cy="172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581BF0" w14:textId="7A9AA9AF" w:rsidR="00701428" w:rsidRDefault="00701428">
      <w:pPr>
        <w:spacing w:after="160" w:line="259" w:lineRule="auto"/>
      </w:pPr>
    </w:p>
    <w:sectPr w:rsidR="00701428" w:rsidSect="001A479B">
      <w:headerReference w:type="even" r:id="rId281"/>
      <w:headerReference w:type="default" r:id="rId282"/>
      <w:footerReference w:type="even" r:id="rId283"/>
      <w:footerReference w:type="default" r:id="rId284"/>
      <w:headerReference w:type="first" r:id="rId285"/>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345687" w14:textId="77777777" w:rsidR="00E36BD7" w:rsidRDefault="00E36BD7" w:rsidP="008E3688">
      <w:pPr>
        <w:spacing w:after="0"/>
      </w:pPr>
      <w:r>
        <w:separator/>
      </w:r>
    </w:p>
  </w:endnote>
  <w:endnote w:type="continuationSeparator" w:id="0">
    <w:p w14:paraId="7E1073C5" w14:textId="77777777" w:rsidR="00E36BD7" w:rsidRDefault="00E36BD7" w:rsidP="008E368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Black">
    <w:altName w:val="Cambria"/>
    <w:panose1 w:val="00000000000000000000"/>
    <w:charset w:val="00"/>
    <w:family w:val="auto"/>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7"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auto"/>
    <w:pitch w:val="variable"/>
    <w:sig w:usb0="E00002FF" w:usb1="5000785B" w:usb2="00000000" w:usb3="00000000" w:csb0="0000019F" w:csb1="00000000"/>
  </w:font>
  <w:font w:name="Courier">
    <w:panose1 w:val="02070409020205020404"/>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ontserrat Light">
    <w:altName w:val="Calibri"/>
    <w:charset w:val="4D"/>
    <w:family w:val="auto"/>
    <w:pitch w:val="variable"/>
    <w:sig w:usb0="2000020F" w:usb1="00000003" w:usb2="00000000" w:usb3="00000000" w:csb0="00000197" w:csb1="00000000"/>
  </w:font>
  <w:font w:name="Montserrat Medium">
    <w:altName w:val="Calibri"/>
    <w:charset w:val="4D"/>
    <w:family w:val="auto"/>
    <w:pitch w:val="variable"/>
    <w:sig w:usb0="2000020F" w:usb1="00000003" w:usb2="00000000" w:usb3="00000000" w:csb0="00000197" w:csb1="00000000"/>
  </w:font>
  <w:font w:name="Montserrat SemiBold">
    <w:altName w:val="Calibri"/>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B9AB6" w14:textId="77777777" w:rsidR="00CF555D" w:rsidRPr="00F659DF" w:rsidRDefault="00CF555D" w:rsidP="007F31D6">
    <w:pPr>
      <w:pStyle w:val="Footer"/>
      <w:framePr w:wrap="none" w:vAnchor="text" w:hAnchor="margin" w:xAlign="outside" w:y="1"/>
      <w:rPr>
        <w:rStyle w:val="PageNumber"/>
        <w:color w:val="262626" w:themeColor="text1"/>
        <w:sz w:val="18"/>
        <w:szCs w:val="18"/>
      </w:rPr>
    </w:pPr>
    <w:r w:rsidRPr="00F659DF">
      <w:rPr>
        <w:rStyle w:val="PageNumber"/>
        <w:color w:val="262626" w:themeColor="text1"/>
        <w:sz w:val="18"/>
        <w:szCs w:val="18"/>
      </w:rPr>
      <w:fldChar w:fldCharType="begin"/>
    </w:r>
    <w:r w:rsidRPr="00F659DF">
      <w:rPr>
        <w:rStyle w:val="PageNumber"/>
        <w:color w:val="262626" w:themeColor="text1"/>
        <w:sz w:val="18"/>
        <w:szCs w:val="18"/>
      </w:rPr>
      <w:instrText xml:space="preserve">PAGE  </w:instrText>
    </w:r>
    <w:r w:rsidRPr="00F659DF">
      <w:rPr>
        <w:rStyle w:val="PageNumber"/>
        <w:color w:val="262626" w:themeColor="text1"/>
        <w:sz w:val="18"/>
        <w:szCs w:val="18"/>
      </w:rPr>
      <w:fldChar w:fldCharType="separate"/>
    </w:r>
    <w:r>
      <w:rPr>
        <w:rStyle w:val="PageNumber"/>
        <w:noProof/>
        <w:color w:val="262626" w:themeColor="text1"/>
        <w:sz w:val="18"/>
        <w:szCs w:val="18"/>
      </w:rPr>
      <w:t>ii</w:t>
    </w:r>
    <w:r w:rsidRPr="00F659DF">
      <w:rPr>
        <w:rStyle w:val="PageNumber"/>
        <w:color w:val="262626" w:themeColor="text1"/>
        <w:sz w:val="18"/>
        <w:szCs w:val="18"/>
      </w:rPr>
      <w:fldChar w:fldCharType="end"/>
    </w:r>
  </w:p>
  <w:p w14:paraId="14909946" w14:textId="77777777" w:rsidR="00CF555D" w:rsidRDefault="00CF555D" w:rsidP="00387AAB">
    <w:pPr>
      <w:pStyle w:val="Footer"/>
      <w:ind w:right="360" w:firstLine="360"/>
    </w:pPr>
    <w:r>
      <w:rPr>
        <w:noProof/>
        <w:color w:val="717171" w:themeColor="text1" w:themeTint="A6"/>
        <w:sz w:val="18"/>
        <w:szCs w:val="18"/>
        <w:lang w:val="en-CA" w:eastAsia="en-CA"/>
      </w:rPr>
      <mc:AlternateContent>
        <mc:Choice Requires="wps">
          <w:drawing>
            <wp:anchor distT="4294967294" distB="4294967294" distL="114300" distR="114300" simplePos="0" relativeHeight="251649024" behindDoc="0" locked="0" layoutInCell="1" allowOverlap="1" wp14:anchorId="378972E5" wp14:editId="3264E729">
              <wp:simplePos x="0" y="0"/>
              <wp:positionH relativeFrom="column">
                <wp:posOffset>-898525</wp:posOffset>
              </wp:positionH>
              <wp:positionV relativeFrom="paragraph">
                <wp:posOffset>-215265</wp:posOffset>
              </wp:positionV>
              <wp:extent cx="7759700" cy="0"/>
              <wp:effectExtent l="0" t="0" r="12700" b="254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597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B1F40E" id="Straight Connector 11" o:spid="_x0000_s1026" style="position:absolute;z-index:251649024;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70.75pt,-16.95pt" to="540.2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" strokecolor="#ffba14 [3205]" strokeweight="1.5pt">
              <v:stroke joinstyle="miter"/>
              <o:lock v:ext="edit" shapetype="f"/>
            </v:line>
          </w:pict>
        </mc:Fallback>
      </mc:AlternateContent>
    </w:r>
    <w:r>
      <w:rPr>
        <w:noProof/>
        <w:color w:val="FFDA47" w:themeColor="accent1"/>
        <w:sz w:val="18"/>
        <w:szCs w:val="18"/>
        <w:lang w:eastAsia="en-CA"/>
      </w:rPr>
      <w:t xml:space="preserve">   </w:t>
    </w:r>
    <w:r w:rsidRPr="003F0236">
      <w:rPr>
        <w:noProof/>
        <w:color w:val="FFDA47" w:themeColor="accent1"/>
        <w:sz w:val="18"/>
        <w:szCs w:val="18"/>
        <w:lang w:eastAsia="en-CA"/>
      </w:rPr>
      <w:t>|</w:t>
    </w:r>
    <w:r>
      <w:rPr>
        <w:noProof/>
        <w:color w:val="FFDA47" w:themeColor="accent1"/>
        <w:sz w:val="18"/>
        <w:szCs w:val="18"/>
        <w:lang w:eastAsia="en-CA"/>
      </w:rPr>
      <w:t xml:space="preserve">  </w:t>
    </w:r>
    <w:r>
      <w:rPr>
        <w:b/>
        <w:noProof/>
        <w:color w:val="717171" w:themeColor="text1" w:themeTint="A6"/>
        <w:sz w:val="18"/>
        <w:szCs w:val="18"/>
        <w:lang w:eastAsia="en-CA"/>
      </w:rPr>
      <w:t>Midsummer Analytics</w:t>
    </w:r>
    <w:r>
      <w:rPr>
        <w:noProof/>
        <w:color w:val="717171" w:themeColor="text1" w:themeTint="A6"/>
        <w:sz w:val="18"/>
        <w:szCs w:val="18"/>
        <w:lang w:eastAsia="en-CA"/>
      </w:rPr>
      <w:t xml:space="preserve">  </w:t>
    </w:r>
    <w:r w:rsidRPr="003F0236">
      <w:rPr>
        <w:noProof/>
        <w:color w:val="FFDA47" w:themeColor="accent1"/>
        <w:sz w:val="18"/>
        <w:szCs w:val="18"/>
        <w:lang w:eastAsia="en-CA"/>
      </w:rPr>
      <w:t>|</w:t>
    </w:r>
    <w:r>
      <w:rPr>
        <w:noProof/>
        <w:color w:val="717171" w:themeColor="text1" w:themeTint="A6"/>
        <w:sz w:val="18"/>
        <w:szCs w:val="18"/>
        <w:lang w:eastAsia="en-CA"/>
      </w:rPr>
      <w:t xml:space="preserve"> Environment</w:t>
    </w:r>
    <w:r>
      <w:rPr>
        <w:noProof/>
        <w:color w:val="717171" w:themeColor="text1" w:themeTint="A6"/>
        <w:sz w:val="12"/>
        <w:szCs w:val="12"/>
        <w:lang w:eastAsia="en-CA"/>
      </w:rPr>
      <w:t>-</w:t>
    </w:r>
    <w:r>
      <w:rPr>
        <w:noProof/>
        <w:color w:val="717171" w:themeColor="text1" w:themeTint="A6"/>
        <w:sz w:val="18"/>
        <w:szCs w:val="18"/>
        <w:lang w:eastAsia="en-CA"/>
      </w:rPr>
      <w:t>economy information and analysis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15266" w14:textId="77777777" w:rsidR="00CF555D" w:rsidRPr="001148E7" w:rsidRDefault="00CF555D" w:rsidP="007F31D6">
    <w:pPr>
      <w:pStyle w:val="Footer"/>
      <w:framePr w:wrap="none" w:vAnchor="text" w:hAnchor="margin" w:xAlign="outside" w:y="1"/>
      <w:rPr>
        <w:noProof/>
        <w:color w:val="262626" w:themeColor="text1"/>
        <w:sz w:val="18"/>
        <w:szCs w:val="18"/>
        <w:lang w:val="en-CA" w:eastAsia="en-CA"/>
      </w:rPr>
    </w:pPr>
    <w:r w:rsidRPr="001148E7">
      <w:rPr>
        <w:noProof/>
        <w:color w:val="262626" w:themeColor="text1"/>
        <w:sz w:val="18"/>
        <w:szCs w:val="18"/>
        <w:lang w:val="en-CA" w:eastAsia="en-CA"/>
      </w:rPr>
      <w:fldChar w:fldCharType="begin"/>
    </w:r>
    <w:r w:rsidRPr="001148E7">
      <w:rPr>
        <w:noProof/>
        <w:color w:val="262626" w:themeColor="text1"/>
        <w:sz w:val="18"/>
        <w:szCs w:val="18"/>
        <w:lang w:val="en-CA" w:eastAsia="en-CA"/>
      </w:rPr>
      <w:instrText xml:space="preserve">PAGE  </w:instrText>
    </w:r>
    <w:r w:rsidRPr="001148E7">
      <w:rPr>
        <w:noProof/>
        <w:color w:val="262626" w:themeColor="text1"/>
        <w:sz w:val="18"/>
        <w:szCs w:val="18"/>
        <w:lang w:val="en-CA" w:eastAsia="en-CA"/>
      </w:rPr>
      <w:fldChar w:fldCharType="separate"/>
    </w:r>
    <w:r>
      <w:rPr>
        <w:noProof/>
        <w:color w:val="262626" w:themeColor="text1"/>
        <w:sz w:val="18"/>
        <w:szCs w:val="18"/>
        <w:lang w:val="en-CA" w:eastAsia="en-CA"/>
      </w:rPr>
      <w:t>i</w:t>
    </w:r>
    <w:r w:rsidRPr="001148E7">
      <w:rPr>
        <w:noProof/>
        <w:color w:val="262626" w:themeColor="text1"/>
        <w:sz w:val="18"/>
        <w:szCs w:val="18"/>
        <w:lang w:val="en-CA" w:eastAsia="en-CA"/>
      </w:rPr>
      <w:fldChar w:fldCharType="end"/>
    </w:r>
  </w:p>
  <w:p w14:paraId="128B0C3A" w14:textId="791FA9E8" w:rsidR="00CF555D" w:rsidRPr="00387AAB" w:rsidRDefault="00CF555D" w:rsidP="007A3C76">
    <w:pPr>
      <w:pStyle w:val="Footer"/>
      <w:ind w:right="360" w:firstLine="360"/>
      <w:jc w:val="right"/>
      <w:rPr>
        <w:b/>
        <w:noProof/>
        <w:color w:val="717171" w:themeColor="text1" w:themeTint="A6"/>
        <w:sz w:val="18"/>
        <w:szCs w:val="18"/>
        <w:lang w:eastAsia="en-CA"/>
      </w:rPr>
    </w:pPr>
    <w:r w:rsidRPr="00387AAB">
      <w:rPr>
        <w:b/>
        <w:noProof/>
        <w:color w:val="717171" w:themeColor="text1" w:themeTint="A6"/>
        <w:sz w:val="18"/>
        <w:szCs w:val="18"/>
        <w:lang w:val="en-CA" w:eastAsia="en-CA"/>
      </w:rPr>
      <mc:AlternateContent>
        <mc:Choice Requires="wps">
          <w:drawing>
            <wp:anchor distT="4294967294" distB="4294967294" distL="114300" distR="114300" simplePos="0" relativeHeight="251650048" behindDoc="0" locked="0" layoutInCell="1" allowOverlap="1" wp14:anchorId="1B963D60" wp14:editId="692AFE65">
              <wp:simplePos x="0" y="0"/>
              <wp:positionH relativeFrom="column">
                <wp:posOffset>-913765</wp:posOffset>
              </wp:positionH>
              <wp:positionV relativeFrom="paragraph">
                <wp:posOffset>-217329</wp:posOffset>
              </wp:positionV>
              <wp:extent cx="7759700" cy="0"/>
              <wp:effectExtent l="0" t="0" r="12700" b="25400"/>
              <wp:wrapNone/>
              <wp:docPr id="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597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33A9DAC" id="Straight Connector 8" o:spid="_x0000_s1026" style="position:absolute;z-index:25165004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71.95pt,-17.1pt" to="539.0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" strokecolor="#ffba14 [3205]" strokeweight="1.5pt">
              <v:stroke joinstyle="miter"/>
              <o:lock v:ext="edit" shapetype="f"/>
            </v:line>
          </w:pict>
        </mc:Fallback>
      </mc:AlternateContent>
    </w:r>
    <w:r>
      <w:rPr>
        <w:b/>
        <w:noProof/>
        <w:color w:val="717171" w:themeColor="text1" w:themeTint="A6"/>
        <w:sz w:val="18"/>
        <w:szCs w:val="18"/>
        <w:lang w:eastAsia="en-CA"/>
      </w:rPr>
      <w:t>Sustainable Energy Statistics – A Review of Quality and Completeness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26D52" w14:textId="77777777" w:rsidR="00CF555D" w:rsidRPr="00F659DF" w:rsidRDefault="00CF555D" w:rsidP="001A5B67">
    <w:pPr>
      <w:pStyle w:val="Footer"/>
      <w:framePr w:wrap="none" w:vAnchor="text" w:hAnchor="margin" w:xAlign="inside" w:y="1"/>
      <w:rPr>
        <w:rStyle w:val="PageNumber"/>
        <w:color w:val="262626" w:themeColor="text1"/>
        <w:sz w:val="18"/>
        <w:szCs w:val="18"/>
      </w:rPr>
    </w:pPr>
    <w:r w:rsidRPr="00F659DF">
      <w:rPr>
        <w:rStyle w:val="PageNumber"/>
        <w:color w:val="262626" w:themeColor="text1"/>
        <w:sz w:val="18"/>
        <w:szCs w:val="18"/>
      </w:rPr>
      <w:fldChar w:fldCharType="begin"/>
    </w:r>
    <w:r w:rsidRPr="00F659DF">
      <w:rPr>
        <w:rStyle w:val="PageNumber"/>
        <w:color w:val="262626" w:themeColor="text1"/>
        <w:sz w:val="18"/>
        <w:szCs w:val="18"/>
      </w:rPr>
      <w:instrText xml:space="preserve">PAGE  </w:instrText>
    </w:r>
    <w:r w:rsidRPr="00F659DF">
      <w:rPr>
        <w:rStyle w:val="PageNumber"/>
        <w:color w:val="262626" w:themeColor="text1"/>
        <w:sz w:val="18"/>
        <w:szCs w:val="18"/>
      </w:rPr>
      <w:fldChar w:fldCharType="separate"/>
    </w:r>
    <w:r>
      <w:rPr>
        <w:rStyle w:val="PageNumber"/>
        <w:noProof/>
        <w:color w:val="262626" w:themeColor="text1"/>
        <w:sz w:val="18"/>
        <w:szCs w:val="18"/>
      </w:rPr>
      <w:t>26</w:t>
    </w:r>
    <w:r w:rsidRPr="00F659DF">
      <w:rPr>
        <w:rStyle w:val="PageNumber"/>
        <w:color w:val="262626" w:themeColor="text1"/>
        <w:sz w:val="18"/>
        <w:szCs w:val="18"/>
      </w:rPr>
      <w:fldChar w:fldCharType="end"/>
    </w:r>
  </w:p>
  <w:p w14:paraId="1598C566" w14:textId="77777777" w:rsidR="00CF555D" w:rsidRDefault="00CF555D" w:rsidP="00387AAB">
    <w:pPr>
      <w:pStyle w:val="Footer"/>
      <w:ind w:right="360" w:firstLine="360"/>
    </w:pPr>
    <w:r>
      <w:rPr>
        <w:noProof/>
        <w:color w:val="717171" w:themeColor="text1" w:themeTint="A6"/>
        <w:sz w:val="18"/>
        <w:szCs w:val="18"/>
        <w:lang w:val="en-CA" w:eastAsia="en-CA"/>
      </w:rPr>
      <mc:AlternateContent>
        <mc:Choice Requires="wps">
          <w:drawing>
            <wp:anchor distT="4294967294" distB="4294967294" distL="114300" distR="114300" simplePos="0" relativeHeight="251655168" behindDoc="0" locked="0" layoutInCell="1" allowOverlap="1" wp14:anchorId="29575D9E" wp14:editId="17AF441A">
              <wp:simplePos x="0" y="0"/>
              <wp:positionH relativeFrom="column">
                <wp:posOffset>-898525</wp:posOffset>
              </wp:positionH>
              <wp:positionV relativeFrom="paragraph">
                <wp:posOffset>-215265</wp:posOffset>
              </wp:positionV>
              <wp:extent cx="7759700" cy="0"/>
              <wp:effectExtent l="0" t="0" r="12700" b="254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597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E86251" id="Straight Connector 5" o:spid="_x0000_s1026" style="position:absolute;z-index:25165516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70.75pt,-16.95pt" to="540.2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" strokecolor="#ffba14 [3205]" strokeweight="1.5pt">
              <v:stroke joinstyle="miter"/>
              <o:lock v:ext="edit" shapetype="f"/>
            </v:line>
          </w:pict>
        </mc:Fallback>
      </mc:AlternateContent>
    </w:r>
    <w:r>
      <w:rPr>
        <w:noProof/>
        <w:color w:val="FFDA47" w:themeColor="accent1"/>
        <w:sz w:val="18"/>
        <w:szCs w:val="18"/>
        <w:lang w:eastAsia="en-CA"/>
      </w:rPr>
      <w:t xml:space="preserve">   </w:t>
    </w:r>
    <w:r w:rsidRPr="003F0236">
      <w:rPr>
        <w:noProof/>
        <w:color w:val="FFDA47" w:themeColor="accent1"/>
        <w:sz w:val="18"/>
        <w:szCs w:val="18"/>
        <w:lang w:eastAsia="en-CA"/>
      </w:rPr>
      <w:t>|</w:t>
    </w:r>
    <w:r>
      <w:rPr>
        <w:noProof/>
        <w:color w:val="FFDA47" w:themeColor="accent1"/>
        <w:sz w:val="18"/>
        <w:szCs w:val="18"/>
        <w:lang w:eastAsia="en-CA"/>
      </w:rPr>
      <w:t xml:space="preserve">  </w:t>
    </w:r>
    <w:r>
      <w:rPr>
        <w:b/>
        <w:noProof/>
        <w:color w:val="717171" w:themeColor="text1" w:themeTint="A6"/>
        <w:sz w:val="18"/>
        <w:szCs w:val="18"/>
        <w:lang w:eastAsia="en-CA"/>
      </w:rPr>
      <w:t>Midsummer Analytics</w:t>
    </w:r>
    <w:r>
      <w:rPr>
        <w:noProof/>
        <w:color w:val="717171" w:themeColor="text1" w:themeTint="A6"/>
        <w:sz w:val="18"/>
        <w:szCs w:val="18"/>
        <w:lang w:eastAsia="en-CA"/>
      </w:rPr>
      <w:t xml:space="preserve">  </w:t>
    </w:r>
    <w:r w:rsidRPr="003F0236">
      <w:rPr>
        <w:noProof/>
        <w:color w:val="FFDA47" w:themeColor="accent1"/>
        <w:sz w:val="18"/>
        <w:szCs w:val="18"/>
        <w:lang w:eastAsia="en-CA"/>
      </w:rPr>
      <w:t>|</w:t>
    </w:r>
    <w:r>
      <w:rPr>
        <w:noProof/>
        <w:color w:val="717171" w:themeColor="text1" w:themeTint="A6"/>
        <w:sz w:val="18"/>
        <w:szCs w:val="18"/>
        <w:lang w:eastAsia="en-CA"/>
      </w:rPr>
      <w:t xml:space="preserve"> Environment</w:t>
    </w:r>
    <w:r>
      <w:rPr>
        <w:noProof/>
        <w:color w:val="717171" w:themeColor="text1" w:themeTint="A6"/>
        <w:sz w:val="12"/>
        <w:szCs w:val="12"/>
        <w:lang w:eastAsia="en-CA"/>
      </w:rPr>
      <w:t>-</w:t>
    </w:r>
    <w:r>
      <w:rPr>
        <w:noProof/>
        <w:color w:val="717171" w:themeColor="text1" w:themeTint="A6"/>
        <w:sz w:val="18"/>
        <w:szCs w:val="18"/>
        <w:lang w:eastAsia="en-CA"/>
      </w:rPr>
      <w:t>economy information and analysis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50E97E" w14:textId="77777777" w:rsidR="00CF555D" w:rsidRPr="001148E7" w:rsidRDefault="00CF555D" w:rsidP="001A5B67">
    <w:pPr>
      <w:pStyle w:val="Footer"/>
      <w:framePr w:wrap="none" w:vAnchor="text" w:hAnchor="margin" w:xAlign="inside" w:y="1"/>
      <w:rPr>
        <w:noProof/>
        <w:color w:val="262626" w:themeColor="text1"/>
        <w:sz w:val="18"/>
        <w:szCs w:val="18"/>
        <w:lang w:val="en-CA" w:eastAsia="en-CA"/>
      </w:rPr>
    </w:pPr>
    <w:r w:rsidRPr="001148E7">
      <w:rPr>
        <w:noProof/>
        <w:color w:val="262626" w:themeColor="text1"/>
        <w:sz w:val="18"/>
        <w:szCs w:val="18"/>
        <w:lang w:val="en-CA" w:eastAsia="en-CA"/>
      </w:rPr>
      <w:fldChar w:fldCharType="begin"/>
    </w:r>
    <w:r w:rsidRPr="001148E7">
      <w:rPr>
        <w:noProof/>
        <w:color w:val="262626" w:themeColor="text1"/>
        <w:sz w:val="18"/>
        <w:szCs w:val="18"/>
        <w:lang w:val="en-CA" w:eastAsia="en-CA"/>
      </w:rPr>
      <w:instrText xml:space="preserve">PAGE  </w:instrText>
    </w:r>
    <w:r w:rsidRPr="001148E7">
      <w:rPr>
        <w:noProof/>
        <w:color w:val="262626" w:themeColor="text1"/>
        <w:sz w:val="18"/>
        <w:szCs w:val="18"/>
        <w:lang w:val="en-CA" w:eastAsia="en-CA"/>
      </w:rPr>
      <w:fldChar w:fldCharType="separate"/>
    </w:r>
    <w:r>
      <w:rPr>
        <w:noProof/>
        <w:color w:val="262626" w:themeColor="text1"/>
        <w:sz w:val="18"/>
        <w:szCs w:val="18"/>
        <w:lang w:val="en-CA" w:eastAsia="en-CA"/>
      </w:rPr>
      <w:t>27</w:t>
    </w:r>
    <w:r w:rsidRPr="001148E7">
      <w:rPr>
        <w:noProof/>
        <w:color w:val="262626" w:themeColor="text1"/>
        <w:sz w:val="18"/>
        <w:szCs w:val="18"/>
        <w:lang w:val="en-CA" w:eastAsia="en-CA"/>
      </w:rPr>
      <w:fldChar w:fldCharType="end"/>
    </w:r>
  </w:p>
  <w:p w14:paraId="1C1A5A79" w14:textId="601D39F2" w:rsidR="00CF555D" w:rsidRPr="00387AAB" w:rsidRDefault="00CF555D" w:rsidP="007A3C76">
    <w:pPr>
      <w:pStyle w:val="Footer"/>
      <w:ind w:right="360" w:firstLine="360"/>
      <w:jc w:val="right"/>
      <w:rPr>
        <w:b/>
        <w:noProof/>
        <w:color w:val="717171" w:themeColor="text1" w:themeTint="A6"/>
        <w:sz w:val="18"/>
        <w:szCs w:val="18"/>
        <w:lang w:eastAsia="en-CA"/>
      </w:rPr>
    </w:pPr>
    <w:r w:rsidRPr="00387AAB">
      <w:rPr>
        <w:b/>
        <w:noProof/>
        <w:color w:val="717171" w:themeColor="text1" w:themeTint="A6"/>
        <w:sz w:val="18"/>
        <w:szCs w:val="18"/>
        <w:lang w:val="en-CA" w:eastAsia="en-CA"/>
      </w:rPr>
      <mc:AlternateContent>
        <mc:Choice Requires="wps">
          <w:drawing>
            <wp:anchor distT="4294967294" distB="4294967294" distL="114300" distR="114300" simplePos="0" relativeHeight="251657216" behindDoc="0" locked="0" layoutInCell="1" allowOverlap="1" wp14:anchorId="39D45AC9" wp14:editId="22AB937C">
              <wp:simplePos x="0" y="0"/>
              <wp:positionH relativeFrom="column">
                <wp:posOffset>-913765</wp:posOffset>
              </wp:positionH>
              <wp:positionV relativeFrom="paragraph">
                <wp:posOffset>-217329</wp:posOffset>
              </wp:positionV>
              <wp:extent cx="7759700" cy="0"/>
              <wp:effectExtent l="0" t="0" r="12700" b="25400"/>
              <wp:wrapNone/>
              <wp:docPr id="6"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59700" cy="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D496217" id="Straight Connector 8" o:spid="_x0000_s1026" style="position:absolute;z-index:251657216;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margin;mso-height-relative:page" from="-71.95pt,-17.1pt" to="539.0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" strokecolor="#ffba14 [3205]" strokeweight="1.5pt">
              <v:stroke joinstyle="miter"/>
              <o:lock v:ext="edit" shapetype="f"/>
            </v:line>
          </w:pict>
        </mc:Fallback>
      </mc:AlternateContent>
    </w:r>
    <w:r>
      <w:rPr>
        <w:b/>
        <w:noProof/>
        <w:color w:val="717171" w:themeColor="text1" w:themeTint="A6"/>
        <w:sz w:val="18"/>
        <w:szCs w:val="18"/>
        <w:lang w:eastAsia="en-CA"/>
      </w:rPr>
      <w:t>Environmental statistics in Guyana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1573E3" w14:textId="77777777" w:rsidR="00E36BD7" w:rsidRDefault="00E36BD7" w:rsidP="008E3688">
      <w:pPr>
        <w:spacing w:after="0"/>
      </w:pPr>
      <w:r>
        <w:separator/>
      </w:r>
    </w:p>
  </w:footnote>
  <w:footnote w:type="continuationSeparator" w:id="0">
    <w:p w14:paraId="71F6FCD5" w14:textId="77777777" w:rsidR="00E36BD7" w:rsidRDefault="00E36BD7" w:rsidP="008E3688">
      <w:pPr>
        <w:spacing w:after="0"/>
      </w:pPr>
      <w:r>
        <w:continuationSeparator/>
      </w:r>
    </w:p>
  </w:footnote>
  <w:footnote w:id="1">
    <w:p w14:paraId="2A91FBAC" w14:textId="5E8665F5" w:rsidR="00CF555D" w:rsidRDefault="00CF555D">
      <w:pPr>
        <w:pStyle w:val="FootnoteText"/>
      </w:pPr>
      <w:r>
        <w:rPr>
          <w:rStyle w:val="FootnoteReference"/>
        </w:rPr>
        <w:footnoteRef/>
      </w:r>
      <w:r>
        <w:t xml:space="preserve"> Note that we were, in fact, contracted to carry out an assessment of Guyana’s capacity to produce environmental statistics in support of its reporting on the UN sustainable development goals. However, the UNEP regional office in Panama requested that we focus instead on assisting the Department of Environment in development of a roadmap for environmental statistics. For this reason, the work outlined in this report does not correspond fully to our original terms of reference. No formal amendment to the contract was made and the change in terms of reference was accepted on the basis of an informal agreement. Note that the roadmap relies on an informal assessment of capacity as a basis for selecting areas for future development.</w:t>
      </w:r>
    </w:p>
  </w:footnote>
  <w:footnote w:id="2">
    <w:p w14:paraId="13B588A5" w14:textId="3055D400" w:rsidR="00CF555D" w:rsidRPr="002B3310" w:rsidRDefault="00CF555D">
      <w:pPr>
        <w:pStyle w:val="FootnoteText"/>
        <w:rPr>
          <w:szCs w:val="18"/>
          <w:lang w:val="en-CA"/>
        </w:rPr>
      </w:pPr>
      <w:r w:rsidRPr="002B3310">
        <w:rPr>
          <w:rStyle w:val="FootnoteReference"/>
          <w:szCs w:val="18"/>
        </w:rPr>
        <w:footnoteRef/>
      </w:r>
      <w:r w:rsidRPr="002B3310">
        <w:rPr>
          <w:szCs w:val="18"/>
        </w:rPr>
        <w:t xml:space="preserve"> M</w:t>
      </w:r>
      <w:r>
        <w:rPr>
          <w:szCs w:val="18"/>
        </w:rPr>
        <w:t>s</w:t>
      </w:r>
      <w:r w:rsidRPr="002B3310">
        <w:rPr>
          <w:szCs w:val="18"/>
        </w:rPr>
        <w:t xml:space="preserve">. </w:t>
      </w:r>
      <w:proofErr w:type="spellStart"/>
      <w:r>
        <w:rPr>
          <w:szCs w:val="18"/>
        </w:rPr>
        <w:t>Ndibi</w:t>
      </w:r>
      <w:proofErr w:type="spellEnd"/>
      <w:r>
        <w:rPr>
          <w:szCs w:val="18"/>
        </w:rPr>
        <w:t xml:space="preserve"> </w:t>
      </w:r>
      <w:proofErr w:type="spellStart"/>
      <w:r>
        <w:rPr>
          <w:szCs w:val="18"/>
        </w:rPr>
        <w:t>Schwiers</w:t>
      </w:r>
      <w:proofErr w:type="spellEnd"/>
      <w:r w:rsidRPr="002B3310">
        <w:rPr>
          <w:szCs w:val="18"/>
        </w:rPr>
        <w:t xml:space="preserve">, </w:t>
      </w:r>
      <w:r w:rsidRPr="0081449A">
        <w:rPr>
          <w:iCs/>
          <w:szCs w:val="18"/>
        </w:rPr>
        <w:t>Head, Department of Environment, Ministry of the Presidency</w:t>
      </w:r>
      <w:r w:rsidRPr="002B3310">
        <w:rPr>
          <w:iCs/>
          <w:szCs w:val="18"/>
          <w:lang w:val="en-CA"/>
        </w:rPr>
        <w:t>.</w:t>
      </w:r>
    </w:p>
  </w:footnote>
  <w:footnote w:id="3">
    <w:p w14:paraId="56560E90" w14:textId="5D05CF81" w:rsidR="00CF555D" w:rsidRPr="002B3310" w:rsidRDefault="00CF555D">
      <w:pPr>
        <w:pStyle w:val="FootnoteText"/>
        <w:rPr>
          <w:szCs w:val="18"/>
          <w:lang w:val="en-CA"/>
        </w:rPr>
      </w:pPr>
      <w:r w:rsidRPr="002B3310">
        <w:rPr>
          <w:rStyle w:val="FootnoteReference"/>
          <w:szCs w:val="18"/>
        </w:rPr>
        <w:footnoteRef/>
      </w:r>
      <w:r w:rsidRPr="002B3310">
        <w:rPr>
          <w:szCs w:val="18"/>
        </w:rPr>
        <w:t xml:space="preserve"> M</w:t>
      </w:r>
      <w:r>
        <w:rPr>
          <w:szCs w:val="18"/>
        </w:rPr>
        <w:t>s. Piedad Martin</w:t>
      </w:r>
      <w:r w:rsidRPr="002B3310">
        <w:rPr>
          <w:szCs w:val="18"/>
        </w:rPr>
        <w:t xml:space="preserve"> </w:t>
      </w:r>
      <w:r w:rsidRPr="0081449A">
        <w:rPr>
          <w:szCs w:val="18"/>
        </w:rPr>
        <w:t>Regional Development Coordination Officer, UN Environment; Regional Office for Latin America and Caribbean</w:t>
      </w:r>
      <w:r w:rsidRPr="002B3310">
        <w:rPr>
          <w:szCs w:val="18"/>
          <w:lang w:val="en-CA"/>
        </w:rPr>
        <w:t>.</w:t>
      </w:r>
    </w:p>
  </w:footnote>
  <w:footnote w:id="4">
    <w:p w14:paraId="0465EBB2" w14:textId="6D642ED7" w:rsidR="00CF555D" w:rsidRDefault="00CF555D">
      <w:pPr>
        <w:pStyle w:val="FootnoteText"/>
      </w:pPr>
      <w:r>
        <w:rPr>
          <w:rStyle w:val="FootnoteReference"/>
        </w:rPr>
        <w:footnoteRef/>
      </w:r>
      <w:r>
        <w:t xml:space="preserve"> As noted above, this focus on roadmap development was decided upon informally during the course of the project and does not align with our original terms of reference as laid out in our contract. </w:t>
      </w:r>
    </w:p>
  </w:footnote>
  <w:footnote w:id="5">
    <w:p w14:paraId="57B0E01E" w14:textId="53C1CCF6" w:rsidR="00CF555D" w:rsidRPr="00115C83" w:rsidRDefault="00CF555D">
      <w:pPr>
        <w:pStyle w:val="FootnoteText"/>
        <w:rPr>
          <w:lang w:val="en-CA"/>
        </w:rPr>
      </w:pPr>
      <w:r>
        <w:rPr>
          <w:rStyle w:val="FootnoteReference"/>
        </w:rPr>
        <w:footnoteRef/>
      </w:r>
      <w:r>
        <w:t xml:space="preserve"> This section draws upon a presentation made by Mr. David Clement, NSDS Consultant, during a validation workshop for the design of the NSDS held in at the offices of the Guyana Bureau of Statistics, Georgetown on October 17, 2019. A copy of this presentation was provided to us by Mr. Eustace Alexander, </w:t>
      </w:r>
      <w:r w:rsidRPr="00115C83">
        <w:rPr>
          <w:lang w:val="en-CA"/>
        </w:rPr>
        <w:t>National Technical Exper</w:t>
      </w:r>
      <w:r>
        <w:rPr>
          <w:lang w:val="en-CA"/>
        </w:rPr>
        <w:t xml:space="preserve">t, </w:t>
      </w:r>
      <w:r w:rsidRPr="00115C83">
        <w:rPr>
          <w:lang w:val="en-CA"/>
        </w:rPr>
        <w:t>GSDS Coordination Office</w:t>
      </w:r>
      <w:r>
        <w:rPr>
          <w:lang w:val="en-CA"/>
        </w:rPr>
        <w:t>.</w:t>
      </w:r>
    </w:p>
  </w:footnote>
  <w:footnote w:id="6">
    <w:p w14:paraId="34C375B7" w14:textId="77777777" w:rsidR="00CF555D" w:rsidRPr="00A16FD5" w:rsidRDefault="00CF555D" w:rsidP="00AB6C02">
      <w:pPr>
        <w:pStyle w:val="FootnoteText"/>
        <w:rPr>
          <w:lang w:val="en-CA"/>
        </w:rPr>
      </w:pPr>
      <w:r>
        <w:rPr>
          <w:rStyle w:val="FootnoteReference"/>
        </w:rPr>
        <w:footnoteRef/>
      </w:r>
      <w:r>
        <w:t xml:space="preserve"> See </w:t>
      </w:r>
      <w:hyperlink r:id="rId1" w:history="1">
        <w:r w:rsidRPr="00A16FD5">
          <w:rPr>
            <w:rStyle w:val="Hyperlink"/>
            <w:lang w:val="en-CA"/>
          </w:rPr>
          <w:t>https://finance.gov.gy/media/bureau-of-statistics-launches-national-strategy-for-the-development-of-statistics-data-for-better-developmental-planning-to-be-strengthened/</w:t>
        </w:r>
      </w:hyperlink>
    </w:p>
  </w:footnote>
  <w:footnote w:id="7">
    <w:p w14:paraId="6BDB40EE" w14:textId="3320C041" w:rsidR="00CF555D" w:rsidRDefault="00CF555D">
      <w:pPr>
        <w:pStyle w:val="FootnoteText"/>
      </w:pPr>
      <w:r>
        <w:rPr>
          <w:rStyle w:val="FootnoteReference"/>
        </w:rPr>
        <w:footnoteRef/>
      </w:r>
      <w:r>
        <w:t xml:space="preserve"> PARIS21 is </w:t>
      </w:r>
      <w:r w:rsidRPr="00F02EAE">
        <w:t>an international organization mandated to assist developing countries improve their national statistics.</w:t>
      </w:r>
      <w:r>
        <w:t xml:space="preserve"> More information about PARIS21 and its efforts to assist countries in the preparation of national statistical development strategies can be found here: </w:t>
      </w:r>
      <w:hyperlink r:id="rId2" w:history="1">
        <w:r w:rsidRPr="007C5FA1">
          <w:rPr>
            <w:rStyle w:val="Hyperlink"/>
            <w:lang w:val="en-CA"/>
          </w:rPr>
          <w:t>https://paris21.org/national-strategy-development-statistics-nsds</w:t>
        </w:r>
      </w:hyperlink>
      <w:r>
        <w:rPr>
          <w:rStyle w:val="Hyperlink"/>
          <w:lang w:val="en-CA"/>
        </w:rPr>
        <w:t>.</w:t>
      </w:r>
    </w:p>
  </w:footnote>
  <w:footnote w:id="8">
    <w:p w14:paraId="558A7FD4" w14:textId="358676E4" w:rsidR="00CF555D" w:rsidRPr="008A5CA4" w:rsidRDefault="00CF555D" w:rsidP="00FC488B">
      <w:pPr>
        <w:pStyle w:val="FootnoteText"/>
        <w:rPr>
          <w:lang w:val="en-CA"/>
        </w:rPr>
      </w:pPr>
      <w:r>
        <w:rPr>
          <w:rStyle w:val="FootnoteReference"/>
        </w:rPr>
        <w:footnoteRef/>
      </w:r>
      <w:r>
        <w:t xml:space="preserve"> A national statistical system </w:t>
      </w:r>
      <w:r w:rsidRPr="008A5CA4">
        <w:rPr>
          <w:lang w:val="en-CA"/>
        </w:rPr>
        <w:t xml:space="preserve">is the combination of statistical organisations and units within a country that jointly collect, process and disseminate statistics on behalf of </w:t>
      </w:r>
      <w:r>
        <w:rPr>
          <w:lang w:val="en-CA"/>
        </w:rPr>
        <w:t xml:space="preserve">the national </w:t>
      </w:r>
      <w:r w:rsidRPr="008A5CA4">
        <w:rPr>
          <w:lang w:val="en-CA"/>
        </w:rPr>
        <w:t>government.</w:t>
      </w:r>
      <w:r>
        <w:rPr>
          <w:lang w:val="en-CA"/>
        </w:rPr>
        <w:t xml:space="preserve"> Members of the system typically include the national statistics office, playing a coordinating role, and units within line departments and agencies responsible for producing “sectoral” statistics (</w:t>
      </w:r>
      <w:r w:rsidRPr="00075BAA">
        <w:rPr>
          <w:i/>
          <w:lang w:val="en-CA"/>
        </w:rPr>
        <w:t>e.g.</w:t>
      </w:r>
      <w:r>
        <w:rPr>
          <w:lang w:val="en-CA"/>
        </w:rPr>
        <w:t xml:space="preserve">, agricultural or health statistics). The statistics produced by these bodies are referred to collectively as “official statistics”. According to the United Nations’ </w:t>
      </w:r>
      <w:r w:rsidRPr="00422680">
        <w:rPr>
          <w:i/>
          <w:lang w:val="en-CA"/>
        </w:rPr>
        <w:t>Fundamental Principles of Official Statistics</w:t>
      </w:r>
      <w:r>
        <w:rPr>
          <w:lang w:val="en-CA"/>
        </w:rPr>
        <w:t>, o</w:t>
      </w:r>
      <w:r w:rsidRPr="004D2ADA">
        <w:rPr>
          <w:lang w:val="en-CA"/>
        </w:rPr>
        <w:t>fficial statistics provide an indispensable element in the information system of democratic societ</w:t>
      </w:r>
      <w:r>
        <w:rPr>
          <w:lang w:val="en-CA"/>
        </w:rPr>
        <w:t>ies</w:t>
      </w:r>
      <w:r w:rsidRPr="004D2ADA">
        <w:rPr>
          <w:lang w:val="en-CA"/>
        </w:rPr>
        <w:t xml:space="preserve">, serving </w:t>
      </w:r>
      <w:r>
        <w:rPr>
          <w:lang w:val="en-CA"/>
        </w:rPr>
        <w:t>g</w:t>
      </w:r>
      <w:r w:rsidRPr="004D2ADA">
        <w:rPr>
          <w:lang w:val="en-CA"/>
        </w:rPr>
        <w:t>overnment</w:t>
      </w:r>
      <w:r>
        <w:rPr>
          <w:lang w:val="en-CA"/>
        </w:rPr>
        <w:t>s</w:t>
      </w:r>
      <w:r w:rsidRPr="004D2ADA">
        <w:rPr>
          <w:lang w:val="en-CA"/>
        </w:rPr>
        <w:t xml:space="preserve">, </w:t>
      </w:r>
      <w:r>
        <w:rPr>
          <w:lang w:val="en-CA"/>
        </w:rPr>
        <w:t xml:space="preserve">businesses </w:t>
      </w:r>
      <w:r w:rsidRPr="004D2ADA">
        <w:rPr>
          <w:lang w:val="en-CA"/>
        </w:rPr>
        <w:t>and the public with data about the economic, demographic, social and environmental situation</w:t>
      </w:r>
      <w:r>
        <w:rPr>
          <w:lang w:val="en-CA"/>
        </w:rPr>
        <w:t xml:space="preserve"> of nation states (see </w:t>
      </w:r>
      <w:hyperlink r:id="rId3" w:history="1">
        <w:r w:rsidRPr="00BA17B2">
          <w:rPr>
            <w:rStyle w:val="Hyperlink"/>
            <w:lang w:val="en-CA"/>
          </w:rPr>
          <w:t>https://unstats.un.org/unsd/dnss/gp/FP-New-E.pdf</w:t>
        </w:r>
      </w:hyperlink>
      <w:r>
        <w:rPr>
          <w:lang w:val="en-CA"/>
        </w:rPr>
        <w:t>).</w:t>
      </w:r>
    </w:p>
  </w:footnote>
  <w:footnote w:id="9">
    <w:p w14:paraId="206A98C1" w14:textId="6439B3E8" w:rsidR="00CF555D" w:rsidRDefault="00CF555D">
      <w:pPr>
        <w:pStyle w:val="FootnoteText"/>
      </w:pPr>
      <w:r>
        <w:rPr>
          <w:rStyle w:val="FootnoteReference"/>
        </w:rPr>
        <w:footnoteRef/>
      </w:r>
      <w:r>
        <w:t xml:space="preserve"> We were unable to obtain a copy of this assessment. </w:t>
      </w:r>
    </w:p>
  </w:footnote>
  <w:footnote w:id="10">
    <w:p w14:paraId="072ABF1A" w14:textId="79A57744" w:rsidR="00CF555D" w:rsidRDefault="00CF555D">
      <w:pPr>
        <w:pStyle w:val="FootnoteText"/>
      </w:pPr>
      <w:r>
        <w:rPr>
          <w:rStyle w:val="FootnoteReference"/>
        </w:rPr>
        <w:footnoteRef/>
      </w:r>
      <w:r>
        <w:t xml:space="preserve"> The results of this analysis are summarized in an annex to the report referred to in Footnote </w:t>
      </w:r>
      <w:r>
        <w:fldChar w:fldCharType="begin"/>
      </w:r>
      <w:r>
        <w:instrText xml:space="preserve"> NOTEREF _Ref24538229 \h </w:instrText>
      </w:r>
      <w:r>
        <w:fldChar w:fldCharType="separate"/>
      </w:r>
      <w:r>
        <w:t>12</w:t>
      </w:r>
      <w:r>
        <w:fldChar w:fldCharType="end"/>
      </w:r>
      <w:r>
        <w:t xml:space="preserve"> below.</w:t>
      </w:r>
    </w:p>
  </w:footnote>
  <w:footnote w:id="11">
    <w:p w14:paraId="78437848" w14:textId="77777777" w:rsidR="00CF555D" w:rsidRDefault="00CF555D" w:rsidP="00B87641">
      <w:pPr>
        <w:pStyle w:val="FootnoteText"/>
      </w:pPr>
      <w:r>
        <w:rPr>
          <w:rStyle w:val="FootnoteReference"/>
        </w:rPr>
        <w:footnoteRef/>
      </w:r>
      <w:r>
        <w:t xml:space="preserve"> See </w:t>
      </w:r>
      <w:r w:rsidRPr="003C0F17">
        <w:rPr>
          <w:i/>
        </w:rPr>
        <w:t>National Strategy for the Development of Statistics – Roadmap</w:t>
      </w:r>
      <w:r>
        <w:t xml:space="preserve"> (</w:t>
      </w:r>
      <w:hyperlink r:id="rId4" w:history="1">
        <w:r w:rsidRPr="00064765">
          <w:rPr>
            <w:rStyle w:val="Hyperlink"/>
          </w:rPr>
          <w:t>https://paris21.org/sites/default/files/2018-07/Guyana-NSDS-Roadmap-web.pdf</w:t>
        </w:r>
      </w:hyperlink>
      <w:r>
        <w:t xml:space="preserve">).  </w:t>
      </w:r>
    </w:p>
  </w:footnote>
  <w:footnote w:id="12">
    <w:p w14:paraId="6D9C5A17" w14:textId="0E933010" w:rsidR="00CF555D" w:rsidRPr="00660528" w:rsidRDefault="00CF555D">
      <w:pPr>
        <w:pStyle w:val="FootnoteText"/>
        <w:rPr>
          <w:lang w:val="en-CA"/>
        </w:rPr>
      </w:pPr>
      <w:r>
        <w:rPr>
          <w:rStyle w:val="FootnoteReference"/>
        </w:rPr>
        <w:footnoteRef/>
      </w:r>
      <w:r>
        <w:t xml:space="preserve"> See the </w:t>
      </w:r>
      <w:r w:rsidRPr="00660528">
        <w:t>CARICOM Statistics Model Bill</w:t>
      </w:r>
      <w:r>
        <w:t xml:space="preserve"> (</w:t>
      </w:r>
      <w:hyperlink r:id="rId5" w:history="1">
        <w:r w:rsidRPr="00660528">
          <w:rPr>
            <w:rStyle w:val="Hyperlink"/>
            <w:lang w:val="en-CA"/>
          </w:rPr>
          <w:t>https://caricom.org/document-Library/view-document/the-statistics-model-bill</w:t>
        </w:r>
      </w:hyperlink>
      <w:r>
        <w:rPr>
          <w:lang w:val="en-CA"/>
        </w:rPr>
        <w:t>)</w:t>
      </w:r>
      <w:r>
        <w:t xml:space="preserve">. </w:t>
      </w:r>
    </w:p>
  </w:footnote>
  <w:footnote w:id="13">
    <w:p w14:paraId="40537087" w14:textId="5A65C8D4" w:rsidR="00CF555D" w:rsidRPr="008125B7" w:rsidRDefault="00CF555D">
      <w:pPr>
        <w:pStyle w:val="FootnoteText"/>
        <w:rPr>
          <w:lang w:val="en-CA"/>
        </w:rPr>
      </w:pPr>
      <w:r>
        <w:rPr>
          <w:rStyle w:val="FootnoteReference"/>
        </w:rPr>
        <w:footnoteRef/>
      </w:r>
      <w:r>
        <w:t xml:space="preserve"> See </w:t>
      </w:r>
      <w:hyperlink r:id="rId6" w:history="1">
        <w:r w:rsidRPr="00E62E50">
          <w:rPr>
            <w:rStyle w:val="Hyperlink"/>
            <w:lang w:val="en-CA"/>
          </w:rPr>
          <w:t>https://doe.gov.gy/gsds</w:t>
        </w:r>
      </w:hyperlink>
      <w:r>
        <w:rPr>
          <w:lang w:val="en-CA"/>
        </w:rPr>
        <w:t>/.</w:t>
      </w:r>
    </w:p>
  </w:footnote>
  <w:footnote w:id="14">
    <w:p w14:paraId="29A561E6" w14:textId="77777777" w:rsidR="00CF555D" w:rsidRDefault="00CF555D" w:rsidP="00AB6C02">
      <w:pPr>
        <w:pStyle w:val="FootnoteText"/>
      </w:pPr>
      <w:r>
        <w:rPr>
          <w:rStyle w:val="FootnoteReference"/>
        </w:rPr>
        <w:footnoteRef/>
      </w:r>
      <w:r>
        <w:t xml:space="preserve"> If DoE’s current financial and human resources do not permit it to effectively play this role, it is encouraged to highlight this to the Ministry of Finance and to discuss possibilities for short-term funding to augments its budget. In particular, if any external funding is being made available to Guyana for the development of the NSDS from PARIS21 or other multi-lateral development organizations, DoE is encouraged to apply for a share of this funding to support its role in the process. </w:t>
      </w:r>
    </w:p>
  </w:footnote>
  <w:footnote w:id="15">
    <w:p w14:paraId="293927DA" w14:textId="77777777" w:rsidR="00CF555D" w:rsidRDefault="00CF555D" w:rsidP="00AB6C02">
      <w:pPr>
        <w:pStyle w:val="FootnoteText"/>
      </w:pPr>
      <w:r>
        <w:rPr>
          <w:rStyle w:val="FootnoteReference"/>
        </w:rPr>
        <w:footnoteRef/>
      </w:r>
      <w:r>
        <w:t xml:space="preserve"> Relevant departments/agencies include all those entities of the government of Guyana that are significant producers or users of environmental statistics. </w:t>
      </w:r>
    </w:p>
  </w:footnote>
  <w:footnote w:id="16">
    <w:p w14:paraId="10BA9C1B" w14:textId="5A8308BB" w:rsidR="00CF555D" w:rsidRDefault="00CF555D" w:rsidP="00AB6C02">
      <w:pPr>
        <w:pStyle w:val="FootnoteText"/>
      </w:pPr>
      <w:r>
        <w:rPr>
          <w:rStyle w:val="FootnoteReference"/>
        </w:rPr>
        <w:footnoteRef/>
      </w:r>
      <w:r>
        <w:t xml:space="preserve"> Note that the chairperson of the SC-ESR should also be a member of the high-level guiding committee of the NSDS to ensure effective coordination and communications between the two groups. </w:t>
      </w:r>
    </w:p>
  </w:footnote>
  <w:footnote w:id="17">
    <w:p w14:paraId="62037D57" w14:textId="39EE8A85" w:rsidR="00CF555D" w:rsidRDefault="00CF555D" w:rsidP="00AB6C02">
      <w:pPr>
        <w:pStyle w:val="FootnoteText"/>
      </w:pPr>
      <w:r>
        <w:rPr>
          <w:rStyle w:val="FootnoteReference"/>
        </w:rPr>
        <w:footnoteRef/>
      </w:r>
      <w:r>
        <w:t xml:space="preserve"> Note that the chairperson of the TWG-ESR should also be a member of the SC-ESR to ensure effective coordination and communications between the two groups. </w:t>
      </w:r>
    </w:p>
  </w:footnote>
  <w:footnote w:id="18">
    <w:p w14:paraId="574C42B2" w14:textId="0FC67756" w:rsidR="00CF555D" w:rsidRDefault="00CF555D">
      <w:pPr>
        <w:pStyle w:val="FootnoteText"/>
      </w:pPr>
      <w:r>
        <w:rPr>
          <w:rStyle w:val="FootnoteReference"/>
        </w:rPr>
        <w:footnoteRef/>
      </w:r>
      <w:r>
        <w:t xml:space="preserve"> We understand that a National Information Monitoring and Management System is being proposed as part of the NSDS. </w:t>
      </w:r>
    </w:p>
  </w:footnote>
  <w:footnote w:id="19">
    <w:p w14:paraId="2977A25B" w14:textId="5F5807C8" w:rsidR="00CF555D" w:rsidRPr="009C10FD" w:rsidRDefault="00CF555D">
      <w:pPr>
        <w:pStyle w:val="FootnoteText"/>
        <w:rPr>
          <w:lang w:val="en-CA"/>
        </w:rPr>
      </w:pPr>
      <w:r>
        <w:rPr>
          <w:rStyle w:val="FootnoteReference"/>
        </w:rPr>
        <w:footnoteRef/>
      </w:r>
      <w:r>
        <w:t xml:space="preserve"> </w:t>
      </w:r>
      <w:r>
        <w:rPr>
          <w:lang w:val="en-CA"/>
        </w:rPr>
        <w:t>S</w:t>
      </w:r>
      <w:r w:rsidRPr="009C10FD">
        <w:rPr>
          <w:lang w:val="en-CA"/>
        </w:rPr>
        <w:t xml:space="preserve">ee, in particular, the </w:t>
      </w:r>
      <w:r>
        <w:rPr>
          <w:lang w:val="en-CA"/>
        </w:rPr>
        <w:t xml:space="preserve">second presentation in Annex 2, titled “Creating a statistical roadmap for Guyana – What is needed and how to get there” and the ninth presentation, titled “Towards a Roadmap for Guyana’s Environmental Statistics”. </w:t>
      </w:r>
    </w:p>
  </w:footnote>
  <w:footnote w:id="20">
    <w:p w14:paraId="0031A046" w14:textId="77777777" w:rsidR="00CF555D" w:rsidRDefault="00CF555D" w:rsidP="001F663B">
      <w:pPr>
        <w:pStyle w:val="FootnoteText"/>
      </w:pPr>
      <w:r>
        <w:rPr>
          <w:rStyle w:val="FootnoteReference"/>
        </w:rPr>
        <w:footnoteRef/>
      </w:r>
      <w:r>
        <w:t xml:space="preserve"> See </w:t>
      </w:r>
      <w:r w:rsidRPr="00BC4967">
        <w:rPr>
          <w:i/>
          <w:iCs/>
        </w:rPr>
        <w:t>Environmental Data Gap Analysis for the Project: Reporting System for MEA Implementation –</w:t>
      </w:r>
      <w:r w:rsidRPr="00BC4967">
        <w:t xml:space="preserve"> </w:t>
      </w:r>
      <w:r w:rsidRPr="00BC4967">
        <w:rPr>
          <w:i/>
          <w:iCs/>
        </w:rPr>
        <w:t>Environmental Information Management Consultancy</w:t>
      </w:r>
      <w:r>
        <w:rPr>
          <w:i/>
          <w:iCs/>
        </w:rPr>
        <w:t xml:space="preserve"> </w:t>
      </w:r>
      <w:r>
        <w:rPr>
          <w:iCs/>
        </w:rPr>
        <w:t>(available from Francesco Gaetani, UNEP Panama Office)</w:t>
      </w:r>
      <w:r>
        <w:rPr>
          <w:i/>
          <w:iCs/>
        </w:rPr>
        <w:t xml:space="preserve">. </w:t>
      </w:r>
    </w:p>
  </w:footnote>
  <w:footnote w:id="21">
    <w:p w14:paraId="0ADE4AFD" w14:textId="6DD707F2" w:rsidR="00CF555D" w:rsidRDefault="00CF555D" w:rsidP="001F663B">
      <w:pPr>
        <w:pStyle w:val="FootnoteText"/>
      </w:pPr>
      <w:r>
        <w:rPr>
          <w:rStyle w:val="FootnoteReference"/>
        </w:rPr>
        <w:footnoteRef/>
      </w:r>
      <w:r>
        <w:t xml:space="preserve"> The TWG-ESR could be assigned the task of reviewing Guyana’s existing environmental statistics using the ESSAT and/or regional assessment tools, but the actual confirmation of the starting point should fall to the SC-ESR. </w:t>
      </w:r>
    </w:p>
  </w:footnote>
  <w:footnote w:id="22">
    <w:p w14:paraId="47AF1D8B" w14:textId="69357C06" w:rsidR="00CF555D" w:rsidRDefault="00CF555D">
      <w:pPr>
        <w:pStyle w:val="FootnoteText"/>
      </w:pPr>
      <w:r>
        <w:rPr>
          <w:rStyle w:val="FootnoteReference"/>
        </w:rPr>
        <w:footnoteRef/>
      </w:r>
      <w:r>
        <w:t xml:space="preserve"> S</w:t>
      </w:r>
      <w:r w:rsidRPr="00202643">
        <w:t>ee the presentation titled “UN Framework for the Development of Environment Statistics” in Annex 2; the sixth presentation included in the annex</w:t>
      </w:r>
      <w:r>
        <w:t>.</w:t>
      </w:r>
    </w:p>
  </w:footnote>
  <w:footnote w:id="23">
    <w:p w14:paraId="063E9938" w14:textId="060A2DAC" w:rsidR="00CF555D" w:rsidRDefault="00CF555D">
      <w:pPr>
        <w:pStyle w:val="FootnoteText"/>
      </w:pPr>
      <w:r>
        <w:rPr>
          <w:rStyle w:val="FootnoteReference"/>
        </w:rPr>
        <w:footnoteRef/>
      </w:r>
      <w:r>
        <w:t xml:space="preserve"> This material is drawn from the </w:t>
      </w:r>
      <w:proofErr w:type="gramStart"/>
      <w:r>
        <w:t>aforementioned presentation</w:t>
      </w:r>
      <w:proofErr w:type="gramEnd"/>
      <w:r>
        <w:t xml:space="preserve"> by David Clement (see Footnote </w:t>
      </w:r>
      <w:r>
        <w:fldChar w:fldCharType="begin"/>
      </w:r>
      <w:r>
        <w:instrText xml:space="preserve"> NOTEREF _Ref24464689 \h </w:instrText>
      </w:r>
      <w:r>
        <w:fldChar w:fldCharType="separate"/>
      </w:r>
      <w:r>
        <w:t>6</w:t>
      </w:r>
      <w:r>
        <w:fldChar w:fldCharType="end"/>
      </w:r>
      <w:r>
        <w:t>).</w:t>
      </w:r>
    </w:p>
  </w:footnote>
  <w:footnote w:id="24">
    <w:p w14:paraId="48286CB4" w14:textId="63AEE365" w:rsidR="00CF555D" w:rsidRDefault="00CF555D">
      <w:pPr>
        <w:pStyle w:val="FootnoteText"/>
      </w:pPr>
      <w:r>
        <w:rPr>
          <w:rStyle w:val="FootnoteReference"/>
        </w:rPr>
        <w:footnoteRef/>
      </w:r>
      <w:r>
        <w:t xml:space="preserve"> Our knowledge of existing production systems for environmental statistics in Guyana is too limited for us to be more specific in identifying the steps required in the roadmap for environmental statistics.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9A6D0A" w14:textId="2ED3CD2F" w:rsidR="00CF555D" w:rsidRDefault="00E36BD7">
    <w:pPr>
      <w:pStyle w:val="Header"/>
    </w:pPr>
    <w:r>
      <w:rPr>
        <w:noProof/>
      </w:rPr>
      <w:pict w14:anchorId="378EA5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alt="" style="position:absolute;margin-left:0;margin-top:0;width:494.9pt;height:164.9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38010f"/>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90D20B" w14:textId="645F7656" w:rsidR="00CF555D" w:rsidRPr="00EE4E6B" w:rsidRDefault="00E36BD7" w:rsidP="00EE4E6B">
    <w:pPr>
      <w:pStyle w:val="Header"/>
      <w:jc w:val="center"/>
      <w:rPr>
        <w:b/>
      </w:rPr>
    </w:pPr>
    <w:r>
      <w:rPr>
        <w:noProof/>
      </w:rPr>
      <w:pict w14:anchorId="3B411F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alt="" style="position:absolute;left:0;text-align:left;margin-left:0;margin-top:0;width:494.9pt;height:164.95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38010f"/>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63E74" w14:textId="28A0A996" w:rsidR="00CF555D" w:rsidRPr="008F4B55" w:rsidRDefault="00CF555D" w:rsidP="00243C44">
    <w:pPr>
      <w:pStyle w:val="Header"/>
      <w:jc w:val="center"/>
      <w:rPr>
        <w:b/>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27B82" w14:textId="2A3E0DB5" w:rsidR="00CF555D" w:rsidRPr="0000021F" w:rsidRDefault="00CF555D" w:rsidP="00A1052C">
    <w:pPr>
      <w:pStyle w:val="Header"/>
      <w:jc w:val="center"/>
      <w:rPr>
        <w:b/>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3661C" w14:textId="77777777" w:rsidR="00CF555D" w:rsidRDefault="00CF55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04862"/>
    <w:multiLevelType w:val="hybridMultilevel"/>
    <w:tmpl w:val="26C24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876A9"/>
    <w:multiLevelType w:val="hybridMultilevel"/>
    <w:tmpl w:val="F1E8EF50"/>
    <w:lvl w:ilvl="0" w:tplc="558684F0">
      <w:start w:val="1"/>
      <w:numFmt w:val="bullet"/>
      <w:lvlText w:val="•"/>
      <w:lvlJc w:val="left"/>
      <w:pPr>
        <w:tabs>
          <w:tab w:val="num" w:pos="720"/>
        </w:tabs>
        <w:ind w:left="720" w:hanging="360"/>
      </w:pPr>
      <w:rPr>
        <w:rFonts w:ascii="Arial" w:hAnsi="Arial" w:hint="default"/>
      </w:rPr>
    </w:lvl>
    <w:lvl w:ilvl="1" w:tplc="56C40170">
      <w:start w:val="3040"/>
      <w:numFmt w:val="bullet"/>
      <w:lvlText w:val="–"/>
      <w:lvlJc w:val="left"/>
      <w:pPr>
        <w:tabs>
          <w:tab w:val="num" w:pos="1440"/>
        </w:tabs>
        <w:ind w:left="1440" w:hanging="360"/>
      </w:pPr>
      <w:rPr>
        <w:rFonts w:ascii="Arial" w:hAnsi="Arial" w:hint="default"/>
      </w:rPr>
    </w:lvl>
    <w:lvl w:ilvl="2" w:tplc="5CB8622C">
      <w:start w:val="1"/>
      <w:numFmt w:val="bullet"/>
      <w:lvlText w:val="•"/>
      <w:lvlJc w:val="left"/>
      <w:pPr>
        <w:tabs>
          <w:tab w:val="num" w:pos="2160"/>
        </w:tabs>
        <w:ind w:left="2160" w:hanging="360"/>
      </w:pPr>
      <w:rPr>
        <w:rFonts w:ascii="Arial" w:hAnsi="Arial" w:hint="default"/>
      </w:rPr>
    </w:lvl>
    <w:lvl w:ilvl="3" w:tplc="A786515C" w:tentative="1">
      <w:start w:val="1"/>
      <w:numFmt w:val="bullet"/>
      <w:lvlText w:val="•"/>
      <w:lvlJc w:val="left"/>
      <w:pPr>
        <w:tabs>
          <w:tab w:val="num" w:pos="2880"/>
        </w:tabs>
        <w:ind w:left="2880" w:hanging="360"/>
      </w:pPr>
      <w:rPr>
        <w:rFonts w:ascii="Arial" w:hAnsi="Arial" w:hint="default"/>
      </w:rPr>
    </w:lvl>
    <w:lvl w:ilvl="4" w:tplc="C5607B42" w:tentative="1">
      <w:start w:val="1"/>
      <w:numFmt w:val="bullet"/>
      <w:lvlText w:val="•"/>
      <w:lvlJc w:val="left"/>
      <w:pPr>
        <w:tabs>
          <w:tab w:val="num" w:pos="3600"/>
        </w:tabs>
        <w:ind w:left="3600" w:hanging="360"/>
      </w:pPr>
      <w:rPr>
        <w:rFonts w:ascii="Arial" w:hAnsi="Arial" w:hint="default"/>
      </w:rPr>
    </w:lvl>
    <w:lvl w:ilvl="5" w:tplc="359AAAFA" w:tentative="1">
      <w:start w:val="1"/>
      <w:numFmt w:val="bullet"/>
      <w:lvlText w:val="•"/>
      <w:lvlJc w:val="left"/>
      <w:pPr>
        <w:tabs>
          <w:tab w:val="num" w:pos="4320"/>
        </w:tabs>
        <w:ind w:left="4320" w:hanging="360"/>
      </w:pPr>
      <w:rPr>
        <w:rFonts w:ascii="Arial" w:hAnsi="Arial" w:hint="default"/>
      </w:rPr>
    </w:lvl>
    <w:lvl w:ilvl="6" w:tplc="CC661738" w:tentative="1">
      <w:start w:val="1"/>
      <w:numFmt w:val="bullet"/>
      <w:lvlText w:val="•"/>
      <w:lvlJc w:val="left"/>
      <w:pPr>
        <w:tabs>
          <w:tab w:val="num" w:pos="5040"/>
        </w:tabs>
        <w:ind w:left="5040" w:hanging="360"/>
      </w:pPr>
      <w:rPr>
        <w:rFonts w:ascii="Arial" w:hAnsi="Arial" w:hint="default"/>
      </w:rPr>
    </w:lvl>
    <w:lvl w:ilvl="7" w:tplc="01F44C14" w:tentative="1">
      <w:start w:val="1"/>
      <w:numFmt w:val="bullet"/>
      <w:lvlText w:val="•"/>
      <w:lvlJc w:val="left"/>
      <w:pPr>
        <w:tabs>
          <w:tab w:val="num" w:pos="5760"/>
        </w:tabs>
        <w:ind w:left="5760" w:hanging="360"/>
      </w:pPr>
      <w:rPr>
        <w:rFonts w:ascii="Arial" w:hAnsi="Arial" w:hint="default"/>
      </w:rPr>
    </w:lvl>
    <w:lvl w:ilvl="8" w:tplc="1F00905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99D7977"/>
    <w:multiLevelType w:val="hybridMultilevel"/>
    <w:tmpl w:val="DFAED66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760E75"/>
    <w:multiLevelType w:val="hybridMultilevel"/>
    <w:tmpl w:val="80E67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A520E3"/>
    <w:multiLevelType w:val="hybridMultilevel"/>
    <w:tmpl w:val="A54E3FF6"/>
    <w:lvl w:ilvl="0" w:tplc="8578C83A">
      <w:start w:val="1"/>
      <w:numFmt w:val="bullet"/>
      <w:lvlText w:val=""/>
      <w:lvlJc w:val="left"/>
      <w:pPr>
        <w:ind w:left="720" w:hanging="360"/>
      </w:pPr>
      <w:rPr>
        <w:rFonts w:ascii="Symbol" w:hAnsi="Symbol" w:hint="default"/>
        <w:sz w:val="15"/>
        <w:szCs w:val="1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C61CCD"/>
    <w:multiLevelType w:val="singleLevel"/>
    <w:tmpl w:val="0150D6E6"/>
    <w:lvl w:ilvl="0">
      <w:start w:val="1"/>
      <w:numFmt w:val="bullet"/>
      <w:pStyle w:val="Bullet2"/>
      <w:lvlText w:val=""/>
      <w:lvlJc w:val="left"/>
      <w:pPr>
        <w:tabs>
          <w:tab w:val="num" w:pos="360"/>
        </w:tabs>
        <w:ind w:left="360" w:hanging="360"/>
      </w:pPr>
      <w:rPr>
        <w:rFonts w:ascii="Wingdings" w:hAnsi="Wingdings" w:hint="default"/>
      </w:rPr>
    </w:lvl>
  </w:abstractNum>
  <w:abstractNum w:abstractNumId="6" w15:restartNumberingAfterBreak="0">
    <w:nsid w:val="10F07CDB"/>
    <w:multiLevelType w:val="hybridMultilevel"/>
    <w:tmpl w:val="715AE9DC"/>
    <w:lvl w:ilvl="0" w:tplc="1F28A8D6">
      <w:start w:val="1"/>
      <w:numFmt w:val="bullet"/>
      <w:lvlText w:val="•"/>
      <w:lvlJc w:val="left"/>
      <w:pPr>
        <w:tabs>
          <w:tab w:val="num" w:pos="720"/>
        </w:tabs>
        <w:ind w:left="720" w:hanging="360"/>
      </w:pPr>
      <w:rPr>
        <w:rFonts w:ascii="Arial" w:hAnsi="Arial" w:hint="default"/>
      </w:rPr>
    </w:lvl>
    <w:lvl w:ilvl="1" w:tplc="8DC41374">
      <w:start w:val="9552"/>
      <w:numFmt w:val="bullet"/>
      <w:lvlText w:val="–"/>
      <w:lvlJc w:val="left"/>
      <w:pPr>
        <w:tabs>
          <w:tab w:val="num" w:pos="1440"/>
        </w:tabs>
        <w:ind w:left="1440" w:hanging="360"/>
      </w:pPr>
      <w:rPr>
        <w:rFonts w:ascii="Arial" w:hAnsi="Arial" w:hint="default"/>
      </w:rPr>
    </w:lvl>
    <w:lvl w:ilvl="2" w:tplc="A142D572" w:tentative="1">
      <w:start w:val="1"/>
      <w:numFmt w:val="bullet"/>
      <w:lvlText w:val="•"/>
      <w:lvlJc w:val="left"/>
      <w:pPr>
        <w:tabs>
          <w:tab w:val="num" w:pos="2160"/>
        </w:tabs>
        <w:ind w:left="2160" w:hanging="360"/>
      </w:pPr>
      <w:rPr>
        <w:rFonts w:ascii="Arial" w:hAnsi="Arial" w:hint="default"/>
      </w:rPr>
    </w:lvl>
    <w:lvl w:ilvl="3" w:tplc="275A15B8" w:tentative="1">
      <w:start w:val="1"/>
      <w:numFmt w:val="bullet"/>
      <w:lvlText w:val="•"/>
      <w:lvlJc w:val="left"/>
      <w:pPr>
        <w:tabs>
          <w:tab w:val="num" w:pos="2880"/>
        </w:tabs>
        <w:ind w:left="2880" w:hanging="360"/>
      </w:pPr>
      <w:rPr>
        <w:rFonts w:ascii="Arial" w:hAnsi="Arial" w:hint="default"/>
      </w:rPr>
    </w:lvl>
    <w:lvl w:ilvl="4" w:tplc="9C3AE446" w:tentative="1">
      <w:start w:val="1"/>
      <w:numFmt w:val="bullet"/>
      <w:lvlText w:val="•"/>
      <w:lvlJc w:val="left"/>
      <w:pPr>
        <w:tabs>
          <w:tab w:val="num" w:pos="3600"/>
        </w:tabs>
        <w:ind w:left="3600" w:hanging="360"/>
      </w:pPr>
      <w:rPr>
        <w:rFonts w:ascii="Arial" w:hAnsi="Arial" w:hint="default"/>
      </w:rPr>
    </w:lvl>
    <w:lvl w:ilvl="5" w:tplc="E0547DC6" w:tentative="1">
      <w:start w:val="1"/>
      <w:numFmt w:val="bullet"/>
      <w:lvlText w:val="•"/>
      <w:lvlJc w:val="left"/>
      <w:pPr>
        <w:tabs>
          <w:tab w:val="num" w:pos="4320"/>
        </w:tabs>
        <w:ind w:left="4320" w:hanging="360"/>
      </w:pPr>
      <w:rPr>
        <w:rFonts w:ascii="Arial" w:hAnsi="Arial" w:hint="default"/>
      </w:rPr>
    </w:lvl>
    <w:lvl w:ilvl="6" w:tplc="849018E8" w:tentative="1">
      <w:start w:val="1"/>
      <w:numFmt w:val="bullet"/>
      <w:lvlText w:val="•"/>
      <w:lvlJc w:val="left"/>
      <w:pPr>
        <w:tabs>
          <w:tab w:val="num" w:pos="5040"/>
        </w:tabs>
        <w:ind w:left="5040" w:hanging="360"/>
      </w:pPr>
      <w:rPr>
        <w:rFonts w:ascii="Arial" w:hAnsi="Arial" w:hint="default"/>
      </w:rPr>
    </w:lvl>
    <w:lvl w:ilvl="7" w:tplc="CD0CE97C" w:tentative="1">
      <w:start w:val="1"/>
      <w:numFmt w:val="bullet"/>
      <w:lvlText w:val="•"/>
      <w:lvlJc w:val="left"/>
      <w:pPr>
        <w:tabs>
          <w:tab w:val="num" w:pos="5760"/>
        </w:tabs>
        <w:ind w:left="5760" w:hanging="360"/>
      </w:pPr>
      <w:rPr>
        <w:rFonts w:ascii="Arial" w:hAnsi="Arial" w:hint="default"/>
      </w:rPr>
    </w:lvl>
    <w:lvl w:ilvl="8" w:tplc="C1E860C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1D54F89"/>
    <w:multiLevelType w:val="hybridMultilevel"/>
    <w:tmpl w:val="0070288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D04CD8"/>
    <w:multiLevelType w:val="hybridMultilevel"/>
    <w:tmpl w:val="8FD69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421569"/>
    <w:multiLevelType w:val="hybridMultilevel"/>
    <w:tmpl w:val="463E3CC8"/>
    <w:lvl w:ilvl="0" w:tplc="226E3B1C">
      <w:start w:val="1"/>
      <w:numFmt w:val="bullet"/>
      <w:lvlText w:val="•"/>
      <w:lvlJc w:val="left"/>
      <w:pPr>
        <w:tabs>
          <w:tab w:val="num" w:pos="720"/>
        </w:tabs>
        <w:ind w:left="720" w:hanging="360"/>
      </w:pPr>
      <w:rPr>
        <w:rFonts w:ascii="Arial" w:hAnsi="Arial" w:hint="default"/>
      </w:rPr>
    </w:lvl>
    <w:lvl w:ilvl="1" w:tplc="F03845CA" w:tentative="1">
      <w:start w:val="1"/>
      <w:numFmt w:val="bullet"/>
      <w:lvlText w:val="•"/>
      <w:lvlJc w:val="left"/>
      <w:pPr>
        <w:tabs>
          <w:tab w:val="num" w:pos="1440"/>
        </w:tabs>
        <w:ind w:left="1440" w:hanging="360"/>
      </w:pPr>
      <w:rPr>
        <w:rFonts w:ascii="Arial" w:hAnsi="Arial" w:hint="default"/>
      </w:rPr>
    </w:lvl>
    <w:lvl w:ilvl="2" w:tplc="CE7623AC" w:tentative="1">
      <w:start w:val="1"/>
      <w:numFmt w:val="bullet"/>
      <w:lvlText w:val="•"/>
      <w:lvlJc w:val="left"/>
      <w:pPr>
        <w:tabs>
          <w:tab w:val="num" w:pos="2160"/>
        </w:tabs>
        <w:ind w:left="2160" w:hanging="360"/>
      </w:pPr>
      <w:rPr>
        <w:rFonts w:ascii="Arial" w:hAnsi="Arial" w:hint="default"/>
      </w:rPr>
    </w:lvl>
    <w:lvl w:ilvl="3" w:tplc="FE88518C" w:tentative="1">
      <w:start w:val="1"/>
      <w:numFmt w:val="bullet"/>
      <w:lvlText w:val="•"/>
      <w:lvlJc w:val="left"/>
      <w:pPr>
        <w:tabs>
          <w:tab w:val="num" w:pos="2880"/>
        </w:tabs>
        <w:ind w:left="2880" w:hanging="360"/>
      </w:pPr>
      <w:rPr>
        <w:rFonts w:ascii="Arial" w:hAnsi="Arial" w:hint="default"/>
      </w:rPr>
    </w:lvl>
    <w:lvl w:ilvl="4" w:tplc="ECECD65E" w:tentative="1">
      <w:start w:val="1"/>
      <w:numFmt w:val="bullet"/>
      <w:lvlText w:val="•"/>
      <w:lvlJc w:val="left"/>
      <w:pPr>
        <w:tabs>
          <w:tab w:val="num" w:pos="3600"/>
        </w:tabs>
        <w:ind w:left="3600" w:hanging="360"/>
      </w:pPr>
      <w:rPr>
        <w:rFonts w:ascii="Arial" w:hAnsi="Arial" w:hint="default"/>
      </w:rPr>
    </w:lvl>
    <w:lvl w:ilvl="5" w:tplc="5344D72E" w:tentative="1">
      <w:start w:val="1"/>
      <w:numFmt w:val="bullet"/>
      <w:lvlText w:val="•"/>
      <w:lvlJc w:val="left"/>
      <w:pPr>
        <w:tabs>
          <w:tab w:val="num" w:pos="4320"/>
        </w:tabs>
        <w:ind w:left="4320" w:hanging="360"/>
      </w:pPr>
      <w:rPr>
        <w:rFonts w:ascii="Arial" w:hAnsi="Arial" w:hint="default"/>
      </w:rPr>
    </w:lvl>
    <w:lvl w:ilvl="6" w:tplc="9A54FC44" w:tentative="1">
      <w:start w:val="1"/>
      <w:numFmt w:val="bullet"/>
      <w:lvlText w:val="•"/>
      <w:lvlJc w:val="left"/>
      <w:pPr>
        <w:tabs>
          <w:tab w:val="num" w:pos="5040"/>
        </w:tabs>
        <w:ind w:left="5040" w:hanging="360"/>
      </w:pPr>
      <w:rPr>
        <w:rFonts w:ascii="Arial" w:hAnsi="Arial" w:hint="default"/>
      </w:rPr>
    </w:lvl>
    <w:lvl w:ilvl="7" w:tplc="4E8A97D6" w:tentative="1">
      <w:start w:val="1"/>
      <w:numFmt w:val="bullet"/>
      <w:lvlText w:val="•"/>
      <w:lvlJc w:val="left"/>
      <w:pPr>
        <w:tabs>
          <w:tab w:val="num" w:pos="5760"/>
        </w:tabs>
        <w:ind w:left="5760" w:hanging="360"/>
      </w:pPr>
      <w:rPr>
        <w:rFonts w:ascii="Arial" w:hAnsi="Arial" w:hint="default"/>
      </w:rPr>
    </w:lvl>
    <w:lvl w:ilvl="8" w:tplc="6F3CC00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66F54BE"/>
    <w:multiLevelType w:val="hybridMultilevel"/>
    <w:tmpl w:val="859C4D8E"/>
    <w:lvl w:ilvl="0" w:tplc="9FC278A8">
      <w:start w:val="1"/>
      <w:numFmt w:val="bullet"/>
      <w:lvlText w:val="•"/>
      <w:lvlJc w:val="left"/>
      <w:pPr>
        <w:tabs>
          <w:tab w:val="num" w:pos="720"/>
        </w:tabs>
        <w:ind w:left="720" w:hanging="360"/>
      </w:pPr>
      <w:rPr>
        <w:rFonts w:ascii="Arial" w:hAnsi="Arial" w:hint="default"/>
      </w:rPr>
    </w:lvl>
    <w:lvl w:ilvl="1" w:tplc="593CCDE4">
      <w:start w:val="3068"/>
      <w:numFmt w:val="bullet"/>
      <w:lvlText w:val="–"/>
      <w:lvlJc w:val="left"/>
      <w:pPr>
        <w:tabs>
          <w:tab w:val="num" w:pos="1440"/>
        </w:tabs>
        <w:ind w:left="1440" w:hanging="360"/>
      </w:pPr>
      <w:rPr>
        <w:rFonts w:ascii="Arial" w:hAnsi="Arial" w:hint="default"/>
      </w:rPr>
    </w:lvl>
    <w:lvl w:ilvl="2" w:tplc="1902B8C0" w:tentative="1">
      <w:start w:val="1"/>
      <w:numFmt w:val="bullet"/>
      <w:lvlText w:val="•"/>
      <w:lvlJc w:val="left"/>
      <w:pPr>
        <w:tabs>
          <w:tab w:val="num" w:pos="2160"/>
        </w:tabs>
        <w:ind w:left="2160" w:hanging="360"/>
      </w:pPr>
      <w:rPr>
        <w:rFonts w:ascii="Arial" w:hAnsi="Arial" w:hint="default"/>
      </w:rPr>
    </w:lvl>
    <w:lvl w:ilvl="3" w:tplc="386E1DB4" w:tentative="1">
      <w:start w:val="1"/>
      <w:numFmt w:val="bullet"/>
      <w:lvlText w:val="•"/>
      <w:lvlJc w:val="left"/>
      <w:pPr>
        <w:tabs>
          <w:tab w:val="num" w:pos="2880"/>
        </w:tabs>
        <w:ind w:left="2880" w:hanging="360"/>
      </w:pPr>
      <w:rPr>
        <w:rFonts w:ascii="Arial" w:hAnsi="Arial" w:hint="default"/>
      </w:rPr>
    </w:lvl>
    <w:lvl w:ilvl="4" w:tplc="E528D550" w:tentative="1">
      <w:start w:val="1"/>
      <w:numFmt w:val="bullet"/>
      <w:lvlText w:val="•"/>
      <w:lvlJc w:val="left"/>
      <w:pPr>
        <w:tabs>
          <w:tab w:val="num" w:pos="3600"/>
        </w:tabs>
        <w:ind w:left="3600" w:hanging="360"/>
      </w:pPr>
      <w:rPr>
        <w:rFonts w:ascii="Arial" w:hAnsi="Arial" w:hint="default"/>
      </w:rPr>
    </w:lvl>
    <w:lvl w:ilvl="5" w:tplc="F10269B2" w:tentative="1">
      <w:start w:val="1"/>
      <w:numFmt w:val="bullet"/>
      <w:lvlText w:val="•"/>
      <w:lvlJc w:val="left"/>
      <w:pPr>
        <w:tabs>
          <w:tab w:val="num" w:pos="4320"/>
        </w:tabs>
        <w:ind w:left="4320" w:hanging="360"/>
      </w:pPr>
      <w:rPr>
        <w:rFonts w:ascii="Arial" w:hAnsi="Arial" w:hint="default"/>
      </w:rPr>
    </w:lvl>
    <w:lvl w:ilvl="6" w:tplc="5D24862C" w:tentative="1">
      <w:start w:val="1"/>
      <w:numFmt w:val="bullet"/>
      <w:lvlText w:val="•"/>
      <w:lvlJc w:val="left"/>
      <w:pPr>
        <w:tabs>
          <w:tab w:val="num" w:pos="5040"/>
        </w:tabs>
        <w:ind w:left="5040" w:hanging="360"/>
      </w:pPr>
      <w:rPr>
        <w:rFonts w:ascii="Arial" w:hAnsi="Arial" w:hint="default"/>
      </w:rPr>
    </w:lvl>
    <w:lvl w:ilvl="7" w:tplc="D5F0FA86" w:tentative="1">
      <w:start w:val="1"/>
      <w:numFmt w:val="bullet"/>
      <w:lvlText w:val="•"/>
      <w:lvlJc w:val="left"/>
      <w:pPr>
        <w:tabs>
          <w:tab w:val="num" w:pos="5760"/>
        </w:tabs>
        <w:ind w:left="5760" w:hanging="360"/>
      </w:pPr>
      <w:rPr>
        <w:rFonts w:ascii="Arial" w:hAnsi="Arial" w:hint="default"/>
      </w:rPr>
    </w:lvl>
    <w:lvl w:ilvl="8" w:tplc="7D20AE5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77505AD"/>
    <w:multiLevelType w:val="hybridMultilevel"/>
    <w:tmpl w:val="E6B8E1A0"/>
    <w:lvl w:ilvl="0" w:tplc="68089744">
      <w:start w:val="1"/>
      <w:numFmt w:val="bullet"/>
      <w:lvlText w:val="•"/>
      <w:lvlJc w:val="left"/>
      <w:pPr>
        <w:tabs>
          <w:tab w:val="num" w:pos="720"/>
        </w:tabs>
        <w:ind w:left="720" w:hanging="360"/>
      </w:pPr>
      <w:rPr>
        <w:rFonts w:ascii="Arial" w:hAnsi="Arial" w:hint="default"/>
      </w:rPr>
    </w:lvl>
    <w:lvl w:ilvl="1" w:tplc="86423CB4">
      <w:start w:val="10646"/>
      <w:numFmt w:val="bullet"/>
      <w:lvlText w:val="–"/>
      <w:lvlJc w:val="left"/>
      <w:pPr>
        <w:tabs>
          <w:tab w:val="num" w:pos="1440"/>
        </w:tabs>
        <w:ind w:left="1440" w:hanging="360"/>
      </w:pPr>
      <w:rPr>
        <w:rFonts w:ascii="Arial" w:hAnsi="Arial" w:hint="default"/>
      </w:rPr>
    </w:lvl>
    <w:lvl w:ilvl="2" w:tplc="1D8035B0" w:tentative="1">
      <w:start w:val="1"/>
      <w:numFmt w:val="bullet"/>
      <w:lvlText w:val="•"/>
      <w:lvlJc w:val="left"/>
      <w:pPr>
        <w:tabs>
          <w:tab w:val="num" w:pos="2160"/>
        </w:tabs>
        <w:ind w:left="2160" w:hanging="360"/>
      </w:pPr>
      <w:rPr>
        <w:rFonts w:ascii="Arial" w:hAnsi="Arial" w:hint="default"/>
      </w:rPr>
    </w:lvl>
    <w:lvl w:ilvl="3" w:tplc="2C169FEA" w:tentative="1">
      <w:start w:val="1"/>
      <w:numFmt w:val="bullet"/>
      <w:lvlText w:val="•"/>
      <w:lvlJc w:val="left"/>
      <w:pPr>
        <w:tabs>
          <w:tab w:val="num" w:pos="2880"/>
        </w:tabs>
        <w:ind w:left="2880" w:hanging="360"/>
      </w:pPr>
      <w:rPr>
        <w:rFonts w:ascii="Arial" w:hAnsi="Arial" w:hint="default"/>
      </w:rPr>
    </w:lvl>
    <w:lvl w:ilvl="4" w:tplc="46DE1B90" w:tentative="1">
      <w:start w:val="1"/>
      <w:numFmt w:val="bullet"/>
      <w:lvlText w:val="•"/>
      <w:lvlJc w:val="left"/>
      <w:pPr>
        <w:tabs>
          <w:tab w:val="num" w:pos="3600"/>
        </w:tabs>
        <w:ind w:left="3600" w:hanging="360"/>
      </w:pPr>
      <w:rPr>
        <w:rFonts w:ascii="Arial" w:hAnsi="Arial" w:hint="default"/>
      </w:rPr>
    </w:lvl>
    <w:lvl w:ilvl="5" w:tplc="AED49196" w:tentative="1">
      <w:start w:val="1"/>
      <w:numFmt w:val="bullet"/>
      <w:lvlText w:val="•"/>
      <w:lvlJc w:val="left"/>
      <w:pPr>
        <w:tabs>
          <w:tab w:val="num" w:pos="4320"/>
        </w:tabs>
        <w:ind w:left="4320" w:hanging="360"/>
      </w:pPr>
      <w:rPr>
        <w:rFonts w:ascii="Arial" w:hAnsi="Arial" w:hint="default"/>
      </w:rPr>
    </w:lvl>
    <w:lvl w:ilvl="6" w:tplc="B31816FA" w:tentative="1">
      <w:start w:val="1"/>
      <w:numFmt w:val="bullet"/>
      <w:lvlText w:val="•"/>
      <w:lvlJc w:val="left"/>
      <w:pPr>
        <w:tabs>
          <w:tab w:val="num" w:pos="5040"/>
        </w:tabs>
        <w:ind w:left="5040" w:hanging="360"/>
      </w:pPr>
      <w:rPr>
        <w:rFonts w:ascii="Arial" w:hAnsi="Arial" w:hint="default"/>
      </w:rPr>
    </w:lvl>
    <w:lvl w:ilvl="7" w:tplc="BC849054" w:tentative="1">
      <w:start w:val="1"/>
      <w:numFmt w:val="bullet"/>
      <w:lvlText w:val="•"/>
      <w:lvlJc w:val="left"/>
      <w:pPr>
        <w:tabs>
          <w:tab w:val="num" w:pos="5760"/>
        </w:tabs>
        <w:ind w:left="5760" w:hanging="360"/>
      </w:pPr>
      <w:rPr>
        <w:rFonts w:ascii="Arial" w:hAnsi="Arial" w:hint="default"/>
      </w:rPr>
    </w:lvl>
    <w:lvl w:ilvl="8" w:tplc="79DC914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DB5468"/>
    <w:multiLevelType w:val="hybridMultilevel"/>
    <w:tmpl w:val="3BA8FD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B81190"/>
    <w:multiLevelType w:val="hybridMultilevel"/>
    <w:tmpl w:val="0BE21C48"/>
    <w:lvl w:ilvl="0" w:tplc="726886AE">
      <w:start w:val="1"/>
      <w:numFmt w:val="bullet"/>
      <w:lvlText w:val="•"/>
      <w:lvlJc w:val="left"/>
      <w:pPr>
        <w:tabs>
          <w:tab w:val="num" w:pos="720"/>
        </w:tabs>
        <w:ind w:left="720" w:hanging="360"/>
      </w:pPr>
      <w:rPr>
        <w:rFonts w:ascii="Arial" w:hAnsi="Arial" w:hint="default"/>
      </w:rPr>
    </w:lvl>
    <w:lvl w:ilvl="1" w:tplc="373E931C">
      <w:start w:val="10643"/>
      <w:numFmt w:val="bullet"/>
      <w:lvlText w:val="–"/>
      <w:lvlJc w:val="left"/>
      <w:pPr>
        <w:tabs>
          <w:tab w:val="num" w:pos="1440"/>
        </w:tabs>
        <w:ind w:left="1440" w:hanging="360"/>
      </w:pPr>
      <w:rPr>
        <w:rFonts w:ascii="Arial" w:hAnsi="Arial" w:hint="default"/>
      </w:rPr>
    </w:lvl>
    <w:lvl w:ilvl="2" w:tplc="09F41190" w:tentative="1">
      <w:start w:val="1"/>
      <w:numFmt w:val="bullet"/>
      <w:lvlText w:val="•"/>
      <w:lvlJc w:val="left"/>
      <w:pPr>
        <w:tabs>
          <w:tab w:val="num" w:pos="2160"/>
        </w:tabs>
        <w:ind w:left="2160" w:hanging="360"/>
      </w:pPr>
      <w:rPr>
        <w:rFonts w:ascii="Arial" w:hAnsi="Arial" w:hint="default"/>
      </w:rPr>
    </w:lvl>
    <w:lvl w:ilvl="3" w:tplc="3356B550" w:tentative="1">
      <w:start w:val="1"/>
      <w:numFmt w:val="bullet"/>
      <w:lvlText w:val="•"/>
      <w:lvlJc w:val="left"/>
      <w:pPr>
        <w:tabs>
          <w:tab w:val="num" w:pos="2880"/>
        </w:tabs>
        <w:ind w:left="2880" w:hanging="360"/>
      </w:pPr>
      <w:rPr>
        <w:rFonts w:ascii="Arial" w:hAnsi="Arial" w:hint="default"/>
      </w:rPr>
    </w:lvl>
    <w:lvl w:ilvl="4" w:tplc="2E3E523C" w:tentative="1">
      <w:start w:val="1"/>
      <w:numFmt w:val="bullet"/>
      <w:lvlText w:val="•"/>
      <w:lvlJc w:val="left"/>
      <w:pPr>
        <w:tabs>
          <w:tab w:val="num" w:pos="3600"/>
        </w:tabs>
        <w:ind w:left="3600" w:hanging="360"/>
      </w:pPr>
      <w:rPr>
        <w:rFonts w:ascii="Arial" w:hAnsi="Arial" w:hint="default"/>
      </w:rPr>
    </w:lvl>
    <w:lvl w:ilvl="5" w:tplc="3306F99A" w:tentative="1">
      <w:start w:val="1"/>
      <w:numFmt w:val="bullet"/>
      <w:lvlText w:val="•"/>
      <w:lvlJc w:val="left"/>
      <w:pPr>
        <w:tabs>
          <w:tab w:val="num" w:pos="4320"/>
        </w:tabs>
        <w:ind w:left="4320" w:hanging="360"/>
      </w:pPr>
      <w:rPr>
        <w:rFonts w:ascii="Arial" w:hAnsi="Arial" w:hint="default"/>
      </w:rPr>
    </w:lvl>
    <w:lvl w:ilvl="6" w:tplc="2AAA2ED2" w:tentative="1">
      <w:start w:val="1"/>
      <w:numFmt w:val="bullet"/>
      <w:lvlText w:val="•"/>
      <w:lvlJc w:val="left"/>
      <w:pPr>
        <w:tabs>
          <w:tab w:val="num" w:pos="5040"/>
        </w:tabs>
        <w:ind w:left="5040" w:hanging="360"/>
      </w:pPr>
      <w:rPr>
        <w:rFonts w:ascii="Arial" w:hAnsi="Arial" w:hint="default"/>
      </w:rPr>
    </w:lvl>
    <w:lvl w:ilvl="7" w:tplc="A9EAEDE0" w:tentative="1">
      <w:start w:val="1"/>
      <w:numFmt w:val="bullet"/>
      <w:lvlText w:val="•"/>
      <w:lvlJc w:val="left"/>
      <w:pPr>
        <w:tabs>
          <w:tab w:val="num" w:pos="5760"/>
        </w:tabs>
        <w:ind w:left="5760" w:hanging="360"/>
      </w:pPr>
      <w:rPr>
        <w:rFonts w:ascii="Arial" w:hAnsi="Arial" w:hint="default"/>
      </w:rPr>
    </w:lvl>
    <w:lvl w:ilvl="8" w:tplc="7066516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1BC620A"/>
    <w:multiLevelType w:val="hybridMultilevel"/>
    <w:tmpl w:val="BDF04CCE"/>
    <w:lvl w:ilvl="0" w:tplc="1478BABA">
      <w:start w:val="1"/>
      <w:numFmt w:val="bullet"/>
      <w:lvlText w:val="•"/>
      <w:lvlJc w:val="left"/>
      <w:pPr>
        <w:tabs>
          <w:tab w:val="num" w:pos="720"/>
        </w:tabs>
        <w:ind w:left="720" w:hanging="360"/>
      </w:pPr>
      <w:rPr>
        <w:rFonts w:ascii="Arial" w:hAnsi="Arial" w:hint="default"/>
      </w:rPr>
    </w:lvl>
    <w:lvl w:ilvl="1" w:tplc="EB248636">
      <w:start w:val="9605"/>
      <w:numFmt w:val="bullet"/>
      <w:lvlText w:val="–"/>
      <w:lvlJc w:val="left"/>
      <w:pPr>
        <w:tabs>
          <w:tab w:val="num" w:pos="1440"/>
        </w:tabs>
        <w:ind w:left="1440" w:hanging="360"/>
      </w:pPr>
      <w:rPr>
        <w:rFonts w:ascii="Arial" w:hAnsi="Arial" w:hint="default"/>
      </w:rPr>
    </w:lvl>
    <w:lvl w:ilvl="2" w:tplc="701C4890" w:tentative="1">
      <w:start w:val="1"/>
      <w:numFmt w:val="bullet"/>
      <w:lvlText w:val="•"/>
      <w:lvlJc w:val="left"/>
      <w:pPr>
        <w:tabs>
          <w:tab w:val="num" w:pos="2160"/>
        </w:tabs>
        <w:ind w:left="2160" w:hanging="360"/>
      </w:pPr>
      <w:rPr>
        <w:rFonts w:ascii="Arial" w:hAnsi="Arial" w:hint="default"/>
      </w:rPr>
    </w:lvl>
    <w:lvl w:ilvl="3" w:tplc="4A82B068" w:tentative="1">
      <w:start w:val="1"/>
      <w:numFmt w:val="bullet"/>
      <w:lvlText w:val="•"/>
      <w:lvlJc w:val="left"/>
      <w:pPr>
        <w:tabs>
          <w:tab w:val="num" w:pos="2880"/>
        </w:tabs>
        <w:ind w:left="2880" w:hanging="360"/>
      </w:pPr>
      <w:rPr>
        <w:rFonts w:ascii="Arial" w:hAnsi="Arial" w:hint="default"/>
      </w:rPr>
    </w:lvl>
    <w:lvl w:ilvl="4" w:tplc="FFCE426E" w:tentative="1">
      <w:start w:val="1"/>
      <w:numFmt w:val="bullet"/>
      <w:lvlText w:val="•"/>
      <w:lvlJc w:val="left"/>
      <w:pPr>
        <w:tabs>
          <w:tab w:val="num" w:pos="3600"/>
        </w:tabs>
        <w:ind w:left="3600" w:hanging="360"/>
      </w:pPr>
      <w:rPr>
        <w:rFonts w:ascii="Arial" w:hAnsi="Arial" w:hint="default"/>
      </w:rPr>
    </w:lvl>
    <w:lvl w:ilvl="5" w:tplc="E14E08D6" w:tentative="1">
      <w:start w:val="1"/>
      <w:numFmt w:val="bullet"/>
      <w:lvlText w:val="•"/>
      <w:lvlJc w:val="left"/>
      <w:pPr>
        <w:tabs>
          <w:tab w:val="num" w:pos="4320"/>
        </w:tabs>
        <w:ind w:left="4320" w:hanging="360"/>
      </w:pPr>
      <w:rPr>
        <w:rFonts w:ascii="Arial" w:hAnsi="Arial" w:hint="default"/>
      </w:rPr>
    </w:lvl>
    <w:lvl w:ilvl="6" w:tplc="3D2C3044" w:tentative="1">
      <w:start w:val="1"/>
      <w:numFmt w:val="bullet"/>
      <w:lvlText w:val="•"/>
      <w:lvlJc w:val="left"/>
      <w:pPr>
        <w:tabs>
          <w:tab w:val="num" w:pos="5040"/>
        </w:tabs>
        <w:ind w:left="5040" w:hanging="360"/>
      </w:pPr>
      <w:rPr>
        <w:rFonts w:ascii="Arial" w:hAnsi="Arial" w:hint="default"/>
      </w:rPr>
    </w:lvl>
    <w:lvl w:ilvl="7" w:tplc="12883B2C" w:tentative="1">
      <w:start w:val="1"/>
      <w:numFmt w:val="bullet"/>
      <w:lvlText w:val="•"/>
      <w:lvlJc w:val="left"/>
      <w:pPr>
        <w:tabs>
          <w:tab w:val="num" w:pos="5760"/>
        </w:tabs>
        <w:ind w:left="5760" w:hanging="360"/>
      </w:pPr>
      <w:rPr>
        <w:rFonts w:ascii="Arial" w:hAnsi="Arial" w:hint="default"/>
      </w:rPr>
    </w:lvl>
    <w:lvl w:ilvl="8" w:tplc="67605B9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272160E"/>
    <w:multiLevelType w:val="hybridMultilevel"/>
    <w:tmpl w:val="8FE85530"/>
    <w:lvl w:ilvl="0" w:tplc="558684F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DE1A71"/>
    <w:multiLevelType w:val="hybridMultilevel"/>
    <w:tmpl w:val="13BEAECE"/>
    <w:lvl w:ilvl="0" w:tplc="AE98A2B0">
      <w:start w:val="1"/>
      <w:numFmt w:val="bullet"/>
      <w:lvlText w:val="•"/>
      <w:lvlJc w:val="left"/>
      <w:pPr>
        <w:tabs>
          <w:tab w:val="num" w:pos="720"/>
        </w:tabs>
        <w:ind w:left="720" w:hanging="360"/>
      </w:pPr>
      <w:rPr>
        <w:rFonts w:ascii="Arial" w:hAnsi="Arial" w:hint="default"/>
      </w:rPr>
    </w:lvl>
    <w:lvl w:ilvl="1" w:tplc="DE38A5C8">
      <w:start w:val="8483"/>
      <w:numFmt w:val="bullet"/>
      <w:lvlText w:val="–"/>
      <w:lvlJc w:val="left"/>
      <w:pPr>
        <w:tabs>
          <w:tab w:val="num" w:pos="1440"/>
        </w:tabs>
        <w:ind w:left="1440" w:hanging="360"/>
      </w:pPr>
      <w:rPr>
        <w:rFonts w:ascii="Arial" w:hAnsi="Arial" w:hint="default"/>
      </w:rPr>
    </w:lvl>
    <w:lvl w:ilvl="2" w:tplc="928A4622">
      <w:start w:val="9725"/>
      <w:numFmt w:val="bullet"/>
      <w:lvlText w:val="•"/>
      <w:lvlJc w:val="left"/>
      <w:pPr>
        <w:tabs>
          <w:tab w:val="num" w:pos="2160"/>
        </w:tabs>
        <w:ind w:left="2160" w:hanging="360"/>
      </w:pPr>
      <w:rPr>
        <w:rFonts w:ascii="Arial" w:hAnsi="Arial" w:hint="default"/>
      </w:rPr>
    </w:lvl>
    <w:lvl w:ilvl="3" w:tplc="FAC4C080" w:tentative="1">
      <w:start w:val="1"/>
      <w:numFmt w:val="bullet"/>
      <w:lvlText w:val="•"/>
      <w:lvlJc w:val="left"/>
      <w:pPr>
        <w:tabs>
          <w:tab w:val="num" w:pos="2880"/>
        </w:tabs>
        <w:ind w:left="2880" w:hanging="360"/>
      </w:pPr>
      <w:rPr>
        <w:rFonts w:ascii="Arial" w:hAnsi="Arial" w:hint="default"/>
      </w:rPr>
    </w:lvl>
    <w:lvl w:ilvl="4" w:tplc="89AE8356" w:tentative="1">
      <w:start w:val="1"/>
      <w:numFmt w:val="bullet"/>
      <w:lvlText w:val="•"/>
      <w:lvlJc w:val="left"/>
      <w:pPr>
        <w:tabs>
          <w:tab w:val="num" w:pos="3600"/>
        </w:tabs>
        <w:ind w:left="3600" w:hanging="360"/>
      </w:pPr>
      <w:rPr>
        <w:rFonts w:ascii="Arial" w:hAnsi="Arial" w:hint="default"/>
      </w:rPr>
    </w:lvl>
    <w:lvl w:ilvl="5" w:tplc="011E4A88" w:tentative="1">
      <w:start w:val="1"/>
      <w:numFmt w:val="bullet"/>
      <w:lvlText w:val="•"/>
      <w:lvlJc w:val="left"/>
      <w:pPr>
        <w:tabs>
          <w:tab w:val="num" w:pos="4320"/>
        </w:tabs>
        <w:ind w:left="4320" w:hanging="360"/>
      </w:pPr>
      <w:rPr>
        <w:rFonts w:ascii="Arial" w:hAnsi="Arial" w:hint="default"/>
      </w:rPr>
    </w:lvl>
    <w:lvl w:ilvl="6" w:tplc="C82E0914" w:tentative="1">
      <w:start w:val="1"/>
      <w:numFmt w:val="bullet"/>
      <w:lvlText w:val="•"/>
      <w:lvlJc w:val="left"/>
      <w:pPr>
        <w:tabs>
          <w:tab w:val="num" w:pos="5040"/>
        </w:tabs>
        <w:ind w:left="5040" w:hanging="360"/>
      </w:pPr>
      <w:rPr>
        <w:rFonts w:ascii="Arial" w:hAnsi="Arial" w:hint="default"/>
      </w:rPr>
    </w:lvl>
    <w:lvl w:ilvl="7" w:tplc="B810C542" w:tentative="1">
      <w:start w:val="1"/>
      <w:numFmt w:val="bullet"/>
      <w:lvlText w:val="•"/>
      <w:lvlJc w:val="left"/>
      <w:pPr>
        <w:tabs>
          <w:tab w:val="num" w:pos="5760"/>
        </w:tabs>
        <w:ind w:left="5760" w:hanging="360"/>
      </w:pPr>
      <w:rPr>
        <w:rFonts w:ascii="Arial" w:hAnsi="Arial" w:hint="default"/>
      </w:rPr>
    </w:lvl>
    <w:lvl w:ilvl="8" w:tplc="1C1261F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4E21F9F"/>
    <w:multiLevelType w:val="hybridMultilevel"/>
    <w:tmpl w:val="C2EEA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897CF3"/>
    <w:multiLevelType w:val="hybridMultilevel"/>
    <w:tmpl w:val="72F8F434"/>
    <w:lvl w:ilvl="0" w:tplc="558684F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BF6711"/>
    <w:multiLevelType w:val="hybridMultilevel"/>
    <w:tmpl w:val="9D344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164454"/>
    <w:multiLevelType w:val="hybridMultilevel"/>
    <w:tmpl w:val="3A3A3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472F4F"/>
    <w:multiLevelType w:val="hybridMultilevel"/>
    <w:tmpl w:val="65DE6D6C"/>
    <w:lvl w:ilvl="0" w:tplc="558684F0">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0E578A"/>
    <w:multiLevelType w:val="hybridMultilevel"/>
    <w:tmpl w:val="FE8AA246"/>
    <w:styleLink w:val="ImportedStyle1"/>
    <w:lvl w:ilvl="0" w:tplc="091E103A">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860"/>
        </w:tabs>
        <w:ind w:left="211" w:hanging="211"/>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4CF5B0">
      <w:start w:val="1"/>
      <w:numFmt w:val="bullet"/>
      <w:lvlText w:val="o"/>
      <w:lvlJc w:val="left"/>
      <w:pPr>
        <w:tabs>
          <w:tab w:val="left" w:pos="211"/>
          <w:tab w:val="left" w:pos="1440"/>
          <w:tab w:val="left" w:pos="2160"/>
          <w:tab w:val="left" w:pos="2880"/>
          <w:tab w:val="left" w:pos="3600"/>
          <w:tab w:val="left" w:pos="4320"/>
          <w:tab w:val="left" w:pos="5040"/>
          <w:tab w:val="left" w:pos="5760"/>
          <w:tab w:val="left" w:pos="6480"/>
          <w:tab w:val="left" w:pos="7200"/>
          <w:tab w:val="left" w:pos="7920"/>
          <w:tab w:val="left" w:pos="8640"/>
          <w:tab w:val="left" w:pos="8860"/>
        </w:tabs>
        <w:ind w:left="86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2BCF738">
      <w:start w:val="1"/>
      <w:numFmt w:val="bullet"/>
      <w:lvlText w:val="▪"/>
      <w:lvlJc w:val="left"/>
      <w:pPr>
        <w:tabs>
          <w:tab w:val="left" w:pos="211"/>
          <w:tab w:val="left" w:pos="720"/>
          <w:tab w:val="left" w:pos="2160"/>
          <w:tab w:val="left" w:pos="2880"/>
          <w:tab w:val="left" w:pos="3600"/>
          <w:tab w:val="left" w:pos="4320"/>
          <w:tab w:val="left" w:pos="5040"/>
          <w:tab w:val="left" w:pos="5760"/>
          <w:tab w:val="left" w:pos="6480"/>
          <w:tab w:val="left" w:pos="7200"/>
          <w:tab w:val="left" w:pos="7920"/>
          <w:tab w:val="left" w:pos="8640"/>
          <w:tab w:val="left" w:pos="8860"/>
        </w:tabs>
        <w:ind w:left="158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D0C9B86">
      <w:start w:val="1"/>
      <w:numFmt w:val="bullet"/>
      <w:lvlText w:val="•"/>
      <w:lvlJc w:val="left"/>
      <w:pPr>
        <w:tabs>
          <w:tab w:val="left" w:pos="211"/>
          <w:tab w:val="left" w:pos="720"/>
          <w:tab w:val="left" w:pos="1440"/>
          <w:tab w:val="left" w:pos="2880"/>
          <w:tab w:val="left" w:pos="3600"/>
          <w:tab w:val="left" w:pos="4320"/>
          <w:tab w:val="left" w:pos="5040"/>
          <w:tab w:val="left" w:pos="5760"/>
          <w:tab w:val="left" w:pos="6480"/>
          <w:tab w:val="left" w:pos="7200"/>
          <w:tab w:val="left" w:pos="7920"/>
          <w:tab w:val="left" w:pos="8640"/>
          <w:tab w:val="left" w:pos="8860"/>
        </w:tabs>
        <w:ind w:left="2302" w:hanging="72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9F6422C">
      <w:start w:val="1"/>
      <w:numFmt w:val="bullet"/>
      <w:lvlText w:val="o"/>
      <w:lvlJc w:val="left"/>
      <w:pPr>
        <w:tabs>
          <w:tab w:val="left" w:pos="211"/>
          <w:tab w:val="left" w:pos="720"/>
          <w:tab w:val="left" w:pos="1440"/>
          <w:tab w:val="left" w:pos="2160"/>
          <w:tab w:val="left" w:pos="3600"/>
          <w:tab w:val="left" w:pos="4320"/>
          <w:tab w:val="left" w:pos="5040"/>
          <w:tab w:val="left" w:pos="5760"/>
          <w:tab w:val="left" w:pos="6480"/>
          <w:tab w:val="left" w:pos="7200"/>
          <w:tab w:val="left" w:pos="7920"/>
          <w:tab w:val="left" w:pos="8640"/>
          <w:tab w:val="left" w:pos="8860"/>
        </w:tabs>
        <w:ind w:left="302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8200B04">
      <w:start w:val="1"/>
      <w:numFmt w:val="bullet"/>
      <w:lvlText w:val="▪"/>
      <w:lvlJc w:val="left"/>
      <w:pPr>
        <w:tabs>
          <w:tab w:val="left" w:pos="211"/>
          <w:tab w:val="left" w:pos="720"/>
          <w:tab w:val="left" w:pos="1440"/>
          <w:tab w:val="left" w:pos="2160"/>
          <w:tab w:val="left" w:pos="2880"/>
          <w:tab w:val="left" w:pos="4320"/>
          <w:tab w:val="left" w:pos="5040"/>
          <w:tab w:val="left" w:pos="5760"/>
          <w:tab w:val="left" w:pos="6480"/>
          <w:tab w:val="left" w:pos="7200"/>
          <w:tab w:val="left" w:pos="7920"/>
          <w:tab w:val="left" w:pos="8640"/>
          <w:tab w:val="left" w:pos="8860"/>
        </w:tabs>
        <w:ind w:left="374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85E31FA">
      <w:start w:val="1"/>
      <w:numFmt w:val="bullet"/>
      <w:lvlText w:val="•"/>
      <w:lvlJc w:val="left"/>
      <w:pPr>
        <w:tabs>
          <w:tab w:val="left" w:pos="211"/>
          <w:tab w:val="left" w:pos="720"/>
          <w:tab w:val="left" w:pos="1440"/>
          <w:tab w:val="left" w:pos="2160"/>
          <w:tab w:val="left" w:pos="2880"/>
          <w:tab w:val="left" w:pos="3600"/>
          <w:tab w:val="left" w:pos="5040"/>
          <w:tab w:val="left" w:pos="5760"/>
          <w:tab w:val="left" w:pos="6480"/>
          <w:tab w:val="left" w:pos="7200"/>
          <w:tab w:val="left" w:pos="7920"/>
          <w:tab w:val="left" w:pos="8640"/>
          <w:tab w:val="left" w:pos="8860"/>
        </w:tabs>
        <w:ind w:left="4462" w:hanging="72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0A29602">
      <w:start w:val="1"/>
      <w:numFmt w:val="bullet"/>
      <w:lvlText w:val="o"/>
      <w:lvlJc w:val="left"/>
      <w:pPr>
        <w:tabs>
          <w:tab w:val="left" w:pos="211"/>
          <w:tab w:val="left" w:pos="720"/>
          <w:tab w:val="left" w:pos="1440"/>
          <w:tab w:val="left" w:pos="2160"/>
          <w:tab w:val="left" w:pos="2880"/>
          <w:tab w:val="left" w:pos="3600"/>
          <w:tab w:val="left" w:pos="4320"/>
          <w:tab w:val="left" w:pos="5760"/>
          <w:tab w:val="left" w:pos="6480"/>
          <w:tab w:val="left" w:pos="7200"/>
          <w:tab w:val="left" w:pos="7920"/>
          <w:tab w:val="left" w:pos="8640"/>
          <w:tab w:val="left" w:pos="8860"/>
        </w:tabs>
        <w:ind w:left="518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D7A6F24">
      <w:start w:val="1"/>
      <w:numFmt w:val="bullet"/>
      <w:lvlText w:val="▪"/>
      <w:lvlJc w:val="left"/>
      <w:pPr>
        <w:tabs>
          <w:tab w:val="left" w:pos="211"/>
          <w:tab w:val="left" w:pos="720"/>
          <w:tab w:val="left" w:pos="1440"/>
          <w:tab w:val="left" w:pos="2160"/>
          <w:tab w:val="left" w:pos="2880"/>
          <w:tab w:val="left" w:pos="3600"/>
          <w:tab w:val="left" w:pos="4320"/>
          <w:tab w:val="left" w:pos="5040"/>
          <w:tab w:val="left" w:pos="6480"/>
          <w:tab w:val="left" w:pos="7200"/>
          <w:tab w:val="left" w:pos="7920"/>
          <w:tab w:val="left" w:pos="8640"/>
          <w:tab w:val="left" w:pos="8860"/>
        </w:tabs>
        <w:ind w:left="5902" w:hanging="7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30E63554"/>
    <w:multiLevelType w:val="hybridMultilevel"/>
    <w:tmpl w:val="502E8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411859"/>
    <w:multiLevelType w:val="hybridMultilevel"/>
    <w:tmpl w:val="8BAA951A"/>
    <w:lvl w:ilvl="0" w:tplc="B0AEB7DC">
      <w:start w:val="1"/>
      <w:numFmt w:val="bullet"/>
      <w:lvlText w:val="•"/>
      <w:lvlJc w:val="left"/>
      <w:pPr>
        <w:tabs>
          <w:tab w:val="num" w:pos="720"/>
        </w:tabs>
        <w:ind w:left="720" w:hanging="360"/>
      </w:pPr>
      <w:rPr>
        <w:rFonts w:ascii="Arial" w:hAnsi="Arial" w:hint="default"/>
      </w:rPr>
    </w:lvl>
    <w:lvl w:ilvl="1" w:tplc="06AC4436">
      <w:start w:val="9690"/>
      <w:numFmt w:val="bullet"/>
      <w:lvlText w:val="–"/>
      <w:lvlJc w:val="left"/>
      <w:pPr>
        <w:tabs>
          <w:tab w:val="num" w:pos="1440"/>
        </w:tabs>
        <w:ind w:left="1440" w:hanging="360"/>
      </w:pPr>
      <w:rPr>
        <w:rFonts w:ascii="Arial" w:hAnsi="Arial" w:hint="default"/>
      </w:rPr>
    </w:lvl>
    <w:lvl w:ilvl="2" w:tplc="34028AA4">
      <w:start w:val="9690"/>
      <w:numFmt w:val="bullet"/>
      <w:lvlText w:val="•"/>
      <w:lvlJc w:val="left"/>
      <w:pPr>
        <w:tabs>
          <w:tab w:val="num" w:pos="2160"/>
        </w:tabs>
        <w:ind w:left="2160" w:hanging="360"/>
      </w:pPr>
      <w:rPr>
        <w:rFonts w:ascii="Arial" w:hAnsi="Arial" w:hint="default"/>
      </w:rPr>
    </w:lvl>
    <w:lvl w:ilvl="3" w:tplc="5AF03752" w:tentative="1">
      <w:start w:val="1"/>
      <w:numFmt w:val="bullet"/>
      <w:lvlText w:val="•"/>
      <w:lvlJc w:val="left"/>
      <w:pPr>
        <w:tabs>
          <w:tab w:val="num" w:pos="2880"/>
        </w:tabs>
        <w:ind w:left="2880" w:hanging="360"/>
      </w:pPr>
      <w:rPr>
        <w:rFonts w:ascii="Arial" w:hAnsi="Arial" w:hint="default"/>
      </w:rPr>
    </w:lvl>
    <w:lvl w:ilvl="4" w:tplc="965E2892" w:tentative="1">
      <w:start w:val="1"/>
      <w:numFmt w:val="bullet"/>
      <w:lvlText w:val="•"/>
      <w:lvlJc w:val="left"/>
      <w:pPr>
        <w:tabs>
          <w:tab w:val="num" w:pos="3600"/>
        </w:tabs>
        <w:ind w:left="3600" w:hanging="360"/>
      </w:pPr>
      <w:rPr>
        <w:rFonts w:ascii="Arial" w:hAnsi="Arial" w:hint="default"/>
      </w:rPr>
    </w:lvl>
    <w:lvl w:ilvl="5" w:tplc="C89A5112" w:tentative="1">
      <w:start w:val="1"/>
      <w:numFmt w:val="bullet"/>
      <w:lvlText w:val="•"/>
      <w:lvlJc w:val="left"/>
      <w:pPr>
        <w:tabs>
          <w:tab w:val="num" w:pos="4320"/>
        </w:tabs>
        <w:ind w:left="4320" w:hanging="360"/>
      </w:pPr>
      <w:rPr>
        <w:rFonts w:ascii="Arial" w:hAnsi="Arial" w:hint="default"/>
      </w:rPr>
    </w:lvl>
    <w:lvl w:ilvl="6" w:tplc="8EA4C35E" w:tentative="1">
      <w:start w:val="1"/>
      <w:numFmt w:val="bullet"/>
      <w:lvlText w:val="•"/>
      <w:lvlJc w:val="left"/>
      <w:pPr>
        <w:tabs>
          <w:tab w:val="num" w:pos="5040"/>
        </w:tabs>
        <w:ind w:left="5040" w:hanging="360"/>
      </w:pPr>
      <w:rPr>
        <w:rFonts w:ascii="Arial" w:hAnsi="Arial" w:hint="default"/>
      </w:rPr>
    </w:lvl>
    <w:lvl w:ilvl="7" w:tplc="8D6046FC" w:tentative="1">
      <w:start w:val="1"/>
      <w:numFmt w:val="bullet"/>
      <w:lvlText w:val="•"/>
      <w:lvlJc w:val="left"/>
      <w:pPr>
        <w:tabs>
          <w:tab w:val="num" w:pos="5760"/>
        </w:tabs>
        <w:ind w:left="5760" w:hanging="360"/>
      </w:pPr>
      <w:rPr>
        <w:rFonts w:ascii="Arial" w:hAnsi="Arial" w:hint="default"/>
      </w:rPr>
    </w:lvl>
    <w:lvl w:ilvl="8" w:tplc="9C388F3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2563933"/>
    <w:multiLevelType w:val="hybridMultilevel"/>
    <w:tmpl w:val="0FC41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4AB4B5C"/>
    <w:multiLevelType w:val="hybridMultilevel"/>
    <w:tmpl w:val="A5C89464"/>
    <w:lvl w:ilvl="0" w:tplc="392253C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F3412A"/>
    <w:multiLevelType w:val="hybridMultilevel"/>
    <w:tmpl w:val="6BCE45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8E58F2"/>
    <w:multiLevelType w:val="hybridMultilevel"/>
    <w:tmpl w:val="2908A0E8"/>
    <w:lvl w:ilvl="0" w:tplc="8578C83A">
      <w:start w:val="1"/>
      <w:numFmt w:val="bullet"/>
      <w:lvlText w:val=""/>
      <w:lvlJc w:val="left"/>
      <w:pPr>
        <w:ind w:left="720" w:hanging="360"/>
      </w:pPr>
      <w:rPr>
        <w:rFonts w:ascii="Symbol" w:hAnsi="Symbol" w:hint="default"/>
        <w:sz w:val="15"/>
        <w:szCs w:val="1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6A1535D"/>
    <w:multiLevelType w:val="hybridMultilevel"/>
    <w:tmpl w:val="A0960AF4"/>
    <w:lvl w:ilvl="0" w:tplc="8AEE584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7500CB9"/>
    <w:multiLevelType w:val="hybridMultilevel"/>
    <w:tmpl w:val="A8CC1C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545204"/>
    <w:multiLevelType w:val="hybridMultilevel"/>
    <w:tmpl w:val="5218C66E"/>
    <w:lvl w:ilvl="0" w:tplc="E4DC4B40">
      <w:start w:val="1"/>
      <w:numFmt w:val="bullet"/>
      <w:lvlText w:val="–"/>
      <w:lvlJc w:val="left"/>
      <w:pPr>
        <w:tabs>
          <w:tab w:val="num" w:pos="720"/>
        </w:tabs>
        <w:ind w:left="720" w:hanging="360"/>
      </w:pPr>
      <w:rPr>
        <w:rFonts w:ascii="Arial" w:hAnsi="Arial" w:hint="default"/>
      </w:rPr>
    </w:lvl>
    <w:lvl w:ilvl="1" w:tplc="44084B88">
      <w:start w:val="1"/>
      <w:numFmt w:val="bullet"/>
      <w:lvlText w:val="–"/>
      <w:lvlJc w:val="left"/>
      <w:pPr>
        <w:tabs>
          <w:tab w:val="num" w:pos="1440"/>
        </w:tabs>
        <w:ind w:left="1440" w:hanging="360"/>
      </w:pPr>
      <w:rPr>
        <w:rFonts w:ascii="Arial" w:hAnsi="Arial" w:hint="default"/>
      </w:rPr>
    </w:lvl>
    <w:lvl w:ilvl="2" w:tplc="1B5E5F46">
      <w:start w:val="9959"/>
      <w:numFmt w:val="bullet"/>
      <w:lvlText w:val="•"/>
      <w:lvlJc w:val="left"/>
      <w:pPr>
        <w:tabs>
          <w:tab w:val="num" w:pos="2160"/>
        </w:tabs>
        <w:ind w:left="2160" w:hanging="360"/>
      </w:pPr>
      <w:rPr>
        <w:rFonts w:ascii="Arial" w:hAnsi="Arial" w:hint="default"/>
      </w:rPr>
    </w:lvl>
    <w:lvl w:ilvl="3" w:tplc="55FAB748">
      <w:start w:val="9214"/>
      <w:numFmt w:val="bullet"/>
      <w:lvlText w:val="–"/>
      <w:lvlJc w:val="left"/>
      <w:pPr>
        <w:tabs>
          <w:tab w:val="num" w:pos="2880"/>
        </w:tabs>
        <w:ind w:left="2880" w:hanging="360"/>
      </w:pPr>
      <w:rPr>
        <w:rFonts w:ascii="Arial" w:hAnsi="Arial" w:hint="default"/>
      </w:rPr>
    </w:lvl>
    <w:lvl w:ilvl="4" w:tplc="F2425BA8" w:tentative="1">
      <w:start w:val="1"/>
      <w:numFmt w:val="bullet"/>
      <w:lvlText w:val="–"/>
      <w:lvlJc w:val="left"/>
      <w:pPr>
        <w:tabs>
          <w:tab w:val="num" w:pos="3600"/>
        </w:tabs>
        <w:ind w:left="3600" w:hanging="360"/>
      </w:pPr>
      <w:rPr>
        <w:rFonts w:ascii="Arial" w:hAnsi="Arial" w:hint="default"/>
      </w:rPr>
    </w:lvl>
    <w:lvl w:ilvl="5" w:tplc="C14E40C2" w:tentative="1">
      <w:start w:val="1"/>
      <w:numFmt w:val="bullet"/>
      <w:lvlText w:val="–"/>
      <w:lvlJc w:val="left"/>
      <w:pPr>
        <w:tabs>
          <w:tab w:val="num" w:pos="4320"/>
        </w:tabs>
        <w:ind w:left="4320" w:hanging="360"/>
      </w:pPr>
      <w:rPr>
        <w:rFonts w:ascii="Arial" w:hAnsi="Arial" w:hint="default"/>
      </w:rPr>
    </w:lvl>
    <w:lvl w:ilvl="6" w:tplc="AEB0426E" w:tentative="1">
      <w:start w:val="1"/>
      <w:numFmt w:val="bullet"/>
      <w:lvlText w:val="–"/>
      <w:lvlJc w:val="left"/>
      <w:pPr>
        <w:tabs>
          <w:tab w:val="num" w:pos="5040"/>
        </w:tabs>
        <w:ind w:left="5040" w:hanging="360"/>
      </w:pPr>
      <w:rPr>
        <w:rFonts w:ascii="Arial" w:hAnsi="Arial" w:hint="default"/>
      </w:rPr>
    </w:lvl>
    <w:lvl w:ilvl="7" w:tplc="E9004546" w:tentative="1">
      <w:start w:val="1"/>
      <w:numFmt w:val="bullet"/>
      <w:lvlText w:val="–"/>
      <w:lvlJc w:val="left"/>
      <w:pPr>
        <w:tabs>
          <w:tab w:val="num" w:pos="5760"/>
        </w:tabs>
        <w:ind w:left="5760" w:hanging="360"/>
      </w:pPr>
      <w:rPr>
        <w:rFonts w:ascii="Arial" w:hAnsi="Arial" w:hint="default"/>
      </w:rPr>
    </w:lvl>
    <w:lvl w:ilvl="8" w:tplc="E7E4A56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9ED48C4"/>
    <w:multiLevelType w:val="hybridMultilevel"/>
    <w:tmpl w:val="7B68D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6C027A"/>
    <w:multiLevelType w:val="hybridMultilevel"/>
    <w:tmpl w:val="6CB499F4"/>
    <w:lvl w:ilvl="0" w:tplc="D4C4DB5C">
      <w:start w:val="1"/>
      <w:numFmt w:val="bullet"/>
      <w:lvlText w:val="•"/>
      <w:lvlJc w:val="left"/>
      <w:pPr>
        <w:tabs>
          <w:tab w:val="num" w:pos="720"/>
        </w:tabs>
        <w:ind w:left="720" w:hanging="360"/>
      </w:pPr>
      <w:rPr>
        <w:rFonts w:ascii="Arial" w:hAnsi="Arial" w:hint="default"/>
      </w:rPr>
    </w:lvl>
    <w:lvl w:ilvl="1" w:tplc="D0607CAC" w:tentative="1">
      <w:start w:val="1"/>
      <w:numFmt w:val="bullet"/>
      <w:lvlText w:val="•"/>
      <w:lvlJc w:val="left"/>
      <w:pPr>
        <w:tabs>
          <w:tab w:val="num" w:pos="1440"/>
        </w:tabs>
        <w:ind w:left="1440" w:hanging="360"/>
      </w:pPr>
      <w:rPr>
        <w:rFonts w:ascii="Arial" w:hAnsi="Arial" w:hint="default"/>
      </w:rPr>
    </w:lvl>
    <w:lvl w:ilvl="2" w:tplc="63EA8890" w:tentative="1">
      <w:start w:val="1"/>
      <w:numFmt w:val="bullet"/>
      <w:lvlText w:val="•"/>
      <w:lvlJc w:val="left"/>
      <w:pPr>
        <w:tabs>
          <w:tab w:val="num" w:pos="2160"/>
        </w:tabs>
        <w:ind w:left="2160" w:hanging="360"/>
      </w:pPr>
      <w:rPr>
        <w:rFonts w:ascii="Arial" w:hAnsi="Arial" w:hint="default"/>
      </w:rPr>
    </w:lvl>
    <w:lvl w:ilvl="3" w:tplc="6668FD00" w:tentative="1">
      <w:start w:val="1"/>
      <w:numFmt w:val="bullet"/>
      <w:lvlText w:val="•"/>
      <w:lvlJc w:val="left"/>
      <w:pPr>
        <w:tabs>
          <w:tab w:val="num" w:pos="2880"/>
        </w:tabs>
        <w:ind w:left="2880" w:hanging="360"/>
      </w:pPr>
      <w:rPr>
        <w:rFonts w:ascii="Arial" w:hAnsi="Arial" w:hint="default"/>
      </w:rPr>
    </w:lvl>
    <w:lvl w:ilvl="4" w:tplc="A170BB9A" w:tentative="1">
      <w:start w:val="1"/>
      <w:numFmt w:val="bullet"/>
      <w:lvlText w:val="•"/>
      <w:lvlJc w:val="left"/>
      <w:pPr>
        <w:tabs>
          <w:tab w:val="num" w:pos="3600"/>
        </w:tabs>
        <w:ind w:left="3600" w:hanging="360"/>
      </w:pPr>
      <w:rPr>
        <w:rFonts w:ascii="Arial" w:hAnsi="Arial" w:hint="default"/>
      </w:rPr>
    </w:lvl>
    <w:lvl w:ilvl="5" w:tplc="ADE23E1E" w:tentative="1">
      <w:start w:val="1"/>
      <w:numFmt w:val="bullet"/>
      <w:lvlText w:val="•"/>
      <w:lvlJc w:val="left"/>
      <w:pPr>
        <w:tabs>
          <w:tab w:val="num" w:pos="4320"/>
        </w:tabs>
        <w:ind w:left="4320" w:hanging="360"/>
      </w:pPr>
      <w:rPr>
        <w:rFonts w:ascii="Arial" w:hAnsi="Arial" w:hint="default"/>
      </w:rPr>
    </w:lvl>
    <w:lvl w:ilvl="6" w:tplc="93CEDA6A" w:tentative="1">
      <w:start w:val="1"/>
      <w:numFmt w:val="bullet"/>
      <w:lvlText w:val="•"/>
      <w:lvlJc w:val="left"/>
      <w:pPr>
        <w:tabs>
          <w:tab w:val="num" w:pos="5040"/>
        </w:tabs>
        <w:ind w:left="5040" w:hanging="360"/>
      </w:pPr>
      <w:rPr>
        <w:rFonts w:ascii="Arial" w:hAnsi="Arial" w:hint="default"/>
      </w:rPr>
    </w:lvl>
    <w:lvl w:ilvl="7" w:tplc="BBAAF3DE" w:tentative="1">
      <w:start w:val="1"/>
      <w:numFmt w:val="bullet"/>
      <w:lvlText w:val="•"/>
      <w:lvlJc w:val="left"/>
      <w:pPr>
        <w:tabs>
          <w:tab w:val="num" w:pos="5760"/>
        </w:tabs>
        <w:ind w:left="5760" w:hanging="360"/>
      </w:pPr>
      <w:rPr>
        <w:rFonts w:ascii="Arial" w:hAnsi="Arial" w:hint="default"/>
      </w:rPr>
    </w:lvl>
    <w:lvl w:ilvl="8" w:tplc="572EEB3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45C1DE8"/>
    <w:multiLevelType w:val="hybridMultilevel"/>
    <w:tmpl w:val="2B4ECD14"/>
    <w:lvl w:ilvl="0" w:tplc="F1C25982">
      <w:start w:val="1"/>
      <w:numFmt w:val="bullet"/>
      <w:lvlText w:val="•"/>
      <w:lvlJc w:val="left"/>
      <w:pPr>
        <w:tabs>
          <w:tab w:val="num" w:pos="720"/>
        </w:tabs>
        <w:ind w:left="720" w:hanging="360"/>
      </w:pPr>
      <w:rPr>
        <w:rFonts w:ascii="Arial" w:hAnsi="Arial" w:hint="default"/>
      </w:rPr>
    </w:lvl>
    <w:lvl w:ilvl="1" w:tplc="4656D726" w:tentative="1">
      <w:start w:val="1"/>
      <w:numFmt w:val="bullet"/>
      <w:lvlText w:val="•"/>
      <w:lvlJc w:val="left"/>
      <w:pPr>
        <w:tabs>
          <w:tab w:val="num" w:pos="1440"/>
        </w:tabs>
        <w:ind w:left="1440" w:hanging="360"/>
      </w:pPr>
      <w:rPr>
        <w:rFonts w:ascii="Arial" w:hAnsi="Arial" w:hint="default"/>
      </w:rPr>
    </w:lvl>
    <w:lvl w:ilvl="2" w:tplc="4EB27198" w:tentative="1">
      <w:start w:val="1"/>
      <w:numFmt w:val="bullet"/>
      <w:lvlText w:val="•"/>
      <w:lvlJc w:val="left"/>
      <w:pPr>
        <w:tabs>
          <w:tab w:val="num" w:pos="2160"/>
        </w:tabs>
        <w:ind w:left="2160" w:hanging="360"/>
      </w:pPr>
      <w:rPr>
        <w:rFonts w:ascii="Arial" w:hAnsi="Arial" w:hint="default"/>
      </w:rPr>
    </w:lvl>
    <w:lvl w:ilvl="3" w:tplc="2D2AFC0A" w:tentative="1">
      <w:start w:val="1"/>
      <w:numFmt w:val="bullet"/>
      <w:lvlText w:val="•"/>
      <w:lvlJc w:val="left"/>
      <w:pPr>
        <w:tabs>
          <w:tab w:val="num" w:pos="2880"/>
        </w:tabs>
        <w:ind w:left="2880" w:hanging="360"/>
      </w:pPr>
      <w:rPr>
        <w:rFonts w:ascii="Arial" w:hAnsi="Arial" w:hint="default"/>
      </w:rPr>
    </w:lvl>
    <w:lvl w:ilvl="4" w:tplc="91980E18" w:tentative="1">
      <w:start w:val="1"/>
      <w:numFmt w:val="bullet"/>
      <w:lvlText w:val="•"/>
      <w:lvlJc w:val="left"/>
      <w:pPr>
        <w:tabs>
          <w:tab w:val="num" w:pos="3600"/>
        </w:tabs>
        <w:ind w:left="3600" w:hanging="360"/>
      </w:pPr>
      <w:rPr>
        <w:rFonts w:ascii="Arial" w:hAnsi="Arial" w:hint="default"/>
      </w:rPr>
    </w:lvl>
    <w:lvl w:ilvl="5" w:tplc="EDF6B07E" w:tentative="1">
      <w:start w:val="1"/>
      <w:numFmt w:val="bullet"/>
      <w:lvlText w:val="•"/>
      <w:lvlJc w:val="left"/>
      <w:pPr>
        <w:tabs>
          <w:tab w:val="num" w:pos="4320"/>
        </w:tabs>
        <w:ind w:left="4320" w:hanging="360"/>
      </w:pPr>
      <w:rPr>
        <w:rFonts w:ascii="Arial" w:hAnsi="Arial" w:hint="default"/>
      </w:rPr>
    </w:lvl>
    <w:lvl w:ilvl="6" w:tplc="495801BE" w:tentative="1">
      <w:start w:val="1"/>
      <w:numFmt w:val="bullet"/>
      <w:lvlText w:val="•"/>
      <w:lvlJc w:val="left"/>
      <w:pPr>
        <w:tabs>
          <w:tab w:val="num" w:pos="5040"/>
        </w:tabs>
        <w:ind w:left="5040" w:hanging="360"/>
      </w:pPr>
      <w:rPr>
        <w:rFonts w:ascii="Arial" w:hAnsi="Arial" w:hint="default"/>
      </w:rPr>
    </w:lvl>
    <w:lvl w:ilvl="7" w:tplc="33688DA0" w:tentative="1">
      <w:start w:val="1"/>
      <w:numFmt w:val="bullet"/>
      <w:lvlText w:val="•"/>
      <w:lvlJc w:val="left"/>
      <w:pPr>
        <w:tabs>
          <w:tab w:val="num" w:pos="5760"/>
        </w:tabs>
        <w:ind w:left="5760" w:hanging="360"/>
      </w:pPr>
      <w:rPr>
        <w:rFonts w:ascii="Arial" w:hAnsi="Arial" w:hint="default"/>
      </w:rPr>
    </w:lvl>
    <w:lvl w:ilvl="8" w:tplc="B4F0D04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5572F01"/>
    <w:multiLevelType w:val="hybridMultilevel"/>
    <w:tmpl w:val="364A2E62"/>
    <w:lvl w:ilvl="0" w:tplc="D56048E8">
      <w:start w:val="1"/>
      <w:numFmt w:val="decimal"/>
      <w:lvlText w:val="%1."/>
      <w:lvlJc w:val="left"/>
      <w:pPr>
        <w:ind w:left="786"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683E0C"/>
    <w:multiLevelType w:val="hybridMultilevel"/>
    <w:tmpl w:val="C1C2A6C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250EA9"/>
    <w:multiLevelType w:val="hybridMultilevel"/>
    <w:tmpl w:val="1E9A4D32"/>
    <w:lvl w:ilvl="0" w:tplc="F38A9BE2">
      <w:start w:val="1"/>
      <w:numFmt w:val="bullet"/>
      <w:lvlText w:val="•"/>
      <w:lvlJc w:val="left"/>
      <w:pPr>
        <w:tabs>
          <w:tab w:val="num" w:pos="720"/>
        </w:tabs>
        <w:ind w:left="720" w:hanging="360"/>
      </w:pPr>
      <w:rPr>
        <w:rFonts w:ascii="Arial" w:hAnsi="Arial" w:hint="default"/>
      </w:rPr>
    </w:lvl>
    <w:lvl w:ilvl="1" w:tplc="AFFABD4A">
      <w:start w:val="10633"/>
      <w:numFmt w:val="bullet"/>
      <w:lvlText w:val="–"/>
      <w:lvlJc w:val="left"/>
      <w:pPr>
        <w:tabs>
          <w:tab w:val="num" w:pos="1440"/>
        </w:tabs>
        <w:ind w:left="1440" w:hanging="360"/>
      </w:pPr>
      <w:rPr>
        <w:rFonts w:ascii="Arial" w:hAnsi="Arial" w:hint="default"/>
      </w:rPr>
    </w:lvl>
    <w:lvl w:ilvl="2" w:tplc="64323EDE" w:tentative="1">
      <w:start w:val="1"/>
      <w:numFmt w:val="bullet"/>
      <w:lvlText w:val="•"/>
      <w:lvlJc w:val="left"/>
      <w:pPr>
        <w:tabs>
          <w:tab w:val="num" w:pos="2160"/>
        </w:tabs>
        <w:ind w:left="2160" w:hanging="360"/>
      </w:pPr>
      <w:rPr>
        <w:rFonts w:ascii="Arial" w:hAnsi="Arial" w:hint="default"/>
      </w:rPr>
    </w:lvl>
    <w:lvl w:ilvl="3" w:tplc="288874C8" w:tentative="1">
      <w:start w:val="1"/>
      <w:numFmt w:val="bullet"/>
      <w:lvlText w:val="•"/>
      <w:lvlJc w:val="left"/>
      <w:pPr>
        <w:tabs>
          <w:tab w:val="num" w:pos="2880"/>
        </w:tabs>
        <w:ind w:left="2880" w:hanging="360"/>
      </w:pPr>
      <w:rPr>
        <w:rFonts w:ascii="Arial" w:hAnsi="Arial" w:hint="default"/>
      </w:rPr>
    </w:lvl>
    <w:lvl w:ilvl="4" w:tplc="C02E2A66" w:tentative="1">
      <w:start w:val="1"/>
      <w:numFmt w:val="bullet"/>
      <w:lvlText w:val="•"/>
      <w:lvlJc w:val="left"/>
      <w:pPr>
        <w:tabs>
          <w:tab w:val="num" w:pos="3600"/>
        </w:tabs>
        <w:ind w:left="3600" w:hanging="360"/>
      </w:pPr>
      <w:rPr>
        <w:rFonts w:ascii="Arial" w:hAnsi="Arial" w:hint="default"/>
      </w:rPr>
    </w:lvl>
    <w:lvl w:ilvl="5" w:tplc="FD263E24" w:tentative="1">
      <w:start w:val="1"/>
      <w:numFmt w:val="bullet"/>
      <w:lvlText w:val="•"/>
      <w:lvlJc w:val="left"/>
      <w:pPr>
        <w:tabs>
          <w:tab w:val="num" w:pos="4320"/>
        </w:tabs>
        <w:ind w:left="4320" w:hanging="360"/>
      </w:pPr>
      <w:rPr>
        <w:rFonts w:ascii="Arial" w:hAnsi="Arial" w:hint="default"/>
      </w:rPr>
    </w:lvl>
    <w:lvl w:ilvl="6" w:tplc="801C4720" w:tentative="1">
      <w:start w:val="1"/>
      <w:numFmt w:val="bullet"/>
      <w:lvlText w:val="•"/>
      <w:lvlJc w:val="left"/>
      <w:pPr>
        <w:tabs>
          <w:tab w:val="num" w:pos="5040"/>
        </w:tabs>
        <w:ind w:left="5040" w:hanging="360"/>
      </w:pPr>
      <w:rPr>
        <w:rFonts w:ascii="Arial" w:hAnsi="Arial" w:hint="default"/>
      </w:rPr>
    </w:lvl>
    <w:lvl w:ilvl="7" w:tplc="EC2C0E22" w:tentative="1">
      <w:start w:val="1"/>
      <w:numFmt w:val="bullet"/>
      <w:lvlText w:val="•"/>
      <w:lvlJc w:val="left"/>
      <w:pPr>
        <w:tabs>
          <w:tab w:val="num" w:pos="5760"/>
        </w:tabs>
        <w:ind w:left="5760" w:hanging="360"/>
      </w:pPr>
      <w:rPr>
        <w:rFonts w:ascii="Arial" w:hAnsi="Arial" w:hint="default"/>
      </w:rPr>
    </w:lvl>
    <w:lvl w:ilvl="8" w:tplc="9ED86614"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8016D50"/>
    <w:multiLevelType w:val="multilevel"/>
    <w:tmpl w:val="1046C5D6"/>
    <w:lvl w:ilvl="0">
      <w:start w:val="1"/>
      <w:numFmt w:val="decimal"/>
      <w:pStyle w:val="Heading1"/>
      <w:lvlText w:val="%1"/>
      <w:lvlJc w:val="left"/>
      <w:pPr>
        <w:ind w:left="187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2304" w:hanging="864"/>
      </w:pPr>
      <w:rPr>
        <w:rFonts w:hint="default"/>
      </w:rPr>
    </w:lvl>
    <w:lvl w:ilvl="4">
      <w:start w:val="1"/>
      <w:numFmt w:val="decimal"/>
      <w:pStyle w:val="Heading5"/>
      <w:lvlText w:val="%1.%2.%3.%4.%5"/>
      <w:lvlJc w:val="left"/>
      <w:pPr>
        <w:ind w:left="2448" w:hanging="1008"/>
      </w:pPr>
      <w:rPr>
        <w:rFonts w:hint="default"/>
      </w:rPr>
    </w:lvl>
    <w:lvl w:ilvl="5">
      <w:start w:val="1"/>
      <w:numFmt w:val="decimal"/>
      <w:pStyle w:val="Heading6"/>
      <w:lvlText w:val="%1.%2.%3.%4.%5.%6"/>
      <w:lvlJc w:val="left"/>
      <w:pPr>
        <w:ind w:left="2592" w:hanging="1152"/>
      </w:pPr>
      <w:rPr>
        <w:rFonts w:hint="default"/>
      </w:rPr>
    </w:lvl>
    <w:lvl w:ilvl="6">
      <w:start w:val="1"/>
      <w:numFmt w:val="decimal"/>
      <w:pStyle w:val="Heading7"/>
      <w:lvlText w:val="%1.%2.%3.%4.%5.%6.%7"/>
      <w:lvlJc w:val="left"/>
      <w:pPr>
        <w:ind w:left="2736" w:hanging="1296"/>
      </w:pPr>
      <w:rPr>
        <w:rFonts w:hint="default"/>
      </w:rPr>
    </w:lvl>
    <w:lvl w:ilvl="7">
      <w:start w:val="1"/>
      <w:numFmt w:val="decimal"/>
      <w:pStyle w:val="Heading8"/>
      <w:lvlText w:val="%1.%2.%3.%4.%5.%6.%7.%8"/>
      <w:lvlJc w:val="left"/>
      <w:pPr>
        <w:ind w:left="2880" w:hanging="1440"/>
      </w:pPr>
      <w:rPr>
        <w:rFonts w:hint="default"/>
      </w:rPr>
    </w:lvl>
    <w:lvl w:ilvl="8">
      <w:start w:val="1"/>
      <w:numFmt w:val="decimal"/>
      <w:pStyle w:val="Heading9"/>
      <w:lvlText w:val="%1.%2.%3.%4.%5.%6.%7.%8.%9"/>
      <w:lvlJc w:val="left"/>
      <w:pPr>
        <w:ind w:left="3024" w:hanging="1584"/>
      </w:pPr>
      <w:rPr>
        <w:rFonts w:hint="default"/>
      </w:rPr>
    </w:lvl>
  </w:abstractNum>
  <w:abstractNum w:abstractNumId="39" w15:restartNumberingAfterBreak="0">
    <w:nsid w:val="5AB7658C"/>
    <w:multiLevelType w:val="hybridMultilevel"/>
    <w:tmpl w:val="D744E718"/>
    <w:lvl w:ilvl="0" w:tplc="19E49FF6">
      <w:start w:val="1"/>
      <w:numFmt w:val="bullet"/>
      <w:lvlText w:val="•"/>
      <w:lvlJc w:val="left"/>
      <w:pPr>
        <w:tabs>
          <w:tab w:val="num" w:pos="720"/>
        </w:tabs>
        <w:ind w:left="720" w:hanging="360"/>
      </w:pPr>
      <w:rPr>
        <w:rFonts w:ascii="Arial" w:hAnsi="Arial" w:hint="default"/>
      </w:rPr>
    </w:lvl>
    <w:lvl w:ilvl="1" w:tplc="5174514C">
      <w:start w:val="9511"/>
      <w:numFmt w:val="bullet"/>
      <w:lvlText w:val="–"/>
      <w:lvlJc w:val="left"/>
      <w:pPr>
        <w:tabs>
          <w:tab w:val="num" w:pos="1440"/>
        </w:tabs>
        <w:ind w:left="1440" w:hanging="360"/>
      </w:pPr>
      <w:rPr>
        <w:rFonts w:ascii="Arial" w:hAnsi="Arial" w:hint="default"/>
      </w:rPr>
    </w:lvl>
    <w:lvl w:ilvl="2" w:tplc="4C6A1300" w:tentative="1">
      <w:start w:val="1"/>
      <w:numFmt w:val="bullet"/>
      <w:lvlText w:val="•"/>
      <w:lvlJc w:val="left"/>
      <w:pPr>
        <w:tabs>
          <w:tab w:val="num" w:pos="2160"/>
        </w:tabs>
        <w:ind w:left="2160" w:hanging="360"/>
      </w:pPr>
      <w:rPr>
        <w:rFonts w:ascii="Arial" w:hAnsi="Arial" w:hint="default"/>
      </w:rPr>
    </w:lvl>
    <w:lvl w:ilvl="3" w:tplc="461626FA" w:tentative="1">
      <w:start w:val="1"/>
      <w:numFmt w:val="bullet"/>
      <w:lvlText w:val="•"/>
      <w:lvlJc w:val="left"/>
      <w:pPr>
        <w:tabs>
          <w:tab w:val="num" w:pos="2880"/>
        </w:tabs>
        <w:ind w:left="2880" w:hanging="360"/>
      </w:pPr>
      <w:rPr>
        <w:rFonts w:ascii="Arial" w:hAnsi="Arial" w:hint="default"/>
      </w:rPr>
    </w:lvl>
    <w:lvl w:ilvl="4" w:tplc="C2665072" w:tentative="1">
      <w:start w:val="1"/>
      <w:numFmt w:val="bullet"/>
      <w:lvlText w:val="•"/>
      <w:lvlJc w:val="left"/>
      <w:pPr>
        <w:tabs>
          <w:tab w:val="num" w:pos="3600"/>
        </w:tabs>
        <w:ind w:left="3600" w:hanging="360"/>
      </w:pPr>
      <w:rPr>
        <w:rFonts w:ascii="Arial" w:hAnsi="Arial" w:hint="default"/>
      </w:rPr>
    </w:lvl>
    <w:lvl w:ilvl="5" w:tplc="79AA0F6A" w:tentative="1">
      <w:start w:val="1"/>
      <w:numFmt w:val="bullet"/>
      <w:lvlText w:val="•"/>
      <w:lvlJc w:val="left"/>
      <w:pPr>
        <w:tabs>
          <w:tab w:val="num" w:pos="4320"/>
        </w:tabs>
        <w:ind w:left="4320" w:hanging="360"/>
      </w:pPr>
      <w:rPr>
        <w:rFonts w:ascii="Arial" w:hAnsi="Arial" w:hint="default"/>
      </w:rPr>
    </w:lvl>
    <w:lvl w:ilvl="6" w:tplc="9CDC304C" w:tentative="1">
      <w:start w:val="1"/>
      <w:numFmt w:val="bullet"/>
      <w:lvlText w:val="•"/>
      <w:lvlJc w:val="left"/>
      <w:pPr>
        <w:tabs>
          <w:tab w:val="num" w:pos="5040"/>
        </w:tabs>
        <w:ind w:left="5040" w:hanging="360"/>
      </w:pPr>
      <w:rPr>
        <w:rFonts w:ascii="Arial" w:hAnsi="Arial" w:hint="default"/>
      </w:rPr>
    </w:lvl>
    <w:lvl w:ilvl="7" w:tplc="5A3656D6" w:tentative="1">
      <w:start w:val="1"/>
      <w:numFmt w:val="bullet"/>
      <w:lvlText w:val="•"/>
      <w:lvlJc w:val="left"/>
      <w:pPr>
        <w:tabs>
          <w:tab w:val="num" w:pos="5760"/>
        </w:tabs>
        <w:ind w:left="5760" w:hanging="360"/>
      </w:pPr>
      <w:rPr>
        <w:rFonts w:ascii="Arial" w:hAnsi="Arial" w:hint="default"/>
      </w:rPr>
    </w:lvl>
    <w:lvl w:ilvl="8" w:tplc="DBF0240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C6B4BC9"/>
    <w:multiLevelType w:val="hybridMultilevel"/>
    <w:tmpl w:val="52EC9644"/>
    <w:lvl w:ilvl="0" w:tplc="AA4EFA38">
      <w:start w:val="1"/>
      <w:numFmt w:val="lowerRoman"/>
      <w:lvlText w:val="%1)"/>
      <w:lvlJc w:val="right"/>
      <w:pPr>
        <w:ind w:left="720" w:hanging="360"/>
      </w:pPr>
      <w:rPr>
        <w:rFonts w:hint="default"/>
      </w:rPr>
    </w:lvl>
    <w:lvl w:ilvl="1" w:tplc="08090019">
      <w:start w:val="1"/>
      <w:numFmt w:val="lowerLetter"/>
      <w:lvlText w:val="%2."/>
      <w:lvlJc w:val="left"/>
      <w:pPr>
        <w:ind w:left="1440" w:hanging="360"/>
      </w:pPr>
    </w:lvl>
    <w:lvl w:ilvl="2" w:tplc="89DE7710">
      <w:start w:val="1"/>
      <w:numFmt w:val="bullet"/>
      <w:pStyle w:val="ListbullboxEPR"/>
      <w:lvlText w:val="-"/>
      <w:lvlJc w:val="left"/>
      <w:pPr>
        <w:ind w:left="2160" w:hanging="180"/>
      </w:pPr>
      <w:rPr>
        <w:rFonts w:ascii="Times New Roman" w:hAnsi="Times New Roman" w:cs="Times New Roman" w:hint="default"/>
        <w:b w:val="0"/>
        <w:i w:val="0"/>
        <w:sz w:val="22"/>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C822405"/>
    <w:multiLevelType w:val="hybridMultilevel"/>
    <w:tmpl w:val="3B14E6C2"/>
    <w:lvl w:ilvl="0" w:tplc="274E3AC2">
      <w:start w:val="1"/>
      <w:numFmt w:val="bullet"/>
      <w:lvlText w:val="•"/>
      <w:lvlJc w:val="left"/>
      <w:pPr>
        <w:tabs>
          <w:tab w:val="num" w:pos="720"/>
        </w:tabs>
        <w:ind w:left="720" w:hanging="360"/>
      </w:pPr>
      <w:rPr>
        <w:rFonts w:ascii="Arial" w:hAnsi="Arial" w:hint="default"/>
      </w:rPr>
    </w:lvl>
    <w:lvl w:ilvl="1" w:tplc="9BAE0094">
      <w:start w:val="9643"/>
      <w:numFmt w:val="bullet"/>
      <w:lvlText w:val="–"/>
      <w:lvlJc w:val="left"/>
      <w:pPr>
        <w:tabs>
          <w:tab w:val="num" w:pos="1440"/>
        </w:tabs>
        <w:ind w:left="1440" w:hanging="360"/>
      </w:pPr>
      <w:rPr>
        <w:rFonts w:ascii="Arial" w:hAnsi="Arial" w:hint="default"/>
      </w:rPr>
    </w:lvl>
    <w:lvl w:ilvl="2" w:tplc="712AD5B6">
      <w:start w:val="7161"/>
      <w:numFmt w:val="bullet"/>
      <w:lvlText w:val="•"/>
      <w:lvlJc w:val="left"/>
      <w:pPr>
        <w:tabs>
          <w:tab w:val="num" w:pos="2160"/>
        </w:tabs>
        <w:ind w:left="2160" w:hanging="360"/>
      </w:pPr>
      <w:rPr>
        <w:rFonts w:ascii="Arial" w:hAnsi="Arial" w:hint="default"/>
      </w:rPr>
    </w:lvl>
    <w:lvl w:ilvl="3" w:tplc="629A162A" w:tentative="1">
      <w:start w:val="1"/>
      <w:numFmt w:val="bullet"/>
      <w:lvlText w:val="•"/>
      <w:lvlJc w:val="left"/>
      <w:pPr>
        <w:tabs>
          <w:tab w:val="num" w:pos="2880"/>
        </w:tabs>
        <w:ind w:left="2880" w:hanging="360"/>
      </w:pPr>
      <w:rPr>
        <w:rFonts w:ascii="Arial" w:hAnsi="Arial" w:hint="default"/>
      </w:rPr>
    </w:lvl>
    <w:lvl w:ilvl="4" w:tplc="B484BAD0" w:tentative="1">
      <w:start w:val="1"/>
      <w:numFmt w:val="bullet"/>
      <w:lvlText w:val="•"/>
      <w:lvlJc w:val="left"/>
      <w:pPr>
        <w:tabs>
          <w:tab w:val="num" w:pos="3600"/>
        </w:tabs>
        <w:ind w:left="3600" w:hanging="360"/>
      </w:pPr>
      <w:rPr>
        <w:rFonts w:ascii="Arial" w:hAnsi="Arial" w:hint="default"/>
      </w:rPr>
    </w:lvl>
    <w:lvl w:ilvl="5" w:tplc="6C08D4BE" w:tentative="1">
      <w:start w:val="1"/>
      <w:numFmt w:val="bullet"/>
      <w:lvlText w:val="•"/>
      <w:lvlJc w:val="left"/>
      <w:pPr>
        <w:tabs>
          <w:tab w:val="num" w:pos="4320"/>
        </w:tabs>
        <w:ind w:left="4320" w:hanging="360"/>
      </w:pPr>
      <w:rPr>
        <w:rFonts w:ascii="Arial" w:hAnsi="Arial" w:hint="default"/>
      </w:rPr>
    </w:lvl>
    <w:lvl w:ilvl="6" w:tplc="268400A8" w:tentative="1">
      <w:start w:val="1"/>
      <w:numFmt w:val="bullet"/>
      <w:lvlText w:val="•"/>
      <w:lvlJc w:val="left"/>
      <w:pPr>
        <w:tabs>
          <w:tab w:val="num" w:pos="5040"/>
        </w:tabs>
        <w:ind w:left="5040" w:hanging="360"/>
      </w:pPr>
      <w:rPr>
        <w:rFonts w:ascii="Arial" w:hAnsi="Arial" w:hint="default"/>
      </w:rPr>
    </w:lvl>
    <w:lvl w:ilvl="7" w:tplc="91722DCC" w:tentative="1">
      <w:start w:val="1"/>
      <w:numFmt w:val="bullet"/>
      <w:lvlText w:val="•"/>
      <w:lvlJc w:val="left"/>
      <w:pPr>
        <w:tabs>
          <w:tab w:val="num" w:pos="5760"/>
        </w:tabs>
        <w:ind w:left="5760" w:hanging="360"/>
      </w:pPr>
      <w:rPr>
        <w:rFonts w:ascii="Arial" w:hAnsi="Arial" w:hint="default"/>
      </w:rPr>
    </w:lvl>
    <w:lvl w:ilvl="8" w:tplc="4E66F11C"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E633534"/>
    <w:multiLevelType w:val="hybridMultilevel"/>
    <w:tmpl w:val="7214FA06"/>
    <w:lvl w:ilvl="0" w:tplc="3DD80A2A">
      <w:start w:val="1"/>
      <w:numFmt w:val="bullet"/>
      <w:lvlText w:val="•"/>
      <w:lvlJc w:val="left"/>
      <w:pPr>
        <w:tabs>
          <w:tab w:val="num" w:pos="720"/>
        </w:tabs>
        <w:ind w:left="720" w:hanging="360"/>
      </w:pPr>
      <w:rPr>
        <w:rFonts w:ascii="Arial" w:hAnsi="Arial" w:hint="default"/>
      </w:rPr>
    </w:lvl>
    <w:lvl w:ilvl="1" w:tplc="2B526D92">
      <w:start w:val="9982"/>
      <w:numFmt w:val="bullet"/>
      <w:lvlText w:val="–"/>
      <w:lvlJc w:val="left"/>
      <w:pPr>
        <w:tabs>
          <w:tab w:val="num" w:pos="1440"/>
        </w:tabs>
        <w:ind w:left="1440" w:hanging="360"/>
      </w:pPr>
      <w:rPr>
        <w:rFonts w:ascii="Arial" w:hAnsi="Arial" w:hint="default"/>
      </w:rPr>
    </w:lvl>
    <w:lvl w:ilvl="2" w:tplc="F760C7EE">
      <w:start w:val="9982"/>
      <w:numFmt w:val="bullet"/>
      <w:lvlText w:val="•"/>
      <w:lvlJc w:val="left"/>
      <w:pPr>
        <w:tabs>
          <w:tab w:val="num" w:pos="2160"/>
        </w:tabs>
        <w:ind w:left="2160" w:hanging="360"/>
      </w:pPr>
      <w:rPr>
        <w:rFonts w:ascii="Arial" w:hAnsi="Arial" w:hint="default"/>
      </w:rPr>
    </w:lvl>
    <w:lvl w:ilvl="3" w:tplc="7896B49A" w:tentative="1">
      <w:start w:val="1"/>
      <w:numFmt w:val="bullet"/>
      <w:lvlText w:val="•"/>
      <w:lvlJc w:val="left"/>
      <w:pPr>
        <w:tabs>
          <w:tab w:val="num" w:pos="2880"/>
        </w:tabs>
        <w:ind w:left="2880" w:hanging="360"/>
      </w:pPr>
      <w:rPr>
        <w:rFonts w:ascii="Arial" w:hAnsi="Arial" w:hint="default"/>
      </w:rPr>
    </w:lvl>
    <w:lvl w:ilvl="4" w:tplc="EEE42EAE" w:tentative="1">
      <w:start w:val="1"/>
      <w:numFmt w:val="bullet"/>
      <w:lvlText w:val="•"/>
      <w:lvlJc w:val="left"/>
      <w:pPr>
        <w:tabs>
          <w:tab w:val="num" w:pos="3600"/>
        </w:tabs>
        <w:ind w:left="3600" w:hanging="360"/>
      </w:pPr>
      <w:rPr>
        <w:rFonts w:ascii="Arial" w:hAnsi="Arial" w:hint="default"/>
      </w:rPr>
    </w:lvl>
    <w:lvl w:ilvl="5" w:tplc="42A62AD0" w:tentative="1">
      <w:start w:val="1"/>
      <w:numFmt w:val="bullet"/>
      <w:lvlText w:val="•"/>
      <w:lvlJc w:val="left"/>
      <w:pPr>
        <w:tabs>
          <w:tab w:val="num" w:pos="4320"/>
        </w:tabs>
        <w:ind w:left="4320" w:hanging="360"/>
      </w:pPr>
      <w:rPr>
        <w:rFonts w:ascii="Arial" w:hAnsi="Arial" w:hint="default"/>
      </w:rPr>
    </w:lvl>
    <w:lvl w:ilvl="6" w:tplc="FD0A2DAA" w:tentative="1">
      <w:start w:val="1"/>
      <w:numFmt w:val="bullet"/>
      <w:lvlText w:val="•"/>
      <w:lvlJc w:val="left"/>
      <w:pPr>
        <w:tabs>
          <w:tab w:val="num" w:pos="5040"/>
        </w:tabs>
        <w:ind w:left="5040" w:hanging="360"/>
      </w:pPr>
      <w:rPr>
        <w:rFonts w:ascii="Arial" w:hAnsi="Arial" w:hint="default"/>
      </w:rPr>
    </w:lvl>
    <w:lvl w:ilvl="7" w:tplc="1CE4D606" w:tentative="1">
      <w:start w:val="1"/>
      <w:numFmt w:val="bullet"/>
      <w:lvlText w:val="•"/>
      <w:lvlJc w:val="left"/>
      <w:pPr>
        <w:tabs>
          <w:tab w:val="num" w:pos="5760"/>
        </w:tabs>
        <w:ind w:left="5760" w:hanging="360"/>
      </w:pPr>
      <w:rPr>
        <w:rFonts w:ascii="Arial" w:hAnsi="Arial" w:hint="default"/>
      </w:rPr>
    </w:lvl>
    <w:lvl w:ilvl="8" w:tplc="4E9E963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EE93999"/>
    <w:multiLevelType w:val="hybridMultilevel"/>
    <w:tmpl w:val="ADBEC20C"/>
    <w:lvl w:ilvl="0" w:tplc="FB582352">
      <w:start w:val="1"/>
      <w:numFmt w:val="bullet"/>
      <w:lvlText w:val="•"/>
      <w:lvlJc w:val="left"/>
      <w:pPr>
        <w:tabs>
          <w:tab w:val="num" w:pos="720"/>
        </w:tabs>
        <w:ind w:left="720" w:hanging="360"/>
      </w:pPr>
      <w:rPr>
        <w:rFonts w:ascii="Arial" w:hAnsi="Arial" w:hint="default"/>
      </w:rPr>
    </w:lvl>
    <w:lvl w:ilvl="1" w:tplc="4BD467B2">
      <w:start w:val="10631"/>
      <w:numFmt w:val="bullet"/>
      <w:lvlText w:val="–"/>
      <w:lvlJc w:val="left"/>
      <w:pPr>
        <w:tabs>
          <w:tab w:val="num" w:pos="1440"/>
        </w:tabs>
        <w:ind w:left="1440" w:hanging="360"/>
      </w:pPr>
      <w:rPr>
        <w:rFonts w:ascii="Arial" w:hAnsi="Arial" w:hint="default"/>
      </w:rPr>
    </w:lvl>
    <w:lvl w:ilvl="2" w:tplc="6DFE0A0C" w:tentative="1">
      <w:start w:val="1"/>
      <w:numFmt w:val="bullet"/>
      <w:lvlText w:val="•"/>
      <w:lvlJc w:val="left"/>
      <w:pPr>
        <w:tabs>
          <w:tab w:val="num" w:pos="2160"/>
        </w:tabs>
        <w:ind w:left="2160" w:hanging="360"/>
      </w:pPr>
      <w:rPr>
        <w:rFonts w:ascii="Arial" w:hAnsi="Arial" w:hint="default"/>
      </w:rPr>
    </w:lvl>
    <w:lvl w:ilvl="3" w:tplc="B1AC8748" w:tentative="1">
      <w:start w:val="1"/>
      <w:numFmt w:val="bullet"/>
      <w:lvlText w:val="•"/>
      <w:lvlJc w:val="left"/>
      <w:pPr>
        <w:tabs>
          <w:tab w:val="num" w:pos="2880"/>
        </w:tabs>
        <w:ind w:left="2880" w:hanging="360"/>
      </w:pPr>
      <w:rPr>
        <w:rFonts w:ascii="Arial" w:hAnsi="Arial" w:hint="default"/>
      </w:rPr>
    </w:lvl>
    <w:lvl w:ilvl="4" w:tplc="36BE9F8E" w:tentative="1">
      <w:start w:val="1"/>
      <w:numFmt w:val="bullet"/>
      <w:lvlText w:val="•"/>
      <w:lvlJc w:val="left"/>
      <w:pPr>
        <w:tabs>
          <w:tab w:val="num" w:pos="3600"/>
        </w:tabs>
        <w:ind w:left="3600" w:hanging="360"/>
      </w:pPr>
      <w:rPr>
        <w:rFonts w:ascii="Arial" w:hAnsi="Arial" w:hint="default"/>
      </w:rPr>
    </w:lvl>
    <w:lvl w:ilvl="5" w:tplc="BCDA8ABE" w:tentative="1">
      <w:start w:val="1"/>
      <w:numFmt w:val="bullet"/>
      <w:lvlText w:val="•"/>
      <w:lvlJc w:val="left"/>
      <w:pPr>
        <w:tabs>
          <w:tab w:val="num" w:pos="4320"/>
        </w:tabs>
        <w:ind w:left="4320" w:hanging="360"/>
      </w:pPr>
      <w:rPr>
        <w:rFonts w:ascii="Arial" w:hAnsi="Arial" w:hint="default"/>
      </w:rPr>
    </w:lvl>
    <w:lvl w:ilvl="6" w:tplc="0BFAE80E" w:tentative="1">
      <w:start w:val="1"/>
      <w:numFmt w:val="bullet"/>
      <w:lvlText w:val="•"/>
      <w:lvlJc w:val="left"/>
      <w:pPr>
        <w:tabs>
          <w:tab w:val="num" w:pos="5040"/>
        </w:tabs>
        <w:ind w:left="5040" w:hanging="360"/>
      </w:pPr>
      <w:rPr>
        <w:rFonts w:ascii="Arial" w:hAnsi="Arial" w:hint="default"/>
      </w:rPr>
    </w:lvl>
    <w:lvl w:ilvl="7" w:tplc="10F61DF8" w:tentative="1">
      <w:start w:val="1"/>
      <w:numFmt w:val="bullet"/>
      <w:lvlText w:val="•"/>
      <w:lvlJc w:val="left"/>
      <w:pPr>
        <w:tabs>
          <w:tab w:val="num" w:pos="5760"/>
        </w:tabs>
        <w:ind w:left="5760" w:hanging="360"/>
      </w:pPr>
      <w:rPr>
        <w:rFonts w:ascii="Arial" w:hAnsi="Arial" w:hint="default"/>
      </w:rPr>
    </w:lvl>
    <w:lvl w:ilvl="8" w:tplc="F9281CC4"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39E402A"/>
    <w:multiLevelType w:val="hybridMultilevel"/>
    <w:tmpl w:val="9ABA81EE"/>
    <w:lvl w:ilvl="0" w:tplc="FFA4C4F2">
      <w:start w:val="1"/>
      <w:numFmt w:val="bullet"/>
      <w:lvlText w:val=""/>
      <w:lvlJc w:val="left"/>
      <w:pPr>
        <w:tabs>
          <w:tab w:val="num" w:pos="720"/>
        </w:tabs>
        <w:ind w:left="720" w:hanging="360"/>
      </w:pPr>
      <w:rPr>
        <w:rFonts w:ascii="Wingdings" w:hAnsi="Wingdings" w:hint="default"/>
      </w:rPr>
    </w:lvl>
    <w:lvl w:ilvl="1" w:tplc="1A187B3C" w:tentative="1">
      <w:start w:val="1"/>
      <w:numFmt w:val="bullet"/>
      <w:lvlText w:val=""/>
      <w:lvlJc w:val="left"/>
      <w:pPr>
        <w:tabs>
          <w:tab w:val="num" w:pos="1440"/>
        </w:tabs>
        <w:ind w:left="1440" w:hanging="360"/>
      </w:pPr>
      <w:rPr>
        <w:rFonts w:ascii="Wingdings" w:hAnsi="Wingdings" w:hint="default"/>
      </w:rPr>
    </w:lvl>
    <w:lvl w:ilvl="2" w:tplc="266089B8" w:tentative="1">
      <w:start w:val="1"/>
      <w:numFmt w:val="bullet"/>
      <w:lvlText w:val=""/>
      <w:lvlJc w:val="left"/>
      <w:pPr>
        <w:tabs>
          <w:tab w:val="num" w:pos="2160"/>
        </w:tabs>
        <w:ind w:left="2160" w:hanging="360"/>
      </w:pPr>
      <w:rPr>
        <w:rFonts w:ascii="Wingdings" w:hAnsi="Wingdings" w:hint="default"/>
      </w:rPr>
    </w:lvl>
    <w:lvl w:ilvl="3" w:tplc="E6E8FA54" w:tentative="1">
      <w:start w:val="1"/>
      <w:numFmt w:val="bullet"/>
      <w:lvlText w:val=""/>
      <w:lvlJc w:val="left"/>
      <w:pPr>
        <w:tabs>
          <w:tab w:val="num" w:pos="2880"/>
        </w:tabs>
        <w:ind w:left="2880" w:hanging="360"/>
      </w:pPr>
      <w:rPr>
        <w:rFonts w:ascii="Wingdings" w:hAnsi="Wingdings" w:hint="default"/>
      </w:rPr>
    </w:lvl>
    <w:lvl w:ilvl="4" w:tplc="1C80A4EC" w:tentative="1">
      <w:start w:val="1"/>
      <w:numFmt w:val="bullet"/>
      <w:lvlText w:val=""/>
      <w:lvlJc w:val="left"/>
      <w:pPr>
        <w:tabs>
          <w:tab w:val="num" w:pos="3600"/>
        </w:tabs>
        <w:ind w:left="3600" w:hanging="360"/>
      </w:pPr>
      <w:rPr>
        <w:rFonts w:ascii="Wingdings" w:hAnsi="Wingdings" w:hint="default"/>
      </w:rPr>
    </w:lvl>
    <w:lvl w:ilvl="5" w:tplc="83640228" w:tentative="1">
      <w:start w:val="1"/>
      <w:numFmt w:val="bullet"/>
      <w:lvlText w:val=""/>
      <w:lvlJc w:val="left"/>
      <w:pPr>
        <w:tabs>
          <w:tab w:val="num" w:pos="4320"/>
        </w:tabs>
        <w:ind w:left="4320" w:hanging="360"/>
      </w:pPr>
      <w:rPr>
        <w:rFonts w:ascii="Wingdings" w:hAnsi="Wingdings" w:hint="default"/>
      </w:rPr>
    </w:lvl>
    <w:lvl w:ilvl="6" w:tplc="16BA3AB6" w:tentative="1">
      <w:start w:val="1"/>
      <w:numFmt w:val="bullet"/>
      <w:lvlText w:val=""/>
      <w:lvlJc w:val="left"/>
      <w:pPr>
        <w:tabs>
          <w:tab w:val="num" w:pos="5040"/>
        </w:tabs>
        <w:ind w:left="5040" w:hanging="360"/>
      </w:pPr>
      <w:rPr>
        <w:rFonts w:ascii="Wingdings" w:hAnsi="Wingdings" w:hint="default"/>
      </w:rPr>
    </w:lvl>
    <w:lvl w:ilvl="7" w:tplc="CBB6AC70" w:tentative="1">
      <w:start w:val="1"/>
      <w:numFmt w:val="bullet"/>
      <w:lvlText w:val=""/>
      <w:lvlJc w:val="left"/>
      <w:pPr>
        <w:tabs>
          <w:tab w:val="num" w:pos="5760"/>
        </w:tabs>
        <w:ind w:left="5760" w:hanging="360"/>
      </w:pPr>
      <w:rPr>
        <w:rFonts w:ascii="Wingdings" w:hAnsi="Wingdings" w:hint="default"/>
      </w:rPr>
    </w:lvl>
    <w:lvl w:ilvl="8" w:tplc="B00C4718"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91F6CAA"/>
    <w:multiLevelType w:val="hybridMultilevel"/>
    <w:tmpl w:val="EF2022AA"/>
    <w:lvl w:ilvl="0" w:tplc="1DD6DB28">
      <w:start w:val="1"/>
      <w:numFmt w:val="bullet"/>
      <w:lvlText w:val="•"/>
      <w:lvlJc w:val="left"/>
      <w:pPr>
        <w:tabs>
          <w:tab w:val="num" w:pos="720"/>
        </w:tabs>
        <w:ind w:left="720" w:hanging="360"/>
      </w:pPr>
      <w:rPr>
        <w:rFonts w:ascii="Arial" w:hAnsi="Arial" w:hint="default"/>
      </w:rPr>
    </w:lvl>
    <w:lvl w:ilvl="1" w:tplc="112E5596" w:tentative="1">
      <w:start w:val="1"/>
      <w:numFmt w:val="bullet"/>
      <w:lvlText w:val="•"/>
      <w:lvlJc w:val="left"/>
      <w:pPr>
        <w:tabs>
          <w:tab w:val="num" w:pos="1440"/>
        </w:tabs>
        <w:ind w:left="1440" w:hanging="360"/>
      </w:pPr>
      <w:rPr>
        <w:rFonts w:ascii="Arial" w:hAnsi="Arial" w:hint="default"/>
      </w:rPr>
    </w:lvl>
    <w:lvl w:ilvl="2" w:tplc="D0C832B8" w:tentative="1">
      <w:start w:val="1"/>
      <w:numFmt w:val="bullet"/>
      <w:lvlText w:val="•"/>
      <w:lvlJc w:val="left"/>
      <w:pPr>
        <w:tabs>
          <w:tab w:val="num" w:pos="2160"/>
        </w:tabs>
        <w:ind w:left="2160" w:hanging="360"/>
      </w:pPr>
      <w:rPr>
        <w:rFonts w:ascii="Arial" w:hAnsi="Arial" w:hint="default"/>
      </w:rPr>
    </w:lvl>
    <w:lvl w:ilvl="3" w:tplc="41E44216" w:tentative="1">
      <w:start w:val="1"/>
      <w:numFmt w:val="bullet"/>
      <w:lvlText w:val="•"/>
      <w:lvlJc w:val="left"/>
      <w:pPr>
        <w:tabs>
          <w:tab w:val="num" w:pos="2880"/>
        </w:tabs>
        <w:ind w:left="2880" w:hanging="360"/>
      </w:pPr>
      <w:rPr>
        <w:rFonts w:ascii="Arial" w:hAnsi="Arial" w:hint="default"/>
      </w:rPr>
    </w:lvl>
    <w:lvl w:ilvl="4" w:tplc="A42225E2" w:tentative="1">
      <w:start w:val="1"/>
      <w:numFmt w:val="bullet"/>
      <w:lvlText w:val="•"/>
      <w:lvlJc w:val="left"/>
      <w:pPr>
        <w:tabs>
          <w:tab w:val="num" w:pos="3600"/>
        </w:tabs>
        <w:ind w:left="3600" w:hanging="360"/>
      </w:pPr>
      <w:rPr>
        <w:rFonts w:ascii="Arial" w:hAnsi="Arial" w:hint="default"/>
      </w:rPr>
    </w:lvl>
    <w:lvl w:ilvl="5" w:tplc="BE5AF338" w:tentative="1">
      <w:start w:val="1"/>
      <w:numFmt w:val="bullet"/>
      <w:lvlText w:val="•"/>
      <w:lvlJc w:val="left"/>
      <w:pPr>
        <w:tabs>
          <w:tab w:val="num" w:pos="4320"/>
        </w:tabs>
        <w:ind w:left="4320" w:hanging="360"/>
      </w:pPr>
      <w:rPr>
        <w:rFonts w:ascii="Arial" w:hAnsi="Arial" w:hint="default"/>
      </w:rPr>
    </w:lvl>
    <w:lvl w:ilvl="6" w:tplc="6910FFBE" w:tentative="1">
      <w:start w:val="1"/>
      <w:numFmt w:val="bullet"/>
      <w:lvlText w:val="•"/>
      <w:lvlJc w:val="left"/>
      <w:pPr>
        <w:tabs>
          <w:tab w:val="num" w:pos="5040"/>
        </w:tabs>
        <w:ind w:left="5040" w:hanging="360"/>
      </w:pPr>
      <w:rPr>
        <w:rFonts w:ascii="Arial" w:hAnsi="Arial" w:hint="default"/>
      </w:rPr>
    </w:lvl>
    <w:lvl w:ilvl="7" w:tplc="C6DC9196" w:tentative="1">
      <w:start w:val="1"/>
      <w:numFmt w:val="bullet"/>
      <w:lvlText w:val="•"/>
      <w:lvlJc w:val="left"/>
      <w:pPr>
        <w:tabs>
          <w:tab w:val="num" w:pos="5760"/>
        </w:tabs>
        <w:ind w:left="5760" w:hanging="360"/>
      </w:pPr>
      <w:rPr>
        <w:rFonts w:ascii="Arial" w:hAnsi="Arial" w:hint="default"/>
      </w:rPr>
    </w:lvl>
    <w:lvl w:ilvl="8" w:tplc="98CC4D32" w:tentative="1">
      <w:start w:val="1"/>
      <w:numFmt w:val="bullet"/>
      <w:lvlText w:val="•"/>
      <w:lvlJc w:val="left"/>
      <w:pPr>
        <w:tabs>
          <w:tab w:val="num" w:pos="6480"/>
        </w:tabs>
        <w:ind w:left="6480" w:hanging="360"/>
      </w:pPr>
      <w:rPr>
        <w:rFonts w:ascii="Arial" w:hAnsi="Arial" w:hint="default"/>
      </w:rPr>
    </w:lvl>
  </w:abstractNum>
  <w:num w:numId="1">
    <w:abstractNumId w:val="38"/>
  </w:num>
  <w:num w:numId="2">
    <w:abstractNumId w:val="5"/>
  </w:num>
  <w:num w:numId="3">
    <w:abstractNumId w:val="22"/>
  </w:num>
  <w:num w:numId="4">
    <w:abstractNumId w:val="40"/>
  </w:num>
  <w:num w:numId="5">
    <w:abstractNumId w:val="19"/>
  </w:num>
  <w:num w:numId="6">
    <w:abstractNumId w:val="20"/>
  </w:num>
  <w:num w:numId="7">
    <w:abstractNumId w:val="3"/>
  </w:num>
  <w:num w:numId="8">
    <w:abstractNumId w:val="29"/>
  </w:num>
  <w:num w:numId="9">
    <w:abstractNumId w:val="4"/>
  </w:num>
  <w:num w:numId="10">
    <w:abstractNumId w:val="28"/>
  </w:num>
  <w:num w:numId="11">
    <w:abstractNumId w:val="35"/>
  </w:num>
  <w:num w:numId="12">
    <w:abstractNumId w:val="26"/>
  </w:num>
  <w:num w:numId="13">
    <w:abstractNumId w:val="30"/>
  </w:num>
  <w:num w:numId="14">
    <w:abstractNumId w:val="2"/>
  </w:num>
  <w:num w:numId="15">
    <w:abstractNumId w:val="36"/>
  </w:num>
  <w:num w:numId="16">
    <w:abstractNumId w:val="12"/>
  </w:num>
  <w:num w:numId="17">
    <w:abstractNumId w:val="44"/>
  </w:num>
  <w:num w:numId="18">
    <w:abstractNumId w:val="33"/>
  </w:num>
  <w:num w:numId="19">
    <w:abstractNumId w:val="25"/>
  </w:num>
  <w:num w:numId="20">
    <w:abstractNumId w:val="27"/>
  </w:num>
  <w:num w:numId="21">
    <w:abstractNumId w:val="17"/>
  </w:num>
  <w:num w:numId="22">
    <w:abstractNumId w:val="32"/>
  </w:num>
  <w:num w:numId="23">
    <w:abstractNumId w:val="23"/>
  </w:num>
  <w:num w:numId="24">
    <w:abstractNumId w:val="7"/>
  </w:num>
  <w:num w:numId="25">
    <w:abstractNumId w:val="1"/>
  </w:num>
  <w:num w:numId="26">
    <w:abstractNumId w:val="16"/>
  </w:num>
  <w:num w:numId="27">
    <w:abstractNumId w:val="13"/>
  </w:num>
  <w:num w:numId="28">
    <w:abstractNumId w:val="45"/>
  </w:num>
  <w:num w:numId="29">
    <w:abstractNumId w:val="21"/>
  </w:num>
  <w:num w:numId="30">
    <w:abstractNumId w:val="42"/>
  </w:num>
  <w:num w:numId="31">
    <w:abstractNumId w:val="24"/>
  </w:num>
  <w:num w:numId="32">
    <w:abstractNumId w:val="43"/>
  </w:num>
  <w:num w:numId="33">
    <w:abstractNumId w:val="37"/>
  </w:num>
  <w:num w:numId="34">
    <w:abstractNumId w:val="15"/>
  </w:num>
  <w:num w:numId="35">
    <w:abstractNumId w:val="18"/>
  </w:num>
  <w:num w:numId="36">
    <w:abstractNumId w:val="39"/>
  </w:num>
  <w:num w:numId="37">
    <w:abstractNumId w:val="6"/>
  </w:num>
  <w:num w:numId="38">
    <w:abstractNumId w:val="10"/>
  </w:num>
  <w:num w:numId="39">
    <w:abstractNumId w:val="9"/>
  </w:num>
  <w:num w:numId="40">
    <w:abstractNumId w:val="31"/>
  </w:num>
  <w:num w:numId="41">
    <w:abstractNumId w:val="34"/>
  </w:num>
  <w:num w:numId="42">
    <w:abstractNumId w:val="41"/>
  </w:num>
  <w:num w:numId="43">
    <w:abstractNumId w:val="14"/>
  </w:num>
  <w:num w:numId="44">
    <w:abstractNumId w:val="11"/>
  </w:num>
  <w:num w:numId="45">
    <w:abstractNumId w:val="8"/>
  </w:num>
  <w:num w:numId="46">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cs-CZ" w:vendorID="64" w:dllVersion="0" w:nlCheck="1" w:checkStyle="0"/>
  <w:activeWritingStyle w:appName="MSWord" w:lang="fi-FI" w:vendorID="64" w:dllVersion="0" w:nlCheck="1" w:checkStyle="0"/>
  <w:activeWritingStyle w:appName="MSWord" w:lang="sv-SE" w:vendorID="64" w:dllVersion="0" w:nlCheck="1" w:checkStyle="0"/>
  <w:activeWritingStyle w:appName="MSWord" w:lang="pl-PL" w:vendorID="64" w:dllVersion="0" w:nlCheck="1" w:checkStyle="0"/>
  <w:activeWritingStyle w:appName="MSWord" w:lang="nb-NO" w:vendorID="64" w:dllVersion="0" w:nlCheck="1" w:checkStyle="0"/>
  <w:activeWritingStyle w:appName="MSWord" w:lang="pt-BR" w:vendorID="64" w:dllVersion="0" w:nlCheck="1" w:checkStyle="0"/>
  <w:activeWritingStyle w:appName="MSWord" w:lang="en-CA"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6" w:nlCheck="1" w:checkStyle="1"/>
  <w:activeWritingStyle w:appName="MSWord" w:lang="fr-FR" w:vendorID="64" w:dllVersion="0" w:nlCheck="1" w:checkStyle="0"/>
  <w:activeWritingStyle w:appName="MSWord" w:lang="ru-RU" w:vendorID="64" w:dllVersion="0" w:nlCheck="1" w:checkStyle="0"/>
  <w:activeWritingStyle w:appName="MSWord" w:lang="es-ES" w:vendorID="64" w:dllVersion="4096" w:nlCheck="1" w:checkStyle="0"/>
  <w:activeWritingStyle w:appName="MSWord" w:lang="ru-RU" w:vendorID="64" w:dllVersion="4096" w:nlCheck="1" w:checkStyle="0"/>
  <w:activeWritingStyle w:appName="MSWord" w:lang="de-CH" w:vendorID="64" w:dllVersion="4096" w:nlCheck="1" w:checkStyle="0"/>
  <w:activeWritingStyle w:appName="MSWord" w:lang="fr-FR" w:vendorID="64" w:dllVersion="4096" w:nlCheck="1" w:checkStyle="0"/>
  <w:activeWritingStyle w:appName="MSWord" w:lang="fr-CA" w:vendorID="64" w:dllVersion="4096" w:nlCheck="1" w:checkStyle="0"/>
  <w:activeWritingStyle w:appName="MSWord" w:lang="en-CA" w:vendorID="2" w:dllVersion="6" w:checkStyle="0"/>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DCA"/>
    <w:rsid w:val="00000218"/>
    <w:rsid w:val="0000021F"/>
    <w:rsid w:val="0000202A"/>
    <w:rsid w:val="0000210B"/>
    <w:rsid w:val="00002266"/>
    <w:rsid w:val="000023B6"/>
    <w:rsid w:val="000025AC"/>
    <w:rsid w:val="00002BF7"/>
    <w:rsid w:val="00002E20"/>
    <w:rsid w:val="000035EC"/>
    <w:rsid w:val="00003714"/>
    <w:rsid w:val="00003788"/>
    <w:rsid w:val="000039E0"/>
    <w:rsid w:val="00003AB8"/>
    <w:rsid w:val="00003ED0"/>
    <w:rsid w:val="00004C3F"/>
    <w:rsid w:val="0000526E"/>
    <w:rsid w:val="0000556B"/>
    <w:rsid w:val="00005688"/>
    <w:rsid w:val="00005CC9"/>
    <w:rsid w:val="000060B0"/>
    <w:rsid w:val="00006148"/>
    <w:rsid w:val="0000663D"/>
    <w:rsid w:val="00006969"/>
    <w:rsid w:val="00006DE1"/>
    <w:rsid w:val="000076DF"/>
    <w:rsid w:val="000101AA"/>
    <w:rsid w:val="000102E9"/>
    <w:rsid w:val="00011088"/>
    <w:rsid w:val="0001176A"/>
    <w:rsid w:val="00011F96"/>
    <w:rsid w:val="00012A36"/>
    <w:rsid w:val="00012C37"/>
    <w:rsid w:val="00012C8E"/>
    <w:rsid w:val="00012C9C"/>
    <w:rsid w:val="00012FDC"/>
    <w:rsid w:val="000130DA"/>
    <w:rsid w:val="00013728"/>
    <w:rsid w:val="000139BB"/>
    <w:rsid w:val="00013A28"/>
    <w:rsid w:val="00014031"/>
    <w:rsid w:val="000141F2"/>
    <w:rsid w:val="000142B6"/>
    <w:rsid w:val="00014757"/>
    <w:rsid w:val="00014C1A"/>
    <w:rsid w:val="00014CDF"/>
    <w:rsid w:val="000153C9"/>
    <w:rsid w:val="00015BEF"/>
    <w:rsid w:val="000163E5"/>
    <w:rsid w:val="0001652A"/>
    <w:rsid w:val="0001657B"/>
    <w:rsid w:val="000167E0"/>
    <w:rsid w:val="000167E1"/>
    <w:rsid w:val="000173F7"/>
    <w:rsid w:val="00017658"/>
    <w:rsid w:val="0001773D"/>
    <w:rsid w:val="00017BE4"/>
    <w:rsid w:val="00017DB6"/>
    <w:rsid w:val="00017E1D"/>
    <w:rsid w:val="00020148"/>
    <w:rsid w:val="0002057D"/>
    <w:rsid w:val="0002085B"/>
    <w:rsid w:val="00020A84"/>
    <w:rsid w:val="00020CC1"/>
    <w:rsid w:val="00020F79"/>
    <w:rsid w:val="0002115F"/>
    <w:rsid w:val="0002181D"/>
    <w:rsid w:val="00021CC8"/>
    <w:rsid w:val="00021DA9"/>
    <w:rsid w:val="000221BD"/>
    <w:rsid w:val="00022241"/>
    <w:rsid w:val="00022B20"/>
    <w:rsid w:val="00022DD1"/>
    <w:rsid w:val="00022FB1"/>
    <w:rsid w:val="000230F6"/>
    <w:rsid w:val="00023165"/>
    <w:rsid w:val="0002354B"/>
    <w:rsid w:val="00023B2E"/>
    <w:rsid w:val="00023D0C"/>
    <w:rsid w:val="00023DD5"/>
    <w:rsid w:val="00023F3F"/>
    <w:rsid w:val="000243BE"/>
    <w:rsid w:val="00025105"/>
    <w:rsid w:val="0002511A"/>
    <w:rsid w:val="0002511F"/>
    <w:rsid w:val="000255DF"/>
    <w:rsid w:val="00025BE1"/>
    <w:rsid w:val="00025EFE"/>
    <w:rsid w:val="00025F39"/>
    <w:rsid w:val="00026468"/>
    <w:rsid w:val="000267A7"/>
    <w:rsid w:val="00026873"/>
    <w:rsid w:val="00026891"/>
    <w:rsid w:val="0002740B"/>
    <w:rsid w:val="000275CA"/>
    <w:rsid w:val="000277D2"/>
    <w:rsid w:val="00027912"/>
    <w:rsid w:val="00027E86"/>
    <w:rsid w:val="00030069"/>
    <w:rsid w:val="00030075"/>
    <w:rsid w:val="00030D04"/>
    <w:rsid w:val="00030DD9"/>
    <w:rsid w:val="00030ED5"/>
    <w:rsid w:val="00030EDE"/>
    <w:rsid w:val="00030FC1"/>
    <w:rsid w:val="000313EC"/>
    <w:rsid w:val="00031544"/>
    <w:rsid w:val="00031592"/>
    <w:rsid w:val="0003165D"/>
    <w:rsid w:val="000316F7"/>
    <w:rsid w:val="00031E0F"/>
    <w:rsid w:val="00031ECE"/>
    <w:rsid w:val="00032860"/>
    <w:rsid w:val="00032C83"/>
    <w:rsid w:val="00032C90"/>
    <w:rsid w:val="000333E3"/>
    <w:rsid w:val="000336B9"/>
    <w:rsid w:val="00034484"/>
    <w:rsid w:val="00034C60"/>
    <w:rsid w:val="00034F38"/>
    <w:rsid w:val="00035207"/>
    <w:rsid w:val="000358B2"/>
    <w:rsid w:val="00035918"/>
    <w:rsid w:val="00035AA0"/>
    <w:rsid w:val="000365FC"/>
    <w:rsid w:val="000369FD"/>
    <w:rsid w:val="000373C1"/>
    <w:rsid w:val="00037FE0"/>
    <w:rsid w:val="00040AB4"/>
    <w:rsid w:val="00040D5C"/>
    <w:rsid w:val="00040ED7"/>
    <w:rsid w:val="000410E3"/>
    <w:rsid w:val="00041760"/>
    <w:rsid w:val="00041935"/>
    <w:rsid w:val="00042062"/>
    <w:rsid w:val="000420AF"/>
    <w:rsid w:val="000427BD"/>
    <w:rsid w:val="00043055"/>
    <w:rsid w:val="00043A32"/>
    <w:rsid w:val="00043DCB"/>
    <w:rsid w:val="000443DE"/>
    <w:rsid w:val="00044600"/>
    <w:rsid w:val="0004465F"/>
    <w:rsid w:val="00044773"/>
    <w:rsid w:val="00044D58"/>
    <w:rsid w:val="00045735"/>
    <w:rsid w:val="00045797"/>
    <w:rsid w:val="00045BEB"/>
    <w:rsid w:val="00045D68"/>
    <w:rsid w:val="00046417"/>
    <w:rsid w:val="00046565"/>
    <w:rsid w:val="000468EA"/>
    <w:rsid w:val="0004691D"/>
    <w:rsid w:val="00046C27"/>
    <w:rsid w:val="00047293"/>
    <w:rsid w:val="000473A9"/>
    <w:rsid w:val="00047495"/>
    <w:rsid w:val="00047533"/>
    <w:rsid w:val="00047F70"/>
    <w:rsid w:val="00047FBB"/>
    <w:rsid w:val="000502E6"/>
    <w:rsid w:val="00050560"/>
    <w:rsid w:val="00050E09"/>
    <w:rsid w:val="00051151"/>
    <w:rsid w:val="00051569"/>
    <w:rsid w:val="00051FED"/>
    <w:rsid w:val="000523A9"/>
    <w:rsid w:val="00052485"/>
    <w:rsid w:val="00052754"/>
    <w:rsid w:val="00052C83"/>
    <w:rsid w:val="00052CA7"/>
    <w:rsid w:val="00052E7E"/>
    <w:rsid w:val="00052EC5"/>
    <w:rsid w:val="0005302A"/>
    <w:rsid w:val="000536FD"/>
    <w:rsid w:val="00053EF5"/>
    <w:rsid w:val="00054009"/>
    <w:rsid w:val="000542C0"/>
    <w:rsid w:val="000543CD"/>
    <w:rsid w:val="00054931"/>
    <w:rsid w:val="00054E35"/>
    <w:rsid w:val="00055152"/>
    <w:rsid w:val="00055321"/>
    <w:rsid w:val="0005559A"/>
    <w:rsid w:val="000559E1"/>
    <w:rsid w:val="00055E88"/>
    <w:rsid w:val="00056410"/>
    <w:rsid w:val="00057650"/>
    <w:rsid w:val="000576F1"/>
    <w:rsid w:val="00057929"/>
    <w:rsid w:val="000579B7"/>
    <w:rsid w:val="00057C4D"/>
    <w:rsid w:val="00060334"/>
    <w:rsid w:val="0006056F"/>
    <w:rsid w:val="000608C7"/>
    <w:rsid w:val="0006102F"/>
    <w:rsid w:val="00061396"/>
    <w:rsid w:val="000618F3"/>
    <w:rsid w:val="00062463"/>
    <w:rsid w:val="000625D1"/>
    <w:rsid w:val="000637F9"/>
    <w:rsid w:val="000638BD"/>
    <w:rsid w:val="00063BF0"/>
    <w:rsid w:val="00064365"/>
    <w:rsid w:val="00064615"/>
    <w:rsid w:val="00064884"/>
    <w:rsid w:val="00064B70"/>
    <w:rsid w:val="00064F18"/>
    <w:rsid w:val="000651E6"/>
    <w:rsid w:val="00065B7D"/>
    <w:rsid w:val="00065FEB"/>
    <w:rsid w:val="00065FED"/>
    <w:rsid w:val="00066101"/>
    <w:rsid w:val="000663EA"/>
    <w:rsid w:val="00066428"/>
    <w:rsid w:val="00066706"/>
    <w:rsid w:val="00066712"/>
    <w:rsid w:val="0006697C"/>
    <w:rsid w:val="00066B5C"/>
    <w:rsid w:val="00066D9B"/>
    <w:rsid w:val="000674CA"/>
    <w:rsid w:val="000675F6"/>
    <w:rsid w:val="00067B31"/>
    <w:rsid w:val="00067BAE"/>
    <w:rsid w:val="0007069B"/>
    <w:rsid w:val="00070D5D"/>
    <w:rsid w:val="00070E8C"/>
    <w:rsid w:val="000710C4"/>
    <w:rsid w:val="000711BD"/>
    <w:rsid w:val="0007128A"/>
    <w:rsid w:val="00071384"/>
    <w:rsid w:val="00071410"/>
    <w:rsid w:val="0007181C"/>
    <w:rsid w:val="00071CFD"/>
    <w:rsid w:val="00071E3A"/>
    <w:rsid w:val="00071E81"/>
    <w:rsid w:val="00072084"/>
    <w:rsid w:val="0007226C"/>
    <w:rsid w:val="00072414"/>
    <w:rsid w:val="000729EE"/>
    <w:rsid w:val="00072B3D"/>
    <w:rsid w:val="00072D09"/>
    <w:rsid w:val="0007304E"/>
    <w:rsid w:val="000731E8"/>
    <w:rsid w:val="00073AED"/>
    <w:rsid w:val="00073C06"/>
    <w:rsid w:val="000749F9"/>
    <w:rsid w:val="00074C98"/>
    <w:rsid w:val="00074CBC"/>
    <w:rsid w:val="00075284"/>
    <w:rsid w:val="00075569"/>
    <w:rsid w:val="0007560B"/>
    <w:rsid w:val="00075BAA"/>
    <w:rsid w:val="00076192"/>
    <w:rsid w:val="000764A1"/>
    <w:rsid w:val="0007722D"/>
    <w:rsid w:val="00077454"/>
    <w:rsid w:val="000776D9"/>
    <w:rsid w:val="00077A84"/>
    <w:rsid w:val="00080FDA"/>
    <w:rsid w:val="000815E7"/>
    <w:rsid w:val="0008165E"/>
    <w:rsid w:val="00081BAF"/>
    <w:rsid w:val="00081C28"/>
    <w:rsid w:val="00081EA9"/>
    <w:rsid w:val="00082498"/>
    <w:rsid w:val="0008281F"/>
    <w:rsid w:val="00082A17"/>
    <w:rsid w:val="00082C59"/>
    <w:rsid w:val="00083A15"/>
    <w:rsid w:val="00083C93"/>
    <w:rsid w:val="00083EB2"/>
    <w:rsid w:val="00084114"/>
    <w:rsid w:val="00084411"/>
    <w:rsid w:val="00084ADA"/>
    <w:rsid w:val="00084DF1"/>
    <w:rsid w:val="00085260"/>
    <w:rsid w:val="00085D42"/>
    <w:rsid w:val="00085D4F"/>
    <w:rsid w:val="00086214"/>
    <w:rsid w:val="000866F1"/>
    <w:rsid w:val="00086BCC"/>
    <w:rsid w:val="00087A22"/>
    <w:rsid w:val="00087A96"/>
    <w:rsid w:val="00087F1A"/>
    <w:rsid w:val="00087FDB"/>
    <w:rsid w:val="000900EE"/>
    <w:rsid w:val="00090A68"/>
    <w:rsid w:val="000911D8"/>
    <w:rsid w:val="0009134B"/>
    <w:rsid w:val="00091486"/>
    <w:rsid w:val="000916F0"/>
    <w:rsid w:val="00091D2C"/>
    <w:rsid w:val="00092041"/>
    <w:rsid w:val="0009219C"/>
    <w:rsid w:val="000924A2"/>
    <w:rsid w:val="000926BC"/>
    <w:rsid w:val="000929B3"/>
    <w:rsid w:val="00092A20"/>
    <w:rsid w:val="00092C74"/>
    <w:rsid w:val="00092F57"/>
    <w:rsid w:val="00093487"/>
    <w:rsid w:val="000937A2"/>
    <w:rsid w:val="0009435D"/>
    <w:rsid w:val="000943A1"/>
    <w:rsid w:val="0009455E"/>
    <w:rsid w:val="00094AA1"/>
    <w:rsid w:val="00094FA4"/>
    <w:rsid w:val="00095040"/>
    <w:rsid w:val="0009514B"/>
    <w:rsid w:val="000955E1"/>
    <w:rsid w:val="00095AAF"/>
    <w:rsid w:val="00095B04"/>
    <w:rsid w:val="00095CA8"/>
    <w:rsid w:val="00095F68"/>
    <w:rsid w:val="000961FA"/>
    <w:rsid w:val="000962B5"/>
    <w:rsid w:val="000965EA"/>
    <w:rsid w:val="0009708F"/>
    <w:rsid w:val="000973D6"/>
    <w:rsid w:val="00097749"/>
    <w:rsid w:val="000978A2"/>
    <w:rsid w:val="000A0BA5"/>
    <w:rsid w:val="000A0E10"/>
    <w:rsid w:val="000A1B42"/>
    <w:rsid w:val="000A23FF"/>
    <w:rsid w:val="000A29D0"/>
    <w:rsid w:val="000A2C7D"/>
    <w:rsid w:val="000A2D3F"/>
    <w:rsid w:val="000A3817"/>
    <w:rsid w:val="000A38E3"/>
    <w:rsid w:val="000A3AEF"/>
    <w:rsid w:val="000A43A2"/>
    <w:rsid w:val="000A490A"/>
    <w:rsid w:val="000A499F"/>
    <w:rsid w:val="000A4A86"/>
    <w:rsid w:val="000A4AFD"/>
    <w:rsid w:val="000A5AD6"/>
    <w:rsid w:val="000A5B03"/>
    <w:rsid w:val="000A6428"/>
    <w:rsid w:val="000A6831"/>
    <w:rsid w:val="000A69E9"/>
    <w:rsid w:val="000A7393"/>
    <w:rsid w:val="000B0740"/>
    <w:rsid w:val="000B1041"/>
    <w:rsid w:val="000B12BA"/>
    <w:rsid w:val="000B14FF"/>
    <w:rsid w:val="000B1599"/>
    <w:rsid w:val="000B1D2F"/>
    <w:rsid w:val="000B1EC6"/>
    <w:rsid w:val="000B2269"/>
    <w:rsid w:val="000B2756"/>
    <w:rsid w:val="000B339E"/>
    <w:rsid w:val="000B38C1"/>
    <w:rsid w:val="000B3A1E"/>
    <w:rsid w:val="000B3BA1"/>
    <w:rsid w:val="000B50BF"/>
    <w:rsid w:val="000B53D0"/>
    <w:rsid w:val="000B5E03"/>
    <w:rsid w:val="000B65A1"/>
    <w:rsid w:val="000B6928"/>
    <w:rsid w:val="000B6CFD"/>
    <w:rsid w:val="000B77E8"/>
    <w:rsid w:val="000B7AB1"/>
    <w:rsid w:val="000C0126"/>
    <w:rsid w:val="000C01EB"/>
    <w:rsid w:val="000C0336"/>
    <w:rsid w:val="000C0454"/>
    <w:rsid w:val="000C0535"/>
    <w:rsid w:val="000C08DE"/>
    <w:rsid w:val="000C08E8"/>
    <w:rsid w:val="000C1176"/>
    <w:rsid w:val="000C14CF"/>
    <w:rsid w:val="000C2343"/>
    <w:rsid w:val="000C260F"/>
    <w:rsid w:val="000C29B6"/>
    <w:rsid w:val="000C30B5"/>
    <w:rsid w:val="000C338F"/>
    <w:rsid w:val="000C38E7"/>
    <w:rsid w:val="000C431F"/>
    <w:rsid w:val="000C43E4"/>
    <w:rsid w:val="000C4D33"/>
    <w:rsid w:val="000C5146"/>
    <w:rsid w:val="000C55E7"/>
    <w:rsid w:val="000C5703"/>
    <w:rsid w:val="000C5B79"/>
    <w:rsid w:val="000C5E34"/>
    <w:rsid w:val="000C60AB"/>
    <w:rsid w:val="000C6333"/>
    <w:rsid w:val="000C6F65"/>
    <w:rsid w:val="000C772C"/>
    <w:rsid w:val="000C7A84"/>
    <w:rsid w:val="000C7E14"/>
    <w:rsid w:val="000D042F"/>
    <w:rsid w:val="000D04A2"/>
    <w:rsid w:val="000D0E03"/>
    <w:rsid w:val="000D1535"/>
    <w:rsid w:val="000D2A52"/>
    <w:rsid w:val="000D3374"/>
    <w:rsid w:val="000D356A"/>
    <w:rsid w:val="000D3C95"/>
    <w:rsid w:val="000D3D96"/>
    <w:rsid w:val="000D3E51"/>
    <w:rsid w:val="000D3E70"/>
    <w:rsid w:val="000D418D"/>
    <w:rsid w:val="000D426C"/>
    <w:rsid w:val="000D45B7"/>
    <w:rsid w:val="000D4A9A"/>
    <w:rsid w:val="000D4C6F"/>
    <w:rsid w:val="000D504D"/>
    <w:rsid w:val="000D54D1"/>
    <w:rsid w:val="000D6217"/>
    <w:rsid w:val="000D655D"/>
    <w:rsid w:val="000D671B"/>
    <w:rsid w:val="000D689E"/>
    <w:rsid w:val="000D6BCD"/>
    <w:rsid w:val="000D74B6"/>
    <w:rsid w:val="000D78F7"/>
    <w:rsid w:val="000D795F"/>
    <w:rsid w:val="000E0171"/>
    <w:rsid w:val="000E0223"/>
    <w:rsid w:val="000E0479"/>
    <w:rsid w:val="000E232D"/>
    <w:rsid w:val="000E254F"/>
    <w:rsid w:val="000E28A4"/>
    <w:rsid w:val="000E3F0B"/>
    <w:rsid w:val="000E4104"/>
    <w:rsid w:val="000E4810"/>
    <w:rsid w:val="000E4A56"/>
    <w:rsid w:val="000E5072"/>
    <w:rsid w:val="000E5864"/>
    <w:rsid w:val="000E59EE"/>
    <w:rsid w:val="000E620D"/>
    <w:rsid w:val="000E63EE"/>
    <w:rsid w:val="000E6AE5"/>
    <w:rsid w:val="000E6B13"/>
    <w:rsid w:val="000E6CAE"/>
    <w:rsid w:val="000E7413"/>
    <w:rsid w:val="000E7644"/>
    <w:rsid w:val="000E7686"/>
    <w:rsid w:val="000F0169"/>
    <w:rsid w:val="000F0D1A"/>
    <w:rsid w:val="000F1382"/>
    <w:rsid w:val="000F1A9F"/>
    <w:rsid w:val="000F1CC9"/>
    <w:rsid w:val="000F2562"/>
    <w:rsid w:val="000F2EE2"/>
    <w:rsid w:val="000F37FF"/>
    <w:rsid w:val="000F3A78"/>
    <w:rsid w:val="000F43BC"/>
    <w:rsid w:val="000F44A8"/>
    <w:rsid w:val="000F45F9"/>
    <w:rsid w:val="000F4707"/>
    <w:rsid w:val="000F4A49"/>
    <w:rsid w:val="000F4BBB"/>
    <w:rsid w:val="000F4D69"/>
    <w:rsid w:val="000F5560"/>
    <w:rsid w:val="000F5CF4"/>
    <w:rsid w:val="000F5EDD"/>
    <w:rsid w:val="000F7042"/>
    <w:rsid w:val="000F758A"/>
    <w:rsid w:val="000F794C"/>
    <w:rsid w:val="000F7D48"/>
    <w:rsid w:val="0010000D"/>
    <w:rsid w:val="001007D6"/>
    <w:rsid w:val="001007E3"/>
    <w:rsid w:val="0010144D"/>
    <w:rsid w:val="00101660"/>
    <w:rsid w:val="00101D7F"/>
    <w:rsid w:val="00101E5B"/>
    <w:rsid w:val="00102194"/>
    <w:rsid w:val="001023B5"/>
    <w:rsid w:val="00102720"/>
    <w:rsid w:val="001027EF"/>
    <w:rsid w:val="00102AA8"/>
    <w:rsid w:val="00102E9C"/>
    <w:rsid w:val="00103241"/>
    <w:rsid w:val="001033F3"/>
    <w:rsid w:val="0010366B"/>
    <w:rsid w:val="001036DD"/>
    <w:rsid w:val="0010399E"/>
    <w:rsid w:val="00103E59"/>
    <w:rsid w:val="00103FF2"/>
    <w:rsid w:val="001041BD"/>
    <w:rsid w:val="00104328"/>
    <w:rsid w:val="00104335"/>
    <w:rsid w:val="001043FD"/>
    <w:rsid w:val="0010464D"/>
    <w:rsid w:val="00104F44"/>
    <w:rsid w:val="00104F6D"/>
    <w:rsid w:val="001052CC"/>
    <w:rsid w:val="0010549C"/>
    <w:rsid w:val="001056A1"/>
    <w:rsid w:val="00105ACF"/>
    <w:rsid w:val="00106133"/>
    <w:rsid w:val="0010670D"/>
    <w:rsid w:val="0010705F"/>
    <w:rsid w:val="001076D8"/>
    <w:rsid w:val="00107877"/>
    <w:rsid w:val="00107B76"/>
    <w:rsid w:val="001104CE"/>
    <w:rsid w:val="00111892"/>
    <w:rsid w:val="00111F97"/>
    <w:rsid w:val="00112014"/>
    <w:rsid w:val="001122BA"/>
    <w:rsid w:val="0011268E"/>
    <w:rsid w:val="001128CF"/>
    <w:rsid w:val="00112988"/>
    <w:rsid w:val="00112CCE"/>
    <w:rsid w:val="00113F89"/>
    <w:rsid w:val="001148E7"/>
    <w:rsid w:val="00114AE8"/>
    <w:rsid w:val="00114B2F"/>
    <w:rsid w:val="00114C09"/>
    <w:rsid w:val="001150BC"/>
    <w:rsid w:val="00115496"/>
    <w:rsid w:val="00115C83"/>
    <w:rsid w:val="00116150"/>
    <w:rsid w:val="00116832"/>
    <w:rsid w:val="00116A63"/>
    <w:rsid w:val="00116BE1"/>
    <w:rsid w:val="00116C03"/>
    <w:rsid w:val="00116C5C"/>
    <w:rsid w:val="00116C6B"/>
    <w:rsid w:val="00117154"/>
    <w:rsid w:val="00117283"/>
    <w:rsid w:val="001179BA"/>
    <w:rsid w:val="00117E8F"/>
    <w:rsid w:val="001202E8"/>
    <w:rsid w:val="001206D1"/>
    <w:rsid w:val="0012072B"/>
    <w:rsid w:val="0012077A"/>
    <w:rsid w:val="00121126"/>
    <w:rsid w:val="0012133B"/>
    <w:rsid w:val="00121420"/>
    <w:rsid w:val="001215A3"/>
    <w:rsid w:val="00121B6D"/>
    <w:rsid w:val="0012265F"/>
    <w:rsid w:val="00122D50"/>
    <w:rsid w:val="00123EC9"/>
    <w:rsid w:val="001242E8"/>
    <w:rsid w:val="00124511"/>
    <w:rsid w:val="00124C78"/>
    <w:rsid w:val="00125224"/>
    <w:rsid w:val="001252AD"/>
    <w:rsid w:val="00125BBA"/>
    <w:rsid w:val="001261A0"/>
    <w:rsid w:val="001265B3"/>
    <w:rsid w:val="00126A21"/>
    <w:rsid w:val="00126A7F"/>
    <w:rsid w:val="00126C7B"/>
    <w:rsid w:val="00126D89"/>
    <w:rsid w:val="00126DFF"/>
    <w:rsid w:val="00127009"/>
    <w:rsid w:val="001270C2"/>
    <w:rsid w:val="00127537"/>
    <w:rsid w:val="001275E4"/>
    <w:rsid w:val="00127874"/>
    <w:rsid w:val="00127F33"/>
    <w:rsid w:val="00130B80"/>
    <w:rsid w:val="00130F26"/>
    <w:rsid w:val="0013116E"/>
    <w:rsid w:val="00131213"/>
    <w:rsid w:val="0013138B"/>
    <w:rsid w:val="00131C87"/>
    <w:rsid w:val="001327CA"/>
    <w:rsid w:val="00132A05"/>
    <w:rsid w:val="00132B33"/>
    <w:rsid w:val="00132CCA"/>
    <w:rsid w:val="001333B7"/>
    <w:rsid w:val="00133565"/>
    <w:rsid w:val="00133A46"/>
    <w:rsid w:val="00133B6D"/>
    <w:rsid w:val="001343A9"/>
    <w:rsid w:val="00134455"/>
    <w:rsid w:val="00134560"/>
    <w:rsid w:val="001345E3"/>
    <w:rsid w:val="0013472B"/>
    <w:rsid w:val="0013473F"/>
    <w:rsid w:val="00135052"/>
    <w:rsid w:val="00135394"/>
    <w:rsid w:val="0013553F"/>
    <w:rsid w:val="00135B88"/>
    <w:rsid w:val="00135EE7"/>
    <w:rsid w:val="00136653"/>
    <w:rsid w:val="00136C0E"/>
    <w:rsid w:val="00136E22"/>
    <w:rsid w:val="001370A8"/>
    <w:rsid w:val="001379EC"/>
    <w:rsid w:val="00137DE3"/>
    <w:rsid w:val="001400A4"/>
    <w:rsid w:val="001401FB"/>
    <w:rsid w:val="00140E48"/>
    <w:rsid w:val="001410E9"/>
    <w:rsid w:val="00141108"/>
    <w:rsid w:val="001419C3"/>
    <w:rsid w:val="001420AB"/>
    <w:rsid w:val="0014228E"/>
    <w:rsid w:val="001424B0"/>
    <w:rsid w:val="00142950"/>
    <w:rsid w:val="001435D2"/>
    <w:rsid w:val="00143681"/>
    <w:rsid w:val="00143E33"/>
    <w:rsid w:val="001445C7"/>
    <w:rsid w:val="00144F1C"/>
    <w:rsid w:val="00145018"/>
    <w:rsid w:val="00145735"/>
    <w:rsid w:val="001457E6"/>
    <w:rsid w:val="001468EF"/>
    <w:rsid w:val="001469A2"/>
    <w:rsid w:val="00146D7E"/>
    <w:rsid w:val="00147740"/>
    <w:rsid w:val="00147880"/>
    <w:rsid w:val="00147D9E"/>
    <w:rsid w:val="00150E74"/>
    <w:rsid w:val="00151238"/>
    <w:rsid w:val="0015126F"/>
    <w:rsid w:val="00151FFC"/>
    <w:rsid w:val="001528E4"/>
    <w:rsid w:val="00152AB9"/>
    <w:rsid w:val="001536A1"/>
    <w:rsid w:val="001539AE"/>
    <w:rsid w:val="00153A0D"/>
    <w:rsid w:val="00153ED8"/>
    <w:rsid w:val="00154601"/>
    <w:rsid w:val="001548A5"/>
    <w:rsid w:val="00154EB6"/>
    <w:rsid w:val="00154FE0"/>
    <w:rsid w:val="00155159"/>
    <w:rsid w:val="00155270"/>
    <w:rsid w:val="0015538A"/>
    <w:rsid w:val="001554FE"/>
    <w:rsid w:val="00155619"/>
    <w:rsid w:val="0015578A"/>
    <w:rsid w:val="0015596D"/>
    <w:rsid w:val="0015641B"/>
    <w:rsid w:val="00156441"/>
    <w:rsid w:val="00156D32"/>
    <w:rsid w:val="00156E1C"/>
    <w:rsid w:val="00156FC3"/>
    <w:rsid w:val="00157154"/>
    <w:rsid w:val="00157232"/>
    <w:rsid w:val="001572E4"/>
    <w:rsid w:val="00157546"/>
    <w:rsid w:val="0015786F"/>
    <w:rsid w:val="00157D48"/>
    <w:rsid w:val="001600D2"/>
    <w:rsid w:val="0016027F"/>
    <w:rsid w:val="001605EC"/>
    <w:rsid w:val="00160D51"/>
    <w:rsid w:val="001622A5"/>
    <w:rsid w:val="001623F0"/>
    <w:rsid w:val="00162769"/>
    <w:rsid w:val="0016283E"/>
    <w:rsid w:val="00163CDF"/>
    <w:rsid w:val="00163D4C"/>
    <w:rsid w:val="00163F52"/>
    <w:rsid w:val="001645D8"/>
    <w:rsid w:val="001648A4"/>
    <w:rsid w:val="0016494C"/>
    <w:rsid w:val="00164FB1"/>
    <w:rsid w:val="0016533C"/>
    <w:rsid w:val="00165B3D"/>
    <w:rsid w:val="00165BA7"/>
    <w:rsid w:val="0016709A"/>
    <w:rsid w:val="00167AE5"/>
    <w:rsid w:val="00167C9B"/>
    <w:rsid w:val="00167D54"/>
    <w:rsid w:val="001704EC"/>
    <w:rsid w:val="00170859"/>
    <w:rsid w:val="00170969"/>
    <w:rsid w:val="00171236"/>
    <w:rsid w:val="00171609"/>
    <w:rsid w:val="0017162B"/>
    <w:rsid w:val="0017186D"/>
    <w:rsid w:val="00171CD5"/>
    <w:rsid w:val="001725B6"/>
    <w:rsid w:val="001728A1"/>
    <w:rsid w:val="00172D5E"/>
    <w:rsid w:val="00172FA1"/>
    <w:rsid w:val="001736F6"/>
    <w:rsid w:val="00173B06"/>
    <w:rsid w:val="00173F3C"/>
    <w:rsid w:val="001744E5"/>
    <w:rsid w:val="00174C68"/>
    <w:rsid w:val="00175194"/>
    <w:rsid w:val="0017537B"/>
    <w:rsid w:val="001755DF"/>
    <w:rsid w:val="00175CF0"/>
    <w:rsid w:val="00175F05"/>
    <w:rsid w:val="00176137"/>
    <w:rsid w:val="001763C0"/>
    <w:rsid w:val="001767EF"/>
    <w:rsid w:val="0017688D"/>
    <w:rsid w:val="00176A40"/>
    <w:rsid w:val="00176B59"/>
    <w:rsid w:val="00177754"/>
    <w:rsid w:val="00177A8F"/>
    <w:rsid w:val="00177A9F"/>
    <w:rsid w:val="00180109"/>
    <w:rsid w:val="001802C7"/>
    <w:rsid w:val="00180A5B"/>
    <w:rsid w:val="0018104B"/>
    <w:rsid w:val="00181A4D"/>
    <w:rsid w:val="00181AD2"/>
    <w:rsid w:val="0018260C"/>
    <w:rsid w:val="00182EAC"/>
    <w:rsid w:val="00183365"/>
    <w:rsid w:val="001837A0"/>
    <w:rsid w:val="00183F3A"/>
    <w:rsid w:val="0018425A"/>
    <w:rsid w:val="00184F6E"/>
    <w:rsid w:val="00185226"/>
    <w:rsid w:val="00185407"/>
    <w:rsid w:val="001855F0"/>
    <w:rsid w:val="001857CC"/>
    <w:rsid w:val="00185B9D"/>
    <w:rsid w:val="00185C38"/>
    <w:rsid w:val="00185CCE"/>
    <w:rsid w:val="00185D7A"/>
    <w:rsid w:val="00186221"/>
    <w:rsid w:val="0018635D"/>
    <w:rsid w:val="00186629"/>
    <w:rsid w:val="0018694D"/>
    <w:rsid w:val="001869D5"/>
    <w:rsid w:val="001877D8"/>
    <w:rsid w:val="00191EBB"/>
    <w:rsid w:val="00192C87"/>
    <w:rsid w:val="00194159"/>
    <w:rsid w:val="0019426F"/>
    <w:rsid w:val="001947FD"/>
    <w:rsid w:val="00194814"/>
    <w:rsid w:val="00195903"/>
    <w:rsid w:val="00195AB8"/>
    <w:rsid w:val="00196451"/>
    <w:rsid w:val="00196BFF"/>
    <w:rsid w:val="00197182"/>
    <w:rsid w:val="001973A0"/>
    <w:rsid w:val="001979CA"/>
    <w:rsid w:val="001979EC"/>
    <w:rsid w:val="001A085D"/>
    <w:rsid w:val="001A0CAF"/>
    <w:rsid w:val="001A1599"/>
    <w:rsid w:val="001A1C0F"/>
    <w:rsid w:val="001A1CB5"/>
    <w:rsid w:val="001A1F6F"/>
    <w:rsid w:val="001A2734"/>
    <w:rsid w:val="001A2E64"/>
    <w:rsid w:val="001A2F78"/>
    <w:rsid w:val="001A3598"/>
    <w:rsid w:val="001A429F"/>
    <w:rsid w:val="001A4317"/>
    <w:rsid w:val="001A464C"/>
    <w:rsid w:val="001A479B"/>
    <w:rsid w:val="001A4869"/>
    <w:rsid w:val="001A4BC9"/>
    <w:rsid w:val="001A51B9"/>
    <w:rsid w:val="001A54A3"/>
    <w:rsid w:val="001A593D"/>
    <w:rsid w:val="001A5B67"/>
    <w:rsid w:val="001A5CA2"/>
    <w:rsid w:val="001A688B"/>
    <w:rsid w:val="001A6EC2"/>
    <w:rsid w:val="001A6EDE"/>
    <w:rsid w:val="001A75CC"/>
    <w:rsid w:val="001A776C"/>
    <w:rsid w:val="001A779D"/>
    <w:rsid w:val="001B0117"/>
    <w:rsid w:val="001B03CA"/>
    <w:rsid w:val="001B14D9"/>
    <w:rsid w:val="001B1546"/>
    <w:rsid w:val="001B1D45"/>
    <w:rsid w:val="001B1EAF"/>
    <w:rsid w:val="001B1F7A"/>
    <w:rsid w:val="001B23EB"/>
    <w:rsid w:val="001B240A"/>
    <w:rsid w:val="001B278F"/>
    <w:rsid w:val="001B27EE"/>
    <w:rsid w:val="001B281E"/>
    <w:rsid w:val="001B2A4D"/>
    <w:rsid w:val="001B2C0B"/>
    <w:rsid w:val="001B2D27"/>
    <w:rsid w:val="001B3798"/>
    <w:rsid w:val="001B3A59"/>
    <w:rsid w:val="001B3B98"/>
    <w:rsid w:val="001B3D31"/>
    <w:rsid w:val="001B3EE1"/>
    <w:rsid w:val="001B42E2"/>
    <w:rsid w:val="001B450E"/>
    <w:rsid w:val="001B4897"/>
    <w:rsid w:val="001B4A8E"/>
    <w:rsid w:val="001B4E3F"/>
    <w:rsid w:val="001B5B88"/>
    <w:rsid w:val="001B5C9F"/>
    <w:rsid w:val="001B62C6"/>
    <w:rsid w:val="001B6A1B"/>
    <w:rsid w:val="001B6BBA"/>
    <w:rsid w:val="001B6E29"/>
    <w:rsid w:val="001B6ED5"/>
    <w:rsid w:val="001B7FF9"/>
    <w:rsid w:val="001C0F9A"/>
    <w:rsid w:val="001C1599"/>
    <w:rsid w:val="001C16AA"/>
    <w:rsid w:val="001C1E7F"/>
    <w:rsid w:val="001C1FC1"/>
    <w:rsid w:val="001C23B1"/>
    <w:rsid w:val="001C2732"/>
    <w:rsid w:val="001C2B1D"/>
    <w:rsid w:val="001C2C4F"/>
    <w:rsid w:val="001C2C6F"/>
    <w:rsid w:val="001C334F"/>
    <w:rsid w:val="001C3413"/>
    <w:rsid w:val="001C3A12"/>
    <w:rsid w:val="001C3BCC"/>
    <w:rsid w:val="001C3C90"/>
    <w:rsid w:val="001C3EA1"/>
    <w:rsid w:val="001C411B"/>
    <w:rsid w:val="001C470C"/>
    <w:rsid w:val="001C4816"/>
    <w:rsid w:val="001C497D"/>
    <w:rsid w:val="001C49A2"/>
    <w:rsid w:val="001C4AA2"/>
    <w:rsid w:val="001C51F7"/>
    <w:rsid w:val="001C52F2"/>
    <w:rsid w:val="001C542F"/>
    <w:rsid w:val="001C596B"/>
    <w:rsid w:val="001C5B2C"/>
    <w:rsid w:val="001C5F23"/>
    <w:rsid w:val="001C5F29"/>
    <w:rsid w:val="001C6001"/>
    <w:rsid w:val="001C67AF"/>
    <w:rsid w:val="001C6BE8"/>
    <w:rsid w:val="001C6D19"/>
    <w:rsid w:val="001D01AD"/>
    <w:rsid w:val="001D07D7"/>
    <w:rsid w:val="001D34D3"/>
    <w:rsid w:val="001D3ADE"/>
    <w:rsid w:val="001D40F8"/>
    <w:rsid w:val="001D47AE"/>
    <w:rsid w:val="001D4B10"/>
    <w:rsid w:val="001D52B5"/>
    <w:rsid w:val="001D55E8"/>
    <w:rsid w:val="001D5C3D"/>
    <w:rsid w:val="001D65E6"/>
    <w:rsid w:val="001D66EE"/>
    <w:rsid w:val="001D69DF"/>
    <w:rsid w:val="001E0FDD"/>
    <w:rsid w:val="001E1A01"/>
    <w:rsid w:val="001E1C1E"/>
    <w:rsid w:val="001E34A4"/>
    <w:rsid w:val="001E36CE"/>
    <w:rsid w:val="001E42A9"/>
    <w:rsid w:val="001E4411"/>
    <w:rsid w:val="001E4672"/>
    <w:rsid w:val="001E492C"/>
    <w:rsid w:val="001E4BF9"/>
    <w:rsid w:val="001E4CF6"/>
    <w:rsid w:val="001E5765"/>
    <w:rsid w:val="001E63F6"/>
    <w:rsid w:val="001E6B6F"/>
    <w:rsid w:val="001E716F"/>
    <w:rsid w:val="001E7B5B"/>
    <w:rsid w:val="001E7E4A"/>
    <w:rsid w:val="001F028A"/>
    <w:rsid w:val="001F04DF"/>
    <w:rsid w:val="001F094E"/>
    <w:rsid w:val="001F09F2"/>
    <w:rsid w:val="001F0CCE"/>
    <w:rsid w:val="001F18C9"/>
    <w:rsid w:val="001F1C58"/>
    <w:rsid w:val="001F1C8A"/>
    <w:rsid w:val="001F1D23"/>
    <w:rsid w:val="001F1E79"/>
    <w:rsid w:val="001F2875"/>
    <w:rsid w:val="001F2AE0"/>
    <w:rsid w:val="001F2DA0"/>
    <w:rsid w:val="001F3097"/>
    <w:rsid w:val="001F312E"/>
    <w:rsid w:val="001F33CC"/>
    <w:rsid w:val="001F398C"/>
    <w:rsid w:val="001F42EF"/>
    <w:rsid w:val="001F4A58"/>
    <w:rsid w:val="001F4F33"/>
    <w:rsid w:val="001F51C9"/>
    <w:rsid w:val="001F540E"/>
    <w:rsid w:val="001F5628"/>
    <w:rsid w:val="001F5656"/>
    <w:rsid w:val="001F58E3"/>
    <w:rsid w:val="001F59CA"/>
    <w:rsid w:val="001F5FFC"/>
    <w:rsid w:val="001F663B"/>
    <w:rsid w:val="001F68F8"/>
    <w:rsid w:val="001F7079"/>
    <w:rsid w:val="001F721C"/>
    <w:rsid w:val="001F77A3"/>
    <w:rsid w:val="001F7A52"/>
    <w:rsid w:val="0020013E"/>
    <w:rsid w:val="00200156"/>
    <w:rsid w:val="00200ED2"/>
    <w:rsid w:val="002010BC"/>
    <w:rsid w:val="0020180F"/>
    <w:rsid w:val="00202643"/>
    <w:rsid w:val="00202658"/>
    <w:rsid w:val="00202BD9"/>
    <w:rsid w:val="00202E84"/>
    <w:rsid w:val="0020349B"/>
    <w:rsid w:val="00203C1E"/>
    <w:rsid w:val="00203DDD"/>
    <w:rsid w:val="00203EC0"/>
    <w:rsid w:val="002043F5"/>
    <w:rsid w:val="00204743"/>
    <w:rsid w:val="00204991"/>
    <w:rsid w:val="00204BC9"/>
    <w:rsid w:val="00204E67"/>
    <w:rsid w:val="00204F0B"/>
    <w:rsid w:val="00205351"/>
    <w:rsid w:val="002058A6"/>
    <w:rsid w:val="00205B89"/>
    <w:rsid w:val="0020692B"/>
    <w:rsid w:val="00206C27"/>
    <w:rsid w:val="00207919"/>
    <w:rsid w:val="00207BB5"/>
    <w:rsid w:val="00210024"/>
    <w:rsid w:val="00210421"/>
    <w:rsid w:val="00210806"/>
    <w:rsid w:val="002109A3"/>
    <w:rsid w:val="00210A08"/>
    <w:rsid w:val="0021152E"/>
    <w:rsid w:val="00211A70"/>
    <w:rsid w:val="0021218A"/>
    <w:rsid w:val="002121C9"/>
    <w:rsid w:val="00212202"/>
    <w:rsid w:val="0021227A"/>
    <w:rsid w:val="0021252E"/>
    <w:rsid w:val="0021281B"/>
    <w:rsid w:val="002128C6"/>
    <w:rsid w:val="00212903"/>
    <w:rsid w:val="00212AD2"/>
    <w:rsid w:val="00212F87"/>
    <w:rsid w:val="00213388"/>
    <w:rsid w:val="0021365E"/>
    <w:rsid w:val="00213C60"/>
    <w:rsid w:val="00213E18"/>
    <w:rsid w:val="0021404A"/>
    <w:rsid w:val="00214289"/>
    <w:rsid w:val="00214886"/>
    <w:rsid w:val="00214CE0"/>
    <w:rsid w:val="00214DC2"/>
    <w:rsid w:val="00214FEC"/>
    <w:rsid w:val="002156D8"/>
    <w:rsid w:val="00215DA2"/>
    <w:rsid w:val="00216487"/>
    <w:rsid w:val="002165B3"/>
    <w:rsid w:val="002168FC"/>
    <w:rsid w:val="00216BBD"/>
    <w:rsid w:val="00216E39"/>
    <w:rsid w:val="00216EFC"/>
    <w:rsid w:val="00217049"/>
    <w:rsid w:val="0021725A"/>
    <w:rsid w:val="002173DE"/>
    <w:rsid w:val="002175F6"/>
    <w:rsid w:val="00217934"/>
    <w:rsid w:val="00217EC2"/>
    <w:rsid w:val="002202F9"/>
    <w:rsid w:val="0022062D"/>
    <w:rsid w:val="0022099B"/>
    <w:rsid w:val="00220DC3"/>
    <w:rsid w:val="00221083"/>
    <w:rsid w:val="002216C2"/>
    <w:rsid w:val="00221B1B"/>
    <w:rsid w:val="002220CD"/>
    <w:rsid w:val="00222758"/>
    <w:rsid w:val="00222B61"/>
    <w:rsid w:val="002233CF"/>
    <w:rsid w:val="00223588"/>
    <w:rsid w:val="00223622"/>
    <w:rsid w:val="00223F19"/>
    <w:rsid w:val="002242F1"/>
    <w:rsid w:val="002243C4"/>
    <w:rsid w:val="00224F77"/>
    <w:rsid w:val="002256A0"/>
    <w:rsid w:val="002258BB"/>
    <w:rsid w:val="002258CE"/>
    <w:rsid w:val="00225952"/>
    <w:rsid w:val="00225A5C"/>
    <w:rsid w:val="00225F6C"/>
    <w:rsid w:val="002263F1"/>
    <w:rsid w:val="00226477"/>
    <w:rsid w:val="0022677F"/>
    <w:rsid w:val="00226F3C"/>
    <w:rsid w:val="00227165"/>
    <w:rsid w:val="00227263"/>
    <w:rsid w:val="00227B85"/>
    <w:rsid w:val="00227CCD"/>
    <w:rsid w:val="00230085"/>
    <w:rsid w:val="002301D7"/>
    <w:rsid w:val="0023070F"/>
    <w:rsid w:val="00230810"/>
    <w:rsid w:val="00230B77"/>
    <w:rsid w:val="00230BA8"/>
    <w:rsid w:val="00230E78"/>
    <w:rsid w:val="00230E94"/>
    <w:rsid w:val="00230FC2"/>
    <w:rsid w:val="00230FD7"/>
    <w:rsid w:val="002312A4"/>
    <w:rsid w:val="00231324"/>
    <w:rsid w:val="0023154D"/>
    <w:rsid w:val="002316AC"/>
    <w:rsid w:val="00231AA4"/>
    <w:rsid w:val="0023289F"/>
    <w:rsid w:val="0023305C"/>
    <w:rsid w:val="00233A9E"/>
    <w:rsid w:val="00233FCA"/>
    <w:rsid w:val="0023404E"/>
    <w:rsid w:val="002345B9"/>
    <w:rsid w:val="0023479A"/>
    <w:rsid w:val="002347ED"/>
    <w:rsid w:val="002349F9"/>
    <w:rsid w:val="00234BE5"/>
    <w:rsid w:val="002353B7"/>
    <w:rsid w:val="00235B0D"/>
    <w:rsid w:val="002363EF"/>
    <w:rsid w:val="0023681F"/>
    <w:rsid w:val="00236E6F"/>
    <w:rsid w:val="002374E9"/>
    <w:rsid w:val="00237577"/>
    <w:rsid w:val="002376E9"/>
    <w:rsid w:val="00237F40"/>
    <w:rsid w:val="002402FA"/>
    <w:rsid w:val="002409BA"/>
    <w:rsid w:val="00240B41"/>
    <w:rsid w:val="00240BEF"/>
    <w:rsid w:val="002419CB"/>
    <w:rsid w:val="00241ED7"/>
    <w:rsid w:val="002422E3"/>
    <w:rsid w:val="00242C99"/>
    <w:rsid w:val="0024354A"/>
    <w:rsid w:val="002437BE"/>
    <w:rsid w:val="00243A54"/>
    <w:rsid w:val="00243C44"/>
    <w:rsid w:val="00244050"/>
    <w:rsid w:val="00246068"/>
    <w:rsid w:val="002461EE"/>
    <w:rsid w:val="002461EF"/>
    <w:rsid w:val="00246FE4"/>
    <w:rsid w:val="00247131"/>
    <w:rsid w:val="002476F2"/>
    <w:rsid w:val="00247A48"/>
    <w:rsid w:val="00247B0D"/>
    <w:rsid w:val="00247E9D"/>
    <w:rsid w:val="00247F92"/>
    <w:rsid w:val="002501EB"/>
    <w:rsid w:val="00250404"/>
    <w:rsid w:val="00250986"/>
    <w:rsid w:val="002509F8"/>
    <w:rsid w:val="002512FB"/>
    <w:rsid w:val="00251797"/>
    <w:rsid w:val="002519FD"/>
    <w:rsid w:val="00251F29"/>
    <w:rsid w:val="00251F32"/>
    <w:rsid w:val="0025270A"/>
    <w:rsid w:val="00252B0D"/>
    <w:rsid w:val="00252E2C"/>
    <w:rsid w:val="00253BEF"/>
    <w:rsid w:val="0025471C"/>
    <w:rsid w:val="0025510A"/>
    <w:rsid w:val="00255AED"/>
    <w:rsid w:val="00255B97"/>
    <w:rsid w:val="00255EE5"/>
    <w:rsid w:val="002563F2"/>
    <w:rsid w:val="002566DD"/>
    <w:rsid w:val="00256C85"/>
    <w:rsid w:val="002571B7"/>
    <w:rsid w:val="002572F1"/>
    <w:rsid w:val="00257616"/>
    <w:rsid w:val="00257AB4"/>
    <w:rsid w:val="00260282"/>
    <w:rsid w:val="00260C69"/>
    <w:rsid w:val="00260CD6"/>
    <w:rsid w:val="00260DA5"/>
    <w:rsid w:val="00260FA2"/>
    <w:rsid w:val="00261209"/>
    <w:rsid w:val="002613EA"/>
    <w:rsid w:val="00261478"/>
    <w:rsid w:val="002616E3"/>
    <w:rsid w:val="002616F5"/>
    <w:rsid w:val="00261AD9"/>
    <w:rsid w:val="00261BA0"/>
    <w:rsid w:val="0026203D"/>
    <w:rsid w:val="00262285"/>
    <w:rsid w:val="00262721"/>
    <w:rsid w:val="00262931"/>
    <w:rsid w:val="00262AA8"/>
    <w:rsid w:val="00263A3D"/>
    <w:rsid w:val="00263C1C"/>
    <w:rsid w:val="00263C39"/>
    <w:rsid w:val="00263CC2"/>
    <w:rsid w:val="002642EF"/>
    <w:rsid w:val="00264457"/>
    <w:rsid w:val="00264E3C"/>
    <w:rsid w:val="0026518A"/>
    <w:rsid w:val="002658A8"/>
    <w:rsid w:val="00266363"/>
    <w:rsid w:val="002664A4"/>
    <w:rsid w:val="00266C29"/>
    <w:rsid w:val="002674EB"/>
    <w:rsid w:val="00267B9D"/>
    <w:rsid w:val="00270046"/>
    <w:rsid w:val="00270145"/>
    <w:rsid w:val="002702DC"/>
    <w:rsid w:val="002703C2"/>
    <w:rsid w:val="002704EE"/>
    <w:rsid w:val="0027156E"/>
    <w:rsid w:val="0027156F"/>
    <w:rsid w:val="00272085"/>
    <w:rsid w:val="00272180"/>
    <w:rsid w:val="00272296"/>
    <w:rsid w:val="002724BD"/>
    <w:rsid w:val="002724DB"/>
    <w:rsid w:val="00272710"/>
    <w:rsid w:val="00272CC0"/>
    <w:rsid w:val="00273D1C"/>
    <w:rsid w:val="00274658"/>
    <w:rsid w:val="00274E2F"/>
    <w:rsid w:val="00275662"/>
    <w:rsid w:val="002756FA"/>
    <w:rsid w:val="00275AF3"/>
    <w:rsid w:val="00276072"/>
    <w:rsid w:val="002764B7"/>
    <w:rsid w:val="002765AD"/>
    <w:rsid w:val="00276CE1"/>
    <w:rsid w:val="00276E98"/>
    <w:rsid w:val="002773DB"/>
    <w:rsid w:val="00277890"/>
    <w:rsid w:val="00277955"/>
    <w:rsid w:val="00277AF2"/>
    <w:rsid w:val="00277E0A"/>
    <w:rsid w:val="00277EE7"/>
    <w:rsid w:val="00277FC3"/>
    <w:rsid w:val="00280A48"/>
    <w:rsid w:val="00280C9D"/>
    <w:rsid w:val="00280E5B"/>
    <w:rsid w:val="002813F3"/>
    <w:rsid w:val="002814C7"/>
    <w:rsid w:val="00281543"/>
    <w:rsid w:val="00282053"/>
    <w:rsid w:val="00282454"/>
    <w:rsid w:val="002825E7"/>
    <w:rsid w:val="0028285F"/>
    <w:rsid w:val="00283A2E"/>
    <w:rsid w:val="00283B3F"/>
    <w:rsid w:val="0028420A"/>
    <w:rsid w:val="00284638"/>
    <w:rsid w:val="00284916"/>
    <w:rsid w:val="00284EAE"/>
    <w:rsid w:val="002855C7"/>
    <w:rsid w:val="002856A3"/>
    <w:rsid w:val="00285E9F"/>
    <w:rsid w:val="00286A06"/>
    <w:rsid w:val="0028749B"/>
    <w:rsid w:val="0028769A"/>
    <w:rsid w:val="00287ACE"/>
    <w:rsid w:val="00287C97"/>
    <w:rsid w:val="00287CA8"/>
    <w:rsid w:val="00287D8E"/>
    <w:rsid w:val="002901BE"/>
    <w:rsid w:val="00290280"/>
    <w:rsid w:val="002902F6"/>
    <w:rsid w:val="002903E8"/>
    <w:rsid w:val="00290423"/>
    <w:rsid w:val="00290C02"/>
    <w:rsid w:val="00291993"/>
    <w:rsid w:val="00291C46"/>
    <w:rsid w:val="0029201F"/>
    <w:rsid w:val="00292217"/>
    <w:rsid w:val="00292B3E"/>
    <w:rsid w:val="002931B0"/>
    <w:rsid w:val="00293549"/>
    <w:rsid w:val="00293641"/>
    <w:rsid w:val="002938ED"/>
    <w:rsid w:val="0029485F"/>
    <w:rsid w:val="00294EF9"/>
    <w:rsid w:val="0029547E"/>
    <w:rsid w:val="002954C1"/>
    <w:rsid w:val="002955A6"/>
    <w:rsid w:val="002957C4"/>
    <w:rsid w:val="00295887"/>
    <w:rsid w:val="00295F7C"/>
    <w:rsid w:val="002962A1"/>
    <w:rsid w:val="002962F5"/>
    <w:rsid w:val="002963F2"/>
    <w:rsid w:val="00296B07"/>
    <w:rsid w:val="00296DE4"/>
    <w:rsid w:val="00296EDF"/>
    <w:rsid w:val="002972A0"/>
    <w:rsid w:val="00297A74"/>
    <w:rsid w:val="002A058A"/>
    <w:rsid w:val="002A0759"/>
    <w:rsid w:val="002A0C26"/>
    <w:rsid w:val="002A0E4D"/>
    <w:rsid w:val="002A142D"/>
    <w:rsid w:val="002A1551"/>
    <w:rsid w:val="002A1B9E"/>
    <w:rsid w:val="002A1CC9"/>
    <w:rsid w:val="002A262E"/>
    <w:rsid w:val="002A27DB"/>
    <w:rsid w:val="002A3416"/>
    <w:rsid w:val="002A36E7"/>
    <w:rsid w:val="002A3719"/>
    <w:rsid w:val="002A37C4"/>
    <w:rsid w:val="002A3CA8"/>
    <w:rsid w:val="002A3E77"/>
    <w:rsid w:val="002A3FD8"/>
    <w:rsid w:val="002A4094"/>
    <w:rsid w:val="002A422D"/>
    <w:rsid w:val="002A49B3"/>
    <w:rsid w:val="002A57F0"/>
    <w:rsid w:val="002A5AB1"/>
    <w:rsid w:val="002A5ADF"/>
    <w:rsid w:val="002A5B8C"/>
    <w:rsid w:val="002A6660"/>
    <w:rsid w:val="002A6B81"/>
    <w:rsid w:val="002B00E1"/>
    <w:rsid w:val="002B0F4A"/>
    <w:rsid w:val="002B0FE3"/>
    <w:rsid w:val="002B160F"/>
    <w:rsid w:val="002B1E90"/>
    <w:rsid w:val="002B26E6"/>
    <w:rsid w:val="002B27AF"/>
    <w:rsid w:val="002B2995"/>
    <w:rsid w:val="002B3310"/>
    <w:rsid w:val="002B3418"/>
    <w:rsid w:val="002B3EF1"/>
    <w:rsid w:val="002B408A"/>
    <w:rsid w:val="002B46FA"/>
    <w:rsid w:val="002B4E09"/>
    <w:rsid w:val="002B500B"/>
    <w:rsid w:val="002B5585"/>
    <w:rsid w:val="002B5734"/>
    <w:rsid w:val="002B59AF"/>
    <w:rsid w:val="002B5F6E"/>
    <w:rsid w:val="002B5F7E"/>
    <w:rsid w:val="002B6196"/>
    <w:rsid w:val="002B73B3"/>
    <w:rsid w:val="002B7BFB"/>
    <w:rsid w:val="002C001A"/>
    <w:rsid w:val="002C0552"/>
    <w:rsid w:val="002C0D01"/>
    <w:rsid w:val="002C0D51"/>
    <w:rsid w:val="002C18CD"/>
    <w:rsid w:val="002C19E5"/>
    <w:rsid w:val="002C28C1"/>
    <w:rsid w:val="002C2BBB"/>
    <w:rsid w:val="002C2CB2"/>
    <w:rsid w:val="002C2DD3"/>
    <w:rsid w:val="002C3088"/>
    <w:rsid w:val="002C4960"/>
    <w:rsid w:val="002C4EFB"/>
    <w:rsid w:val="002C59BF"/>
    <w:rsid w:val="002C5AA5"/>
    <w:rsid w:val="002C602B"/>
    <w:rsid w:val="002C644A"/>
    <w:rsid w:val="002C6862"/>
    <w:rsid w:val="002C68A2"/>
    <w:rsid w:val="002C6C7A"/>
    <w:rsid w:val="002C7BB8"/>
    <w:rsid w:val="002D013F"/>
    <w:rsid w:val="002D075D"/>
    <w:rsid w:val="002D086F"/>
    <w:rsid w:val="002D0E6A"/>
    <w:rsid w:val="002D1013"/>
    <w:rsid w:val="002D129A"/>
    <w:rsid w:val="002D185C"/>
    <w:rsid w:val="002D2063"/>
    <w:rsid w:val="002D226C"/>
    <w:rsid w:val="002D2C9F"/>
    <w:rsid w:val="002D2E0C"/>
    <w:rsid w:val="002D2F01"/>
    <w:rsid w:val="002D34EB"/>
    <w:rsid w:val="002D3793"/>
    <w:rsid w:val="002D38D8"/>
    <w:rsid w:val="002D3A6A"/>
    <w:rsid w:val="002D3D2C"/>
    <w:rsid w:val="002D3F2E"/>
    <w:rsid w:val="002D42B4"/>
    <w:rsid w:val="002D4389"/>
    <w:rsid w:val="002D446B"/>
    <w:rsid w:val="002D47CB"/>
    <w:rsid w:val="002D4A5E"/>
    <w:rsid w:val="002D4D8B"/>
    <w:rsid w:val="002D4F56"/>
    <w:rsid w:val="002D51AC"/>
    <w:rsid w:val="002D5542"/>
    <w:rsid w:val="002D561B"/>
    <w:rsid w:val="002D5801"/>
    <w:rsid w:val="002D5A1C"/>
    <w:rsid w:val="002D5B18"/>
    <w:rsid w:val="002D5FF8"/>
    <w:rsid w:val="002D605E"/>
    <w:rsid w:val="002D6148"/>
    <w:rsid w:val="002D6351"/>
    <w:rsid w:val="002D6378"/>
    <w:rsid w:val="002D643A"/>
    <w:rsid w:val="002D648B"/>
    <w:rsid w:val="002D6591"/>
    <w:rsid w:val="002D673D"/>
    <w:rsid w:val="002D6AFB"/>
    <w:rsid w:val="002D734D"/>
    <w:rsid w:val="002E07C4"/>
    <w:rsid w:val="002E0E5E"/>
    <w:rsid w:val="002E0EFA"/>
    <w:rsid w:val="002E1A19"/>
    <w:rsid w:val="002E1E94"/>
    <w:rsid w:val="002E1FCB"/>
    <w:rsid w:val="002E2282"/>
    <w:rsid w:val="002E367C"/>
    <w:rsid w:val="002E3B21"/>
    <w:rsid w:val="002E3D03"/>
    <w:rsid w:val="002E4109"/>
    <w:rsid w:val="002E567F"/>
    <w:rsid w:val="002E577D"/>
    <w:rsid w:val="002E57EE"/>
    <w:rsid w:val="002E6245"/>
    <w:rsid w:val="002E6A1C"/>
    <w:rsid w:val="002E6E75"/>
    <w:rsid w:val="002E6F9F"/>
    <w:rsid w:val="002E7304"/>
    <w:rsid w:val="002E778C"/>
    <w:rsid w:val="002E7AB0"/>
    <w:rsid w:val="002E7AF5"/>
    <w:rsid w:val="002F0908"/>
    <w:rsid w:val="002F0F1B"/>
    <w:rsid w:val="002F0F9E"/>
    <w:rsid w:val="002F1044"/>
    <w:rsid w:val="002F1098"/>
    <w:rsid w:val="002F156F"/>
    <w:rsid w:val="002F20F3"/>
    <w:rsid w:val="002F2934"/>
    <w:rsid w:val="002F2948"/>
    <w:rsid w:val="002F2AAF"/>
    <w:rsid w:val="002F2BBB"/>
    <w:rsid w:val="002F3E36"/>
    <w:rsid w:val="002F4213"/>
    <w:rsid w:val="002F5192"/>
    <w:rsid w:val="002F5945"/>
    <w:rsid w:val="002F5FAC"/>
    <w:rsid w:val="002F62C7"/>
    <w:rsid w:val="002F6F45"/>
    <w:rsid w:val="002F71CE"/>
    <w:rsid w:val="002F7462"/>
    <w:rsid w:val="002F7A6E"/>
    <w:rsid w:val="002F7C16"/>
    <w:rsid w:val="00300CFA"/>
    <w:rsid w:val="00301B48"/>
    <w:rsid w:val="00301B92"/>
    <w:rsid w:val="00301C1A"/>
    <w:rsid w:val="00302004"/>
    <w:rsid w:val="00302386"/>
    <w:rsid w:val="0030270A"/>
    <w:rsid w:val="00302D47"/>
    <w:rsid w:val="00302E8A"/>
    <w:rsid w:val="003030AA"/>
    <w:rsid w:val="003034DC"/>
    <w:rsid w:val="003037CC"/>
    <w:rsid w:val="003039CF"/>
    <w:rsid w:val="003043D3"/>
    <w:rsid w:val="003046BD"/>
    <w:rsid w:val="003049B2"/>
    <w:rsid w:val="003049DD"/>
    <w:rsid w:val="00304BA6"/>
    <w:rsid w:val="00304FA9"/>
    <w:rsid w:val="00304FD1"/>
    <w:rsid w:val="00305B7E"/>
    <w:rsid w:val="0030609F"/>
    <w:rsid w:val="0030626F"/>
    <w:rsid w:val="003063CC"/>
    <w:rsid w:val="00306E9F"/>
    <w:rsid w:val="00307A2F"/>
    <w:rsid w:val="00307F4D"/>
    <w:rsid w:val="0031036D"/>
    <w:rsid w:val="00311849"/>
    <w:rsid w:val="003118EE"/>
    <w:rsid w:val="0031241A"/>
    <w:rsid w:val="003124C6"/>
    <w:rsid w:val="0031286C"/>
    <w:rsid w:val="00312EE8"/>
    <w:rsid w:val="00313AA9"/>
    <w:rsid w:val="00313BC5"/>
    <w:rsid w:val="00313CEF"/>
    <w:rsid w:val="00313CF9"/>
    <w:rsid w:val="00313D37"/>
    <w:rsid w:val="00313D53"/>
    <w:rsid w:val="00314A4D"/>
    <w:rsid w:val="00314B3E"/>
    <w:rsid w:val="0031583C"/>
    <w:rsid w:val="0031613D"/>
    <w:rsid w:val="00316681"/>
    <w:rsid w:val="003169C1"/>
    <w:rsid w:val="00317021"/>
    <w:rsid w:val="0031752D"/>
    <w:rsid w:val="00317795"/>
    <w:rsid w:val="00317A7E"/>
    <w:rsid w:val="00317D45"/>
    <w:rsid w:val="00317FE1"/>
    <w:rsid w:val="0032048A"/>
    <w:rsid w:val="003205F3"/>
    <w:rsid w:val="0032084B"/>
    <w:rsid w:val="0032124B"/>
    <w:rsid w:val="00321901"/>
    <w:rsid w:val="0032191C"/>
    <w:rsid w:val="00322769"/>
    <w:rsid w:val="00322A8E"/>
    <w:rsid w:val="00322AC5"/>
    <w:rsid w:val="00322C1F"/>
    <w:rsid w:val="00323531"/>
    <w:rsid w:val="00323A5E"/>
    <w:rsid w:val="00323E4D"/>
    <w:rsid w:val="00324100"/>
    <w:rsid w:val="003241A3"/>
    <w:rsid w:val="00324232"/>
    <w:rsid w:val="00324319"/>
    <w:rsid w:val="003243E9"/>
    <w:rsid w:val="0032494D"/>
    <w:rsid w:val="0032530A"/>
    <w:rsid w:val="00325495"/>
    <w:rsid w:val="003254C6"/>
    <w:rsid w:val="00325966"/>
    <w:rsid w:val="00325E44"/>
    <w:rsid w:val="0032622E"/>
    <w:rsid w:val="00326369"/>
    <w:rsid w:val="00326768"/>
    <w:rsid w:val="0032757A"/>
    <w:rsid w:val="003276CC"/>
    <w:rsid w:val="00327993"/>
    <w:rsid w:val="0033073E"/>
    <w:rsid w:val="003307E2"/>
    <w:rsid w:val="00330DBD"/>
    <w:rsid w:val="003312FD"/>
    <w:rsid w:val="00331411"/>
    <w:rsid w:val="00331D12"/>
    <w:rsid w:val="00331E0B"/>
    <w:rsid w:val="00331E52"/>
    <w:rsid w:val="00331E62"/>
    <w:rsid w:val="00332672"/>
    <w:rsid w:val="00332C61"/>
    <w:rsid w:val="00333228"/>
    <w:rsid w:val="00333770"/>
    <w:rsid w:val="00333A1D"/>
    <w:rsid w:val="0033486D"/>
    <w:rsid w:val="003353A8"/>
    <w:rsid w:val="00335D47"/>
    <w:rsid w:val="003366E0"/>
    <w:rsid w:val="00336744"/>
    <w:rsid w:val="00336823"/>
    <w:rsid w:val="0033684A"/>
    <w:rsid w:val="00336A77"/>
    <w:rsid w:val="00336A9F"/>
    <w:rsid w:val="00336B19"/>
    <w:rsid w:val="00337117"/>
    <w:rsid w:val="00337226"/>
    <w:rsid w:val="0033722B"/>
    <w:rsid w:val="00337C2B"/>
    <w:rsid w:val="00340528"/>
    <w:rsid w:val="003408BC"/>
    <w:rsid w:val="00340CD0"/>
    <w:rsid w:val="00340EA0"/>
    <w:rsid w:val="0034164D"/>
    <w:rsid w:val="003418A5"/>
    <w:rsid w:val="00341AEA"/>
    <w:rsid w:val="00341AF8"/>
    <w:rsid w:val="00341BC9"/>
    <w:rsid w:val="0034254D"/>
    <w:rsid w:val="003425D8"/>
    <w:rsid w:val="003429DD"/>
    <w:rsid w:val="00342DD8"/>
    <w:rsid w:val="00342E76"/>
    <w:rsid w:val="0034304C"/>
    <w:rsid w:val="0034380F"/>
    <w:rsid w:val="00343D9D"/>
    <w:rsid w:val="00343E2A"/>
    <w:rsid w:val="003441C6"/>
    <w:rsid w:val="00344219"/>
    <w:rsid w:val="003451A9"/>
    <w:rsid w:val="0034531B"/>
    <w:rsid w:val="00345465"/>
    <w:rsid w:val="00345A80"/>
    <w:rsid w:val="0034648D"/>
    <w:rsid w:val="003467E2"/>
    <w:rsid w:val="00347647"/>
    <w:rsid w:val="0035077A"/>
    <w:rsid w:val="00350CE0"/>
    <w:rsid w:val="00350DCA"/>
    <w:rsid w:val="00351587"/>
    <w:rsid w:val="00351DC9"/>
    <w:rsid w:val="00352705"/>
    <w:rsid w:val="00352E96"/>
    <w:rsid w:val="00352ECF"/>
    <w:rsid w:val="00353B21"/>
    <w:rsid w:val="00354194"/>
    <w:rsid w:val="00354688"/>
    <w:rsid w:val="00354B92"/>
    <w:rsid w:val="0035556C"/>
    <w:rsid w:val="00355A82"/>
    <w:rsid w:val="00357844"/>
    <w:rsid w:val="003603ED"/>
    <w:rsid w:val="0036074D"/>
    <w:rsid w:val="00360761"/>
    <w:rsid w:val="00361172"/>
    <w:rsid w:val="003611B7"/>
    <w:rsid w:val="00361208"/>
    <w:rsid w:val="003612C1"/>
    <w:rsid w:val="003614DC"/>
    <w:rsid w:val="00362542"/>
    <w:rsid w:val="00362593"/>
    <w:rsid w:val="0036260B"/>
    <w:rsid w:val="00362FDC"/>
    <w:rsid w:val="0036406E"/>
    <w:rsid w:val="003641D5"/>
    <w:rsid w:val="00364326"/>
    <w:rsid w:val="0036438C"/>
    <w:rsid w:val="00364662"/>
    <w:rsid w:val="00364AAC"/>
    <w:rsid w:val="00364DC0"/>
    <w:rsid w:val="0036571A"/>
    <w:rsid w:val="00365932"/>
    <w:rsid w:val="00366385"/>
    <w:rsid w:val="003663BE"/>
    <w:rsid w:val="003667FA"/>
    <w:rsid w:val="00366996"/>
    <w:rsid w:val="00366D57"/>
    <w:rsid w:val="00367051"/>
    <w:rsid w:val="00367CD1"/>
    <w:rsid w:val="0037008C"/>
    <w:rsid w:val="0037028B"/>
    <w:rsid w:val="00370317"/>
    <w:rsid w:val="003706EE"/>
    <w:rsid w:val="00370C67"/>
    <w:rsid w:val="00370D9C"/>
    <w:rsid w:val="0037115A"/>
    <w:rsid w:val="0037116E"/>
    <w:rsid w:val="003712DA"/>
    <w:rsid w:val="0037155D"/>
    <w:rsid w:val="00371904"/>
    <w:rsid w:val="00371D83"/>
    <w:rsid w:val="0037216D"/>
    <w:rsid w:val="0037238C"/>
    <w:rsid w:val="0037262D"/>
    <w:rsid w:val="00372C7A"/>
    <w:rsid w:val="00373231"/>
    <w:rsid w:val="0037330E"/>
    <w:rsid w:val="003735C6"/>
    <w:rsid w:val="00373C69"/>
    <w:rsid w:val="00374660"/>
    <w:rsid w:val="00374767"/>
    <w:rsid w:val="00374BEE"/>
    <w:rsid w:val="003751F6"/>
    <w:rsid w:val="003753CE"/>
    <w:rsid w:val="00375617"/>
    <w:rsid w:val="00375B77"/>
    <w:rsid w:val="00376249"/>
    <w:rsid w:val="00376C4D"/>
    <w:rsid w:val="00377055"/>
    <w:rsid w:val="0037757F"/>
    <w:rsid w:val="00380669"/>
    <w:rsid w:val="00380A80"/>
    <w:rsid w:val="00380AA3"/>
    <w:rsid w:val="00381123"/>
    <w:rsid w:val="0038127A"/>
    <w:rsid w:val="00381A26"/>
    <w:rsid w:val="00381BFE"/>
    <w:rsid w:val="00382DC1"/>
    <w:rsid w:val="00382E19"/>
    <w:rsid w:val="00383E14"/>
    <w:rsid w:val="003846C6"/>
    <w:rsid w:val="003848CF"/>
    <w:rsid w:val="00384CC2"/>
    <w:rsid w:val="0038505D"/>
    <w:rsid w:val="003850BC"/>
    <w:rsid w:val="00385606"/>
    <w:rsid w:val="00385A9F"/>
    <w:rsid w:val="00385B53"/>
    <w:rsid w:val="0038606F"/>
    <w:rsid w:val="00386384"/>
    <w:rsid w:val="00386942"/>
    <w:rsid w:val="00386CC1"/>
    <w:rsid w:val="00386D6F"/>
    <w:rsid w:val="00386E5F"/>
    <w:rsid w:val="00386F73"/>
    <w:rsid w:val="00387187"/>
    <w:rsid w:val="0038725D"/>
    <w:rsid w:val="00387260"/>
    <w:rsid w:val="00387AAB"/>
    <w:rsid w:val="00390063"/>
    <w:rsid w:val="0039079E"/>
    <w:rsid w:val="00390D15"/>
    <w:rsid w:val="00391819"/>
    <w:rsid w:val="00391CE4"/>
    <w:rsid w:val="00391E7A"/>
    <w:rsid w:val="00392448"/>
    <w:rsid w:val="003924EE"/>
    <w:rsid w:val="003928A9"/>
    <w:rsid w:val="00392B21"/>
    <w:rsid w:val="00392CC1"/>
    <w:rsid w:val="00393514"/>
    <w:rsid w:val="00393C9F"/>
    <w:rsid w:val="00393F12"/>
    <w:rsid w:val="00394276"/>
    <w:rsid w:val="00394435"/>
    <w:rsid w:val="003948F4"/>
    <w:rsid w:val="003949C1"/>
    <w:rsid w:val="00394E42"/>
    <w:rsid w:val="00395998"/>
    <w:rsid w:val="00395B0A"/>
    <w:rsid w:val="00395B39"/>
    <w:rsid w:val="00395B48"/>
    <w:rsid w:val="003966FA"/>
    <w:rsid w:val="00396FCF"/>
    <w:rsid w:val="00397001"/>
    <w:rsid w:val="00397C2E"/>
    <w:rsid w:val="003A020A"/>
    <w:rsid w:val="003A0822"/>
    <w:rsid w:val="003A0936"/>
    <w:rsid w:val="003A100C"/>
    <w:rsid w:val="003A1621"/>
    <w:rsid w:val="003A21BA"/>
    <w:rsid w:val="003A2811"/>
    <w:rsid w:val="003A2AC7"/>
    <w:rsid w:val="003A38DD"/>
    <w:rsid w:val="003A3B26"/>
    <w:rsid w:val="003A3BB4"/>
    <w:rsid w:val="003A3E04"/>
    <w:rsid w:val="003A41BE"/>
    <w:rsid w:val="003A44C8"/>
    <w:rsid w:val="003A46F2"/>
    <w:rsid w:val="003A4A04"/>
    <w:rsid w:val="003A4A5C"/>
    <w:rsid w:val="003A4DD4"/>
    <w:rsid w:val="003A577C"/>
    <w:rsid w:val="003A57F2"/>
    <w:rsid w:val="003A61EB"/>
    <w:rsid w:val="003A6290"/>
    <w:rsid w:val="003A63E9"/>
    <w:rsid w:val="003A6A05"/>
    <w:rsid w:val="003A7896"/>
    <w:rsid w:val="003A7AC0"/>
    <w:rsid w:val="003B0176"/>
    <w:rsid w:val="003B0496"/>
    <w:rsid w:val="003B097D"/>
    <w:rsid w:val="003B0AA9"/>
    <w:rsid w:val="003B1260"/>
    <w:rsid w:val="003B12A3"/>
    <w:rsid w:val="003B12FE"/>
    <w:rsid w:val="003B1775"/>
    <w:rsid w:val="003B1D70"/>
    <w:rsid w:val="003B2753"/>
    <w:rsid w:val="003B2A8B"/>
    <w:rsid w:val="003B3DEA"/>
    <w:rsid w:val="003B3FFB"/>
    <w:rsid w:val="003B4025"/>
    <w:rsid w:val="003B413D"/>
    <w:rsid w:val="003B474B"/>
    <w:rsid w:val="003B4BCB"/>
    <w:rsid w:val="003B4E21"/>
    <w:rsid w:val="003B513B"/>
    <w:rsid w:val="003B575E"/>
    <w:rsid w:val="003B59A3"/>
    <w:rsid w:val="003B59C4"/>
    <w:rsid w:val="003B5A26"/>
    <w:rsid w:val="003B5F05"/>
    <w:rsid w:val="003B5FBC"/>
    <w:rsid w:val="003B6186"/>
    <w:rsid w:val="003B6492"/>
    <w:rsid w:val="003B6BEA"/>
    <w:rsid w:val="003B6C38"/>
    <w:rsid w:val="003B6FFC"/>
    <w:rsid w:val="003B7147"/>
    <w:rsid w:val="003B7233"/>
    <w:rsid w:val="003B7F44"/>
    <w:rsid w:val="003C01EE"/>
    <w:rsid w:val="003C02CD"/>
    <w:rsid w:val="003C0733"/>
    <w:rsid w:val="003C0F2C"/>
    <w:rsid w:val="003C1040"/>
    <w:rsid w:val="003C11E4"/>
    <w:rsid w:val="003C1470"/>
    <w:rsid w:val="003C161E"/>
    <w:rsid w:val="003C2287"/>
    <w:rsid w:val="003C2927"/>
    <w:rsid w:val="003C2FA2"/>
    <w:rsid w:val="003C30D1"/>
    <w:rsid w:val="003C3AAA"/>
    <w:rsid w:val="003C3BB0"/>
    <w:rsid w:val="003C3BB1"/>
    <w:rsid w:val="003C3BFB"/>
    <w:rsid w:val="003C44C9"/>
    <w:rsid w:val="003C4554"/>
    <w:rsid w:val="003C4AD8"/>
    <w:rsid w:val="003C5490"/>
    <w:rsid w:val="003C656D"/>
    <w:rsid w:val="003C6BAA"/>
    <w:rsid w:val="003C71C1"/>
    <w:rsid w:val="003C779B"/>
    <w:rsid w:val="003C78C0"/>
    <w:rsid w:val="003C7E72"/>
    <w:rsid w:val="003C7F8F"/>
    <w:rsid w:val="003D023D"/>
    <w:rsid w:val="003D02C1"/>
    <w:rsid w:val="003D0303"/>
    <w:rsid w:val="003D08EF"/>
    <w:rsid w:val="003D0EC0"/>
    <w:rsid w:val="003D116A"/>
    <w:rsid w:val="003D14D3"/>
    <w:rsid w:val="003D1583"/>
    <w:rsid w:val="003D269E"/>
    <w:rsid w:val="003D28EC"/>
    <w:rsid w:val="003D2D7F"/>
    <w:rsid w:val="003D2E03"/>
    <w:rsid w:val="003D3AAF"/>
    <w:rsid w:val="003D4196"/>
    <w:rsid w:val="003D4934"/>
    <w:rsid w:val="003D4D34"/>
    <w:rsid w:val="003D4F6F"/>
    <w:rsid w:val="003D551B"/>
    <w:rsid w:val="003D564B"/>
    <w:rsid w:val="003D5713"/>
    <w:rsid w:val="003D6399"/>
    <w:rsid w:val="003D66DC"/>
    <w:rsid w:val="003D7109"/>
    <w:rsid w:val="003D729C"/>
    <w:rsid w:val="003D7333"/>
    <w:rsid w:val="003E0078"/>
    <w:rsid w:val="003E03D3"/>
    <w:rsid w:val="003E0517"/>
    <w:rsid w:val="003E07F0"/>
    <w:rsid w:val="003E0889"/>
    <w:rsid w:val="003E0A23"/>
    <w:rsid w:val="003E0A9C"/>
    <w:rsid w:val="003E0CCE"/>
    <w:rsid w:val="003E0E55"/>
    <w:rsid w:val="003E119C"/>
    <w:rsid w:val="003E131C"/>
    <w:rsid w:val="003E2755"/>
    <w:rsid w:val="003E2A93"/>
    <w:rsid w:val="003E309A"/>
    <w:rsid w:val="003E329A"/>
    <w:rsid w:val="003E393C"/>
    <w:rsid w:val="003E409D"/>
    <w:rsid w:val="003E431A"/>
    <w:rsid w:val="003E4C68"/>
    <w:rsid w:val="003E4FDD"/>
    <w:rsid w:val="003E515F"/>
    <w:rsid w:val="003E52FF"/>
    <w:rsid w:val="003E53CC"/>
    <w:rsid w:val="003E562E"/>
    <w:rsid w:val="003E5669"/>
    <w:rsid w:val="003E5814"/>
    <w:rsid w:val="003E5875"/>
    <w:rsid w:val="003E58F6"/>
    <w:rsid w:val="003E5BCD"/>
    <w:rsid w:val="003E5F61"/>
    <w:rsid w:val="003E62C2"/>
    <w:rsid w:val="003E66C0"/>
    <w:rsid w:val="003E6AE0"/>
    <w:rsid w:val="003E7014"/>
    <w:rsid w:val="003E7062"/>
    <w:rsid w:val="003E7259"/>
    <w:rsid w:val="003E764F"/>
    <w:rsid w:val="003E7BAE"/>
    <w:rsid w:val="003F0314"/>
    <w:rsid w:val="003F044B"/>
    <w:rsid w:val="003F0946"/>
    <w:rsid w:val="003F097C"/>
    <w:rsid w:val="003F0DD1"/>
    <w:rsid w:val="003F1167"/>
    <w:rsid w:val="003F1A15"/>
    <w:rsid w:val="003F1E7A"/>
    <w:rsid w:val="003F1F21"/>
    <w:rsid w:val="003F26B0"/>
    <w:rsid w:val="003F2905"/>
    <w:rsid w:val="003F2A68"/>
    <w:rsid w:val="003F2BF9"/>
    <w:rsid w:val="003F38D6"/>
    <w:rsid w:val="003F3C42"/>
    <w:rsid w:val="003F4417"/>
    <w:rsid w:val="003F48BD"/>
    <w:rsid w:val="003F4B87"/>
    <w:rsid w:val="003F4CC8"/>
    <w:rsid w:val="003F69C6"/>
    <w:rsid w:val="003F6D9F"/>
    <w:rsid w:val="003F7045"/>
    <w:rsid w:val="003F7271"/>
    <w:rsid w:val="003F72B9"/>
    <w:rsid w:val="003F7504"/>
    <w:rsid w:val="003F7689"/>
    <w:rsid w:val="00400108"/>
    <w:rsid w:val="00400A18"/>
    <w:rsid w:val="00400DFB"/>
    <w:rsid w:val="00401313"/>
    <w:rsid w:val="00401589"/>
    <w:rsid w:val="004016FE"/>
    <w:rsid w:val="004019C7"/>
    <w:rsid w:val="00401BAE"/>
    <w:rsid w:val="0040275C"/>
    <w:rsid w:val="00402808"/>
    <w:rsid w:val="0040302B"/>
    <w:rsid w:val="00403075"/>
    <w:rsid w:val="004031C2"/>
    <w:rsid w:val="0040337C"/>
    <w:rsid w:val="00403FC1"/>
    <w:rsid w:val="004040A2"/>
    <w:rsid w:val="00404511"/>
    <w:rsid w:val="004049ED"/>
    <w:rsid w:val="00404A3C"/>
    <w:rsid w:val="00405302"/>
    <w:rsid w:val="00406137"/>
    <w:rsid w:val="0040632B"/>
    <w:rsid w:val="00406364"/>
    <w:rsid w:val="0040654A"/>
    <w:rsid w:val="00406978"/>
    <w:rsid w:val="00406D61"/>
    <w:rsid w:val="00407947"/>
    <w:rsid w:val="00410A4A"/>
    <w:rsid w:val="00410FD6"/>
    <w:rsid w:val="00411794"/>
    <w:rsid w:val="00411D66"/>
    <w:rsid w:val="00412949"/>
    <w:rsid w:val="00412D38"/>
    <w:rsid w:val="004130B8"/>
    <w:rsid w:val="004131AD"/>
    <w:rsid w:val="00413406"/>
    <w:rsid w:val="00413804"/>
    <w:rsid w:val="004147B8"/>
    <w:rsid w:val="00414D91"/>
    <w:rsid w:val="0041505D"/>
    <w:rsid w:val="00415136"/>
    <w:rsid w:val="00415410"/>
    <w:rsid w:val="004154AF"/>
    <w:rsid w:val="00415ACF"/>
    <w:rsid w:val="00415B64"/>
    <w:rsid w:val="00415D8D"/>
    <w:rsid w:val="0041605C"/>
    <w:rsid w:val="0041652B"/>
    <w:rsid w:val="0041656E"/>
    <w:rsid w:val="00416638"/>
    <w:rsid w:val="00416A38"/>
    <w:rsid w:val="00416B60"/>
    <w:rsid w:val="004173E8"/>
    <w:rsid w:val="00417416"/>
    <w:rsid w:val="004176F0"/>
    <w:rsid w:val="00417826"/>
    <w:rsid w:val="00417AAA"/>
    <w:rsid w:val="0042117F"/>
    <w:rsid w:val="00421406"/>
    <w:rsid w:val="004216EC"/>
    <w:rsid w:val="00422538"/>
    <w:rsid w:val="00422680"/>
    <w:rsid w:val="00422DAD"/>
    <w:rsid w:val="00422DF0"/>
    <w:rsid w:val="00422F00"/>
    <w:rsid w:val="004237A1"/>
    <w:rsid w:val="00423B39"/>
    <w:rsid w:val="00424018"/>
    <w:rsid w:val="004247F5"/>
    <w:rsid w:val="00424A62"/>
    <w:rsid w:val="00424B44"/>
    <w:rsid w:val="00424E26"/>
    <w:rsid w:val="00425006"/>
    <w:rsid w:val="004251E1"/>
    <w:rsid w:val="004254C1"/>
    <w:rsid w:val="00425754"/>
    <w:rsid w:val="00425BED"/>
    <w:rsid w:val="004262B0"/>
    <w:rsid w:val="00426F5E"/>
    <w:rsid w:val="004274DC"/>
    <w:rsid w:val="0042763E"/>
    <w:rsid w:val="0043001B"/>
    <w:rsid w:val="00430073"/>
    <w:rsid w:val="0043062A"/>
    <w:rsid w:val="0043074A"/>
    <w:rsid w:val="00430D15"/>
    <w:rsid w:val="00430F17"/>
    <w:rsid w:val="0043125C"/>
    <w:rsid w:val="00431450"/>
    <w:rsid w:val="0043168F"/>
    <w:rsid w:val="004319B9"/>
    <w:rsid w:val="00431A2F"/>
    <w:rsid w:val="00431CB8"/>
    <w:rsid w:val="00431E04"/>
    <w:rsid w:val="00432278"/>
    <w:rsid w:val="00432F98"/>
    <w:rsid w:val="00434547"/>
    <w:rsid w:val="0043479F"/>
    <w:rsid w:val="004347C4"/>
    <w:rsid w:val="004349B4"/>
    <w:rsid w:val="00434BE9"/>
    <w:rsid w:val="004352F1"/>
    <w:rsid w:val="00435981"/>
    <w:rsid w:val="00436144"/>
    <w:rsid w:val="0043653E"/>
    <w:rsid w:val="00436637"/>
    <w:rsid w:val="00436CB9"/>
    <w:rsid w:val="00437C1C"/>
    <w:rsid w:val="00437D5F"/>
    <w:rsid w:val="00437E7A"/>
    <w:rsid w:val="00440616"/>
    <w:rsid w:val="00440DA7"/>
    <w:rsid w:val="004414AC"/>
    <w:rsid w:val="00441DCB"/>
    <w:rsid w:val="00441E0E"/>
    <w:rsid w:val="00441EBA"/>
    <w:rsid w:val="0044235B"/>
    <w:rsid w:val="0044235F"/>
    <w:rsid w:val="0044247A"/>
    <w:rsid w:val="004424BD"/>
    <w:rsid w:val="00442654"/>
    <w:rsid w:val="00443021"/>
    <w:rsid w:val="004434B6"/>
    <w:rsid w:val="0044364D"/>
    <w:rsid w:val="0044422B"/>
    <w:rsid w:val="00444509"/>
    <w:rsid w:val="004446EE"/>
    <w:rsid w:val="00444718"/>
    <w:rsid w:val="00444AF5"/>
    <w:rsid w:val="00444E38"/>
    <w:rsid w:val="00444E9F"/>
    <w:rsid w:val="00444EC1"/>
    <w:rsid w:val="004451E7"/>
    <w:rsid w:val="0044528B"/>
    <w:rsid w:val="0044554F"/>
    <w:rsid w:val="00445823"/>
    <w:rsid w:val="004458F8"/>
    <w:rsid w:val="00445A3D"/>
    <w:rsid w:val="00445D42"/>
    <w:rsid w:val="00446709"/>
    <w:rsid w:val="004467F8"/>
    <w:rsid w:val="00446F3F"/>
    <w:rsid w:val="00447004"/>
    <w:rsid w:val="00447429"/>
    <w:rsid w:val="00447498"/>
    <w:rsid w:val="00447735"/>
    <w:rsid w:val="004477B4"/>
    <w:rsid w:val="004479F8"/>
    <w:rsid w:val="00447BCC"/>
    <w:rsid w:val="00447D77"/>
    <w:rsid w:val="004504FE"/>
    <w:rsid w:val="004505C7"/>
    <w:rsid w:val="00450F77"/>
    <w:rsid w:val="0045149B"/>
    <w:rsid w:val="00451521"/>
    <w:rsid w:val="00451AE7"/>
    <w:rsid w:val="00452462"/>
    <w:rsid w:val="0045253E"/>
    <w:rsid w:val="00453355"/>
    <w:rsid w:val="00453728"/>
    <w:rsid w:val="00453AA0"/>
    <w:rsid w:val="0045404B"/>
    <w:rsid w:val="004541FF"/>
    <w:rsid w:val="0045444F"/>
    <w:rsid w:val="00454789"/>
    <w:rsid w:val="004549FD"/>
    <w:rsid w:val="004552CB"/>
    <w:rsid w:val="0045536B"/>
    <w:rsid w:val="00455420"/>
    <w:rsid w:val="0045598C"/>
    <w:rsid w:val="00455F2B"/>
    <w:rsid w:val="00456159"/>
    <w:rsid w:val="004561E3"/>
    <w:rsid w:val="0045648D"/>
    <w:rsid w:val="004567ED"/>
    <w:rsid w:val="0045691D"/>
    <w:rsid w:val="00456AF4"/>
    <w:rsid w:val="00456DF0"/>
    <w:rsid w:val="00456F4F"/>
    <w:rsid w:val="00457426"/>
    <w:rsid w:val="00457537"/>
    <w:rsid w:val="00457B7A"/>
    <w:rsid w:val="004601D9"/>
    <w:rsid w:val="0046026B"/>
    <w:rsid w:val="004603E3"/>
    <w:rsid w:val="00460741"/>
    <w:rsid w:val="004608D2"/>
    <w:rsid w:val="004608E2"/>
    <w:rsid w:val="00460C5C"/>
    <w:rsid w:val="00460D1E"/>
    <w:rsid w:val="004610B2"/>
    <w:rsid w:val="004610B4"/>
    <w:rsid w:val="00461971"/>
    <w:rsid w:val="00461F74"/>
    <w:rsid w:val="00462589"/>
    <w:rsid w:val="00462841"/>
    <w:rsid w:val="00462852"/>
    <w:rsid w:val="00462A99"/>
    <w:rsid w:val="00462AF5"/>
    <w:rsid w:val="00462B6C"/>
    <w:rsid w:val="00462C5D"/>
    <w:rsid w:val="00462CB4"/>
    <w:rsid w:val="00462ED2"/>
    <w:rsid w:val="004636E7"/>
    <w:rsid w:val="00463934"/>
    <w:rsid w:val="0046465F"/>
    <w:rsid w:val="004647AF"/>
    <w:rsid w:val="0046497D"/>
    <w:rsid w:val="00464B9E"/>
    <w:rsid w:val="00466088"/>
    <w:rsid w:val="004668ED"/>
    <w:rsid w:val="00467402"/>
    <w:rsid w:val="00467A12"/>
    <w:rsid w:val="00467EF0"/>
    <w:rsid w:val="00467F0D"/>
    <w:rsid w:val="004701E6"/>
    <w:rsid w:val="0047027D"/>
    <w:rsid w:val="004703B1"/>
    <w:rsid w:val="004705C2"/>
    <w:rsid w:val="00470BC4"/>
    <w:rsid w:val="00470DFC"/>
    <w:rsid w:val="00470E64"/>
    <w:rsid w:val="004713F3"/>
    <w:rsid w:val="00471E24"/>
    <w:rsid w:val="00471E72"/>
    <w:rsid w:val="00471EFB"/>
    <w:rsid w:val="0047210D"/>
    <w:rsid w:val="00472392"/>
    <w:rsid w:val="00472A2E"/>
    <w:rsid w:val="004736F4"/>
    <w:rsid w:val="0047400B"/>
    <w:rsid w:val="004740CE"/>
    <w:rsid w:val="0047426D"/>
    <w:rsid w:val="00474607"/>
    <w:rsid w:val="00474E86"/>
    <w:rsid w:val="00474F58"/>
    <w:rsid w:val="00474F87"/>
    <w:rsid w:val="00475393"/>
    <w:rsid w:val="00475A01"/>
    <w:rsid w:val="00475ACA"/>
    <w:rsid w:val="00475B7E"/>
    <w:rsid w:val="00475C87"/>
    <w:rsid w:val="00475CFA"/>
    <w:rsid w:val="0047607C"/>
    <w:rsid w:val="00476D25"/>
    <w:rsid w:val="00476EEA"/>
    <w:rsid w:val="00477395"/>
    <w:rsid w:val="00477465"/>
    <w:rsid w:val="0047763B"/>
    <w:rsid w:val="00480036"/>
    <w:rsid w:val="00480602"/>
    <w:rsid w:val="00480969"/>
    <w:rsid w:val="00480DB3"/>
    <w:rsid w:val="00480DB8"/>
    <w:rsid w:val="00480EB1"/>
    <w:rsid w:val="00481006"/>
    <w:rsid w:val="0048116F"/>
    <w:rsid w:val="004814B6"/>
    <w:rsid w:val="00481580"/>
    <w:rsid w:val="00481736"/>
    <w:rsid w:val="00481D60"/>
    <w:rsid w:val="0048221D"/>
    <w:rsid w:val="004822BD"/>
    <w:rsid w:val="004823AB"/>
    <w:rsid w:val="00482A99"/>
    <w:rsid w:val="00482CF7"/>
    <w:rsid w:val="00482F68"/>
    <w:rsid w:val="004833A4"/>
    <w:rsid w:val="00483863"/>
    <w:rsid w:val="00483B7E"/>
    <w:rsid w:val="004841B3"/>
    <w:rsid w:val="0048505B"/>
    <w:rsid w:val="0048508E"/>
    <w:rsid w:val="00486092"/>
    <w:rsid w:val="0048634F"/>
    <w:rsid w:val="004865C9"/>
    <w:rsid w:val="00486608"/>
    <w:rsid w:val="004869B2"/>
    <w:rsid w:val="00486A50"/>
    <w:rsid w:val="004871F3"/>
    <w:rsid w:val="004875A2"/>
    <w:rsid w:val="0048768B"/>
    <w:rsid w:val="00490084"/>
    <w:rsid w:val="004908C9"/>
    <w:rsid w:val="004909BB"/>
    <w:rsid w:val="00490BCB"/>
    <w:rsid w:val="00490C45"/>
    <w:rsid w:val="00490DE4"/>
    <w:rsid w:val="00490F17"/>
    <w:rsid w:val="00491034"/>
    <w:rsid w:val="004917D4"/>
    <w:rsid w:val="0049183A"/>
    <w:rsid w:val="00491BEB"/>
    <w:rsid w:val="00492059"/>
    <w:rsid w:val="00492764"/>
    <w:rsid w:val="004928E4"/>
    <w:rsid w:val="00492F04"/>
    <w:rsid w:val="0049323C"/>
    <w:rsid w:val="004932DD"/>
    <w:rsid w:val="00493399"/>
    <w:rsid w:val="00493E2F"/>
    <w:rsid w:val="004944C4"/>
    <w:rsid w:val="004946D7"/>
    <w:rsid w:val="004946F1"/>
    <w:rsid w:val="00494C2B"/>
    <w:rsid w:val="00494E6B"/>
    <w:rsid w:val="00495440"/>
    <w:rsid w:val="00495910"/>
    <w:rsid w:val="00495999"/>
    <w:rsid w:val="00495A7F"/>
    <w:rsid w:val="004962A9"/>
    <w:rsid w:val="00496748"/>
    <w:rsid w:val="0049678F"/>
    <w:rsid w:val="004967F7"/>
    <w:rsid w:val="00496CF1"/>
    <w:rsid w:val="0049716F"/>
    <w:rsid w:val="00497C19"/>
    <w:rsid w:val="00497D08"/>
    <w:rsid w:val="004A015A"/>
    <w:rsid w:val="004A1285"/>
    <w:rsid w:val="004A15F4"/>
    <w:rsid w:val="004A1912"/>
    <w:rsid w:val="004A19A9"/>
    <w:rsid w:val="004A1A9C"/>
    <w:rsid w:val="004A2290"/>
    <w:rsid w:val="004A251A"/>
    <w:rsid w:val="004A277C"/>
    <w:rsid w:val="004A296A"/>
    <w:rsid w:val="004A2A24"/>
    <w:rsid w:val="004A3135"/>
    <w:rsid w:val="004A360B"/>
    <w:rsid w:val="004A3879"/>
    <w:rsid w:val="004A3984"/>
    <w:rsid w:val="004A3A9D"/>
    <w:rsid w:val="004A3C03"/>
    <w:rsid w:val="004A3D58"/>
    <w:rsid w:val="004A3DF3"/>
    <w:rsid w:val="004A406A"/>
    <w:rsid w:val="004A423E"/>
    <w:rsid w:val="004A4606"/>
    <w:rsid w:val="004A4A41"/>
    <w:rsid w:val="004A4AD8"/>
    <w:rsid w:val="004A58BD"/>
    <w:rsid w:val="004A5BD1"/>
    <w:rsid w:val="004A5ECF"/>
    <w:rsid w:val="004A6102"/>
    <w:rsid w:val="004A6E53"/>
    <w:rsid w:val="004A6EFE"/>
    <w:rsid w:val="004A715A"/>
    <w:rsid w:val="004A7B23"/>
    <w:rsid w:val="004B0641"/>
    <w:rsid w:val="004B0988"/>
    <w:rsid w:val="004B11A1"/>
    <w:rsid w:val="004B18B1"/>
    <w:rsid w:val="004B1DDD"/>
    <w:rsid w:val="004B1FE8"/>
    <w:rsid w:val="004B2521"/>
    <w:rsid w:val="004B2583"/>
    <w:rsid w:val="004B26F6"/>
    <w:rsid w:val="004B29C9"/>
    <w:rsid w:val="004B2DED"/>
    <w:rsid w:val="004B3A93"/>
    <w:rsid w:val="004B3D63"/>
    <w:rsid w:val="004B4C90"/>
    <w:rsid w:val="004B51B0"/>
    <w:rsid w:val="004B5E16"/>
    <w:rsid w:val="004B61A0"/>
    <w:rsid w:val="004B6737"/>
    <w:rsid w:val="004B6BD7"/>
    <w:rsid w:val="004B7287"/>
    <w:rsid w:val="004B72BF"/>
    <w:rsid w:val="004B75CF"/>
    <w:rsid w:val="004B7B55"/>
    <w:rsid w:val="004B7E78"/>
    <w:rsid w:val="004C0004"/>
    <w:rsid w:val="004C024A"/>
    <w:rsid w:val="004C077E"/>
    <w:rsid w:val="004C0A9E"/>
    <w:rsid w:val="004C0D72"/>
    <w:rsid w:val="004C2746"/>
    <w:rsid w:val="004C2B71"/>
    <w:rsid w:val="004C3139"/>
    <w:rsid w:val="004C34A1"/>
    <w:rsid w:val="004C3C27"/>
    <w:rsid w:val="004C3DAB"/>
    <w:rsid w:val="004C3E7C"/>
    <w:rsid w:val="004C4342"/>
    <w:rsid w:val="004C4B3D"/>
    <w:rsid w:val="004C5121"/>
    <w:rsid w:val="004C52C6"/>
    <w:rsid w:val="004C56D4"/>
    <w:rsid w:val="004C571F"/>
    <w:rsid w:val="004C5B99"/>
    <w:rsid w:val="004C5D8E"/>
    <w:rsid w:val="004C6091"/>
    <w:rsid w:val="004C650B"/>
    <w:rsid w:val="004C6E3A"/>
    <w:rsid w:val="004C6E9F"/>
    <w:rsid w:val="004C76E1"/>
    <w:rsid w:val="004C7C13"/>
    <w:rsid w:val="004C7D5B"/>
    <w:rsid w:val="004D0101"/>
    <w:rsid w:val="004D02FE"/>
    <w:rsid w:val="004D031F"/>
    <w:rsid w:val="004D032D"/>
    <w:rsid w:val="004D050C"/>
    <w:rsid w:val="004D0689"/>
    <w:rsid w:val="004D072C"/>
    <w:rsid w:val="004D0F9B"/>
    <w:rsid w:val="004D0FCD"/>
    <w:rsid w:val="004D100B"/>
    <w:rsid w:val="004D1024"/>
    <w:rsid w:val="004D104A"/>
    <w:rsid w:val="004D142B"/>
    <w:rsid w:val="004D155F"/>
    <w:rsid w:val="004D1BDA"/>
    <w:rsid w:val="004D281B"/>
    <w:rsid w:val="004D2ADA"/>
    <w:rsid w:val="004D2BA3"/>
    <w:rsid w:val="004D38AC"/>
    <w:rsid w:val="004D407F"/>
    <w:rsid w:val="004D47A7"/>
    <w:rsid w:val="004D494F"/>
    <w:rsid w:val="004D51A4"/>
    <w:rsid w:val="004D667B"/>
    <w:rsid w:val="004D6E33"/>
    <w:rsid w:val="004D7129"/>
    <w:rsid w:val="004D74DB"/>
    <w:rsid w:val="004D780E"/>
    <w:rsid w:val="004D7DEC"/>
    <w:rsid w:val="004D7FD5"/>
    <w:rsid w:val="004E0288"/>
    <w:rsid w:val="004E04F6"/>
    <w:rsid w:val="004E0AF6"/>
    <w:rsid w:val="004E0FE1"/>
    <w:rsid w:val="004E1596"/>
    <w:rsid w:val="004E1B5F"/>
    <w:rsid w:val="004E1C9E"/>
    <w:rsid w:val="004E2021"/>
    <w:rsid w:val="004E260F"/>
    <w:rsid w:val="004E2634"/>
    <w:rsid w:val="004E2718"/>
    <w:rsid w:val="004E280B"/>
    <w:rsid w:val="004E3379"/>
    <w:rsid w:val="004E41EB"/>
    <w:rsid w:val="004E46C8"/>
    <w:rsid w:val="004E497E"/>
    <w:rsid w:val="004E5080"/>
    <w:rsid w:val="004E529C"/>
    <w:rsid w:val="004E57DE"/>
    <w:rsid w:val="004E5BA3"/>
    <w:rsid w:val="004E5F3A"/>
    <w:rsid w:val="004E63E4"/>
    <w:rsid w:val="004E6470"/>
    <w:rsid w:val="004E64B6"/>
    <w:rsid w:val="004E685E"/>
    <w:rsid w:val="004E6AB5"/>
    <w:rsid w:val="004E6C37"/>
    <w:rsid w:val="004E6E72"/>
    <w:rsid w:val="004E76C4"/>
    <w:rsid w:val="004E76E4"/>
    <w:rsid w:val="004E789B"/>
    <w:rsid w:val="004E7A0C"/>
    <w:rsid w:val="004F0BFD"/>
    <w:rsid w:val="004F0D2C"/>
    <w:rsid w:val="004F1A10"/>
    <w:rsid w:val="004F1AA6"/>
    <w:rsid w:val="004F1CBC"/>
    <w:rsid w:val="004F1D67"/>
    <w:rsid w:val="004F218B"/>
    <w:rsid w:val="004F23CC"/>
    <w:rsid w:val="004F256F"/>
    <w:rsid w:val="004F26E9"/>
    <w:rsid w:val="004F2A2B"/>
    <w:rsid w:val="004F2BAB"/>
    <w:rsid w:val="004F2E3A"/>
    <w:rsid w:val="004F301A"/>
    <w:rsid w:val="004F3B5F"/>
    <w:rsid w:val="004F3BAA"/>
    <w:rsid w:val="004F3EFE"/>
    <w:rsid w:val="004F3F50"/>
    <w:rsid w:val="004F4AE3"/>
    <w:rsid w:val="004F4F64"/>
    <w:rsid w:val="004F50D9"/>
    <w:rsid w:val="004F52D8"/>
    <w:rsid w:val="004F5935"/>
    <w:rsid w:val="004F5ABE"/>
    <w:rsid w:val="004F5B58"/>
    <w:rsid w:val="004F649F"/>
    <w:rsid w:val="004F6BC3"/>
    <w:rsid w:val="004F738F"/>
    <w:rsid w:val="004F7694"/>
    <w:rsid w:val="004F7C1E"/>
    <w:rsid w:val="004F7F40"/>
    <w:rsid w:val="004F7F80"/>
    <w:rsid w:val="00500167"/>
    <w:rsid w:val="00500420"/>
    <w:rsid w:val="0050086C"/>
    <w:rsid w:val="00500963"/>
    <w:rsid w:val="00500F57"/>
    <w:rsid w:val="0050137F"/>
    <w:rsid w:val="005018B1"/>
    <w:rsid w:val="0050225D"/>
    <w:rsid w:val="00503705"/>
    <w:rsid w:val="0050475C"/>
    <w:rsid w:val="00504A60"/>
    <w:rsid w:val="00504FD8"/>
    <w:rsid w:val="005059BC"/>
    <w:rsid w:val="00505D71"/>
    <w:rsid w:val="00506957"/>
    <w:rsid w:val="00506F17"/>
    <w:rsid w:val="00507C03"/>
    <w:rsid w:val="00507FAE"/>
    <w:rsid w:val="005105FC"/>
    <w:rsid w:val="00510738"/>
    <w:rsid w:val="00511929"/>
    <w:rsid w:val="00511BFB"/>
    <w:rsid w:val="00511D2C"/>
    <w:rsid w:val="00511EAD"/>
    <w:rsid w:val="005124B0"/>
    <w:rsid w:val="005124F6"/>
    <w:rsid w:val="005127CE"/>
    <w:rsid w:val="00512B82"/>
    <w:rsid w:val="00512C12"/>
    <w:rsid w:val="00512F3E"/>
    <w:rsid w:val="00512F7A"/>
    <w:rsid w:val="005130B4"/>
    <w:rsid w:val="005133CD"/>
    <w:rsid w:val="00513689"/>
    <w:rsid w:val="005137B9"/>
    <w:rsid w:val="0051382B"/>
    <w:rsid w:val="005138A5"/>
    <w:rsid w:val="0051394B"/>
    <w:rsid w:val="00513BC6"/>
    <w:rsid w:val="00513E76"/>
    <w:rsid w:val="00513FF8"/>
    <w:rsid w:val="005140AF"/>
    <w:rsid w:val="00514E24"/>
    <w:rsid w:val="005155EC"/>
    <w:rsid w:val="00515C49"/>
    <w:rsid w:val="00515DD9"/>
    <w:rsid w:val="0051601A"/>
    <w:rsid w:val="005164BB"/>
    <w:rsid w:val="0051726F"/>
    <w:rsid w:val="0051746E"/>
    <w:rsid w:val="00517A34"/>
    <w:rsid w:val="00517BC0"/>
    <w:rsid w:val="00517C6C"/>
    <w:rsid w:val="00517E16"/>
    <w:rsid w:val="00517F18"/>
    <w:rsid w:val="00520ADF"/>
    <w:rsid w:val="005213E7"/>
    <w:rsid w:val="005218F7"/>
    <w:rsid w:val="00521B01"/>
    <w:rsid w:val="00521F91"/>
    <w:rsid w:val="0052239A"/>
    <w:rsid w:val="00522783"/>
    <w:rsid w:val="00522870"/>
    <w:rsid w:val="005229DD"/>
    <w:rsid w:val="00522C44"/>
    <w:rsid w:val="0052314B"/>
    <w:rsid w:val="00523424"/>
    <w:rsid w:val="00523703"/>
    <w:rsid w:val="005241D5"/>
    <w:rsid w:val="0052430A"/>
    <w:rsid w:val="0052432A"/>
    <w:rsid w:val="005245CB"/>
    <w:rsid w:val="00524656"/>
    <w:rsid w:val="0052490B"/>
    <w:rsid w:val="00524FE9"/>
    <w:rsid w:val="00525109"/>
    <w:rsid w:val="005258F3"/>
    <w:rsid w:val="00525C52"/>
    <w:rsid w:val="005261BA"/>
    <w:rsid w:val="0052642D"/>
    <w:rsid w:val="00526B28"/>
    <w:rsid w:val="00526C77"/>
    <w:rsid w:val="00526EAB"/>
    <w:rsid w:val="00526F13"/>
    <w:rsid w:val="005271A9"/>
    <w:rsid w:val="00527FEC"/>
    <w:rsid w:val="00530271"/>
    <w:rsid w:val="00531086"/>
    <w:rsid w:val="00531990"/>
    <w:rsid w:val="00531E97"/>
    <w:rsid w:val="005324CF"/>
    <w:rsid w:val="005325AB"/>
    <w:rsid w:val="005327A9"/>
    <w:rsid w:val="00532BDB"/>
    <w:rsid w:val="005331A7"/>
    <w:rsid w:val="00533406"/>
    <w:rsid w:val="00533CB9"/>
    <w:rsid w:val="005343E6"/>
    <w:rsid w:val="00535087"/>
    <w:rsid w:val="0053584D"/>
    <w:rsid w:val="0053589A"/>
    <w:rsid w:val="00535B70"/>
    <w:rsid w:val="00535F44"/>
    <w:rsid w:val="00536525"/>
    <w:rsid w:val="00536C25"/>
    <w:rsid w:val="005372D7"/>
    <w:rsid w:val="0053730A"/>
    <w:rsid w:val="00537600"/>
    <w:rsid w:val="00537838"/>
    <w:rsid w:val="00537976"/>
    <w:rsid w:val="00537BB3"/>
    <w:rsid w:val="00537ECA"/>
    <w:rsid w:val="00540142"/>
    <w:rsid w:val="0054075C"/>
    <w:rsid w:val="00540D45"/>
    <w:rsid w:val="00540E90"/>
    <w:rsid w:val="00540FCB"/>
    <w:rsid w:val="00541D6A"/>
    <w:rsid w:val="0054209C"/>
    <w:rsid w:val="00542375"/>
    <w:rsid w:val="00542717"/>
    <w:rsid w:val="00542942"/>
    <w:rsid w:val="00542A27"/>
    <w:rsid w:val="0054340F"/>
    <w:rsid w:val="0054374D"/>
    <w:rsid w:val="005437E0"/>
    <w:rsid w:val="00543D97"/>
    <w:rsid w:val="005440DE"/>
    <w:rsid w:val="0054422D"/>
    <w:rsid w:val="005444FE"/>
    <w:rsid w:val="005455F1"/>
    <w:rsid w:val="00545816"/>
    <w:rsid w:val="00545BED"/>
    <w:rsid w:val="00545C9F"/>
    <w:rsid w:val="00545DA2"/>
    <w:rsid w:val="005460CC"/>
    <w:rsid w:val="00546F8A"/>
    <w:rsid w:val="0054792E"/>
    <w:rsid w:val="005479FE"/>
    <w:rsid w:val="005503FA"/>
    <w:rsid w:val="0055053E"/>
    <w:rsid w:val="00550604"/>
    <w:rsid w:val="00550938"/>
    <w:rsid w:val="0055166E"/>
    <w:rsid w:val="00551804"/>
    <w:rsid w:val="00551B50"/>
    <w:rsid w:val="0055209F"/>
    <w:rsid w:val="005523F7"/>
    <w:rsid w:val="005526D2"/>
    <w:rsid w:val="00552A35"/>
    <w:rsid w:val="00552F04"/>
    <w:rsid w:val="00553534"/>
    <w:rsid w:val="0055383E"/>
    <w:rsid w:val="00553A03"/>
    <w:rsid w:val="00553FF2"/>
    <w:rsid w:val="005540B4"/>
    <w:rsid w:val="00554275"/>
    <w:rsid w:val="005544AE"/>
    <w:rsid w:val="005544DE"/>
    <w:rsid w:val="005544E6"/>
    <w:rsid w:val="00554D85"/>
    <w:rsid w:val="00554DE0"/>
    <w:rsid w:val="00555CDC"/>
    <w:rsid w:val="0055601A"/>
    <w:rsid w:val="00556716"/>
    <w:rsid w:val="00557525"/>
    <w:rsid w:val="00557B78"/>
    <w:rsid w:val="00557C2A"/>
    <w:rsid w:val="00561070"/>
    <w:rsid w:val="005610D9"/>
    <w:rsid w:val="005614DA"/>
    <w:rsid w:val="005617A8"/>
    <w:rsid w:val="00561AAF"/>
    <w:rsid w:val="00561BEA"/>
    <w:rsid w:val="005631A3"/>
    <w:rsid w:val="00563415"/>
    <w:rsid w:val="00563AF1"/>
    <w:rsid w:val="00563D6A"/>
    <w:rsid w:val="00563DCD"/>
    <w:rsid w:val="0056424E"/>
    <w:rsid w:val="00564339"/>
    <w:rsid w:val="00564A2E"/>
    <w:rsid w:val="00564FD4"/>
    <w:rsid w:val="005650CA"/>
    <w:rsid w:val="00565432"/>
    <w:rsid w:val="00566206"/>
    <w:rsid w:val="0056675F"/>
    <w:rsid w:val="0056691A"/>
    <w:rsid w:val="00567B5A"/>
    <w:rsid w:val="00567C1C"/>
    <w:rsid w:val="00567CCC"/>
    <w:rsid w:val="005704A6"/>
    <w:rsid w:val="00570777"/>
    <w:rsid w:val="00570D0F"/>
    <w:rsid w:val="00571237"/>
    <w:rsid w:val="00571A1F"/>
    <w:rsid w:val="00571EDC"/>
    <w:rsid w:val="0057240E"/>
    <w:rsid w:val="0057276B"/>
    <w:rsid w:val="005728F8"/>
    <w:rsid w:val="00572A56"/>
    <w:rsid w:val="00572EFF"/>
    <w:rsid w:val="0057307A"/>
    <w:rsid w:val="0057363C"/>
    <w:rsid w:val="00573655"/>
    <w:rsid w:val="0057401F"/>
    <w:rsid w:val="0057440D"/>
    <w:rsid w:val="00574D65"/>
    <w:rsid w:val="00574D81"/>
    <w:rsid w:val="00574F65"/>
    <w:rsid w:val="005753A2"/>
    <w:rsid w:val="005755DF"/>
    <w:rsid w:val="00575606"/>
    <w:rsid w:val="0057570D"/>
    <w:rsid w:val="005757A3"/>
    <w:rsid w:val="00575878"/>
    <w:rsid w:val="00575AEF"/>
    <w:rsid w:val="00575B32"/>
    <w:rsid w:val="00575BDE"/>
    <w:rsid w:val="005762A5"/>
    <w:rsid w:val="0057633F"/>
    <w:rsid w:val="00576BA2"/>
    <w:rsid w:val="00576BCA"/>
    <w:rsid w:val="00576F28"/>
    <w:rsid w:val="005771D0"/>
    <w:rsid w:val="005776A5"/>
    <w:rsid w:val="005779BF"/>
    <w:rsid w:val="00577AD7"/>
    <w:rsid w:val="00577D60"/>
    <w:rsid w:val="00577EFD"/>
    <w:rsid w:val="00580AC0"/>
    <w:rsid w:val="00580C83"/>
    <w:rsid w:val="005814D4"/>
    <w:rsid w:val="00581696"/>
    <w:rsid w:val="0058189C"/>
    <w:rsid w:val="005819D6"/>
    <w:rsid w:val="00581D25"/>
    <w:rsid w:val="00581E3D"/>
    <w:rsid w:val="00582713"/>
    <w:rsid w:val="005827BC"/>
    <w:rsid w:val="00582F53"/>
    <w:rsid w:val="0058304F"/>
    <w:rsid w:val="00583087"/>
    <w:rsid w:val="00583B1F"/>
    <w:rsid w:val="00583F34"/>
    <w:rsid w:val="00584903"/>
    <w:rsid w:val="005850E3"/>
    <w:rsid w:val="005855E0"/>
    <w:rsid w:val="0058580B"/>
    <w:rsid w:val="00585F34"/>
    <w:rsid w:val="005864C0"/>
    <w:rsid w:val="005865F9"/>
    <w:rsid w:val="00587996"/>
    <w:rsid w:val="00587EC0"/>
    <w:rsid w:val="00587FF0"/>
    <w:rsid w:val="00590100"/>
    <w:rsid w:val="00590AB8"/>
    <w:rsid w:val="00590D31"/>
    <w:rsid w:val="00590E46"/>
    <w:rsid w:val="005915F7"/>
    <w:rsid w:val="00591D64"/>
    <w:rsid w:val="005921B0"/>
    <w:rsid w:val="005924C9"/>
    <w:rsid w:val="005924E3"/>
    <w:rsid w:val="0059282D"/>
    <w:rsid w:val="005933A4"/>
    <w:rsid w:val="005933A7"/>
    <w:rsid w:val="00593617"/>
    <w:rsid w:val="00593911"/>
    <w:rsid w:val="005939FB"/>
    <w:rsid w:val="00593D64"/>
    <w:rsid w:val="00593FB7"/>
    <w:rsid w:val="0059415F"/>
    <w:rsid w:val="00594588"/>
    <w:rsid w:val="005945FE"/>
    <w:rsid w:val="00594F62"/>
    <w:rsid w:val="0059515E"/>
    <w:rsid w:val="00595456"/>
    <w:rsid w:val="005958B9"/>
    <w:rsid w:val="00595D84"/>
    <w:rsid w:val="00595E37"/>
    <w:rsid w:val="0059649C"/>
    <w:rsid w:val="005968AE"/>
    <w:rsid w:val="00596A41"/>
    <w:rsid w:val="005974B1"/>
    <w:rsid w:val="005975B4"/>
    <w:rsid w:val="00597910"/>
    <w:rsid w:val="00597B35"/>
    <w:rsid w:val="005A008A"/>
    <w:rsid w:val="005A00AF"/>
    <w:rsid w:val="005A01EB"/>
    <w:rsid w:val="005A0903"/>
    <w:rsid w:val="005A0EA0"/>
    <w:rsid w:val="005A1153"/>
    <w:rsid w:val="005A130C"/>
    <w:rsid w:val="005A1D89"/>
    <w:rsid w:val="005A2203"/>
    <w:rsid w:val="005A242F"/>
    <w:rsid w:val="005A2855"/>
    <w:rsid w:val="005A2AB7"/>
    <w:rsid w:val="005A2D6F"/>
    <w:rsid w:val="005A310B"/>
    <w:rsid w:val="005A38D5"/>
    <w:rsid w:val="005A3AB6"/>
    <w:rsid w:val="005A3B98"/>
    <w:rsid w:val="005A599E"/>
    <w:rsid w:val="005A6C6D"/>
    <w:rsid w:val="005A6CAB"/>
    <w:rsid w:val="005A6CC1"/>
    <w:rsid w:val="005A74C7"/>
    <w:rsid w:val="005A7777"/>
    <w:rsid w:val="005A7E7F"/>
    <w:rsid w:val="005B00FD"/>
    <w:rsid w:val="005B02DD"/>
    <w:rsid w:val="005B06F3"/>
    <w:rsid w:val="005B0B66"/>
    <w:rsid w:val="005B0F9E"/>
    <w:rsid w:val="005B2249"/>
    <w:rsid w:val="005B25C5"/>
    <w:rsid w:val="005B2BC6"/>
    <w:rsid w:val="005B3332"/>
    <w:rsid w:val="005B3943"/>
    <w:rsid w:val="005B39BA"/>
    <w:rsid w:val="005B404E"/>
    <w:rsid w:val="005B4095"/>
    <w:rsid w:val="005B4167"/>
    <w:rsid w:val="005B45D3"/>
    <w:rsid w:val="005B4FC2"/>
    <w:rsid w:val="005B56EC"/>
    <w:rsid w:val="005B6239"/>
    <w:rsid w:val="005B6931"/>
    <w:rsid w:val="005B6BA3"/>
    <w:rsid w:val="005B6C48"/>
    <w:rsid w:val="005B716A"/>
    <w:rsid w:val="005B7430"/>
    <w:rsid w:val="005B7838"/>
    <w:rsid w:val="005B7997"/>
    <w:rsid w:val="005C0298"/>
    <w:rsid w:val="005C061E"/>
    <w:rsid w:val="005C1190"/>
    <w:rsid w:val="005C153B"/>
    <w:rsid w:val="005C19E9"/>
    <w:rsid w:val="005C204F"/>
    <w:rsid w:val="005C22E5"/>
    <w:rsid w:val="005C2580"/>
    <w:rsid w:val="005C258B"/>
    <w:rsid w:val="005C26B7"/>
    <w:rsid w:val="005C2A3C"/>
    <w:rsid w:val="005C3058"/>
    <w:rsid w:val="005C30A8"/>
    <w:rsid w:val="005C31BD"/>
    <w:rsid w:val="005C3BFC"/>
    <w:rsid w:val="005C47DB"/>
    <w:rsid w:val="005C4EDD"/>
    <w:rsid w:val="005C5289"/>
    <w:rsid w:val="005C54FB"/>
    <w:rsid w:val="005C57D2"/>
    <w:rsid w:val="005C5942"/>
    <w:rsid w:val="005C5C7F"/>
    <w:rsid w:val="005C5C95"/>
    <w:rsid w:val="005C64F7"/>
    <w:rsid w:val="005C6DB5"/>
    <w:rsid w:val="005C6E40"/>
    <w:rsid w:val="005C7081"/>
    <w:rsid w:val="005C7582"/>
    <w:rsid w:val="005C7B73"/>
    <w:rsid w:val="005D0870"/>
    <w:rsid w:val="005D088D"/>
    <w:rsid w:val="005D10D9"/>
    <w:rsid w:val="005D2577"/>
    <w:rsid w:val="005D2D4B"/>
    <w:rsid w:val="005D2E82"/>
    <w:rsid w:val="005D3260"/>
    <w:rsid w:val="005D3800"/>
    <w:rsid w:val="005D3891"/>
    <w:rsid w:val="005D3F05"/>
    <w:rsid w:val="005D54D2"/>
    <w:rsid w:val="005D5928"/>
    <w:rsid w:val="005D5975"/>
    <w:rsid w:val="005D5CC8"/>
    <w:rsid w:val="005D60EA"/>
    <w:rsid w:val="005D6307"/>
    <w:rsid w:val="005D695B"/>
    <w:rsid w:val="005D6B25"/>
    <w:rsid w:val="005D6C13"/>
    <w:rsid w:val="005D7283"/>
    <w:rsid w:val="005D7323"/>
    <w:rsid w:val="005D7EE1"/>
    <w:rsid w:val="005E0935"/>
    <w:rsid w:val="005E0B3D"/>
    <w:rsid w:val="005E0CD9"/>
    <w:rsid w:val="005E1268"/>
    <w:rsid w:val="005E1372"/>
    <w:rsid w:val="005E14AB"/>
    <w:rsid w:val="005E1EDE"/>
    <w:rsid w:val="005E24AE"/>
    <w:rsid w:val="005E2781"/>
    <w:rsid w:val="005E2B23"/>
    <w:rsid w:val="005E4B46"/>
    <w:rsid w:val="005E568A"/>
    <w:rsid w:val="005E5DD2"/>
    <w:rsid w:val="005E5F69"/>
    <w:rsid w:val="005E630E"/>
    <w:rsid w:val="005E6987"/>
    <w:rsid w:val="005E6BE2"/>
    <w:rsid w:val="005E6C7D"/>
    <w:rsid w:val="005E6CA1"/>
    <w:rsid w:val="005E6D9E"/>
    <w:rsid w:val="005E74BC"/>
    <w:rsid w:val="005F0270"/>
    <w:rsid w:val="005F059D"/>
    <w:rsid w:val="005F07D9"/>
    <w:rsid w:val="005F08A2"/>
    <w:rsid w:val="005F08AB"/>
    <w:rsid w:val="005F196D"/>
    <w:rsid w:val="005F238D"/>
    <w:rsid w:val="005F2E8A"/>
    <w:rsid w:val="005F3714"/>
    <w:rsid w:val="005F39B7"/>
    <w:rsid w:val="005F455A"/>
    <w:rsid w:val="005F4892"/>
    <w:rsid w:val="005F49E4"/>
    <w:rsid w:val="005F4B9F"/>
    <w:rsid w:val="005F4FEB"/>
    <w:rsid w:val="005F5E04"/>
    <w:rsid w:val="005F5F4C"/>
    <w:rsid w:val="005F65A7"/>
    <w:rsid w:val="005F69C3"/>
    <w:rsid w:val="005F6A2F"/>
    <w:rsid w:val="005F6ED5"/>
    <w:rsid w:val="005F75BC"/>
    <w:rsid w:val="005F75C1"/>
    <w:rsid w:val="005F7A6B"/>
    <w:rsid w:val="005F7A9A"/>
    <w:rsid w:val="005F7DC4"/>
    <w:rsid w:val="005F7EA5"/>
    <w:rsid w:val="005F7F5C"/>
    <w:rsid w:val="00600624"/>
    <w:rsid w:val="00600B20"/>
    <w:rsid w:val="00600D6F"/>
    <w:rsid w:val="00600FFC"/>
    <w:rsid w:val="00601259"/>
    <w:rsid w:val="0060127F"/>
    <w:rsid w:val="006015AA"/>
    <w:rsid w:val="006015C5"/>
    <w:rsid w:val="00601852"/>
    <w:rsid w:val="00601AA8"/>
    <w:rsid w:val="00603018"/>
    <w:rsid w:val="006031B3"/>
    <w:rsid w:val="00603372"/>
    <w:rsid w:val="006035C9"/>
    <w:rsid w:val="00603C4D"/>
    <w:rsid w:val="00603CED"/>
    <w:rsid w:val="00604027"/>
    <w:rsid w:val="006044EC"/>
    <w:rsid w:val="0060484A"/>
    <w:rsid w:val="00605EEE"/>
    <w:rsid w:val="00606009"/>
    <w:rsid w:val="006064B1"/>
    <w:rsid w:val="0060679A"/>
    <w:rsid w:val="00606BC9"/>
    <w:rsid w:val="00607078"/>
    <w:rsid w:val="006071EF"/>
    <w:rsid w:val="00607E0B"/>
    <w:rsid w:val="00610890"/>
    <w:rsid w:val="0061165D"/>
    <w:rsid w:val="00611C0E"/>
    <w:rsid w:val="006120A2"/>
    <w:rsid w:val="00612EDA"/>
    <w:rsid w:val="00613078"/>
    <w:rsid w:val="006142E7"/>
    <w:rsid w:val="00615728"/>
    <w:rsid w:val="006158D5"/>
    <w:rsid w:val="00615CC6"/>
    <w:rsid w:val="00615EB6"/>
    <w:rsid w:val="00616043"/>
    <w:rsid w:val="006162DD"/>
    <w:rsid w:val="0061656A"/>
    <w:rsid w:val="0061721E"/>
    <w:rsid w:val="00617A41"/>
    <w:rsid w:val="00617D31"/>
    <w:rsid w:val="00617F1B"/>
    <w:rsid w:val="00617FAB"/>
    <w:rsid w:val="006201BB"/>
    <w:rsid w:val="00620BF6"/>
    <w:rsid w:val="00620C4D"/>
    <w:rsid w:val="00620D6E"/>
    <w:rsid w:val="0062121D"/>
    <w:rsid w:val="00621A54"/>
    <w:rsid w:val="00621EE9"/>
    <w:rsid w:val="0062263C"/>
    <w:rsid w:val="00622DA6"/>
    <w:rsid w:val="00623346"/>
    <w:rsid w:val="006233B4"/>
    <w:rsid w:val="006234E6"/>
    <w:rsid w:val="0062364F"/>
    <w:rsid w:val="006237BA"/>
    <w:rsid w:val="00623E78"/>
    <w:rsid w:val="00623EB3"/>
    <w:rsid w:val="0062409B"/>
    <w:rsid w:val="0062436F"/>
    <w:rsid w:val="00625062"/>
    <w:rsid w:val="00625158"/>
    <w:rsid w:val="00625C44"/>
    <w:rsid w:val="006264E0"/>
    <w:rsid w:val="00626AA6"/>
    <w:rsid w:val="00627BEC"/>
    <w:rsid w:val="00627E92"/>
    <w:rsid w:val="00630587"/>
    <w:rsid w:val="006305F9"/>
    <w:rsid w:val="0063081D"/>
    <w:rsid w:val="00630A0D"/>
    <w:rsid w:val="00630D42"/>
    <w:rsid w:val="006318F8"/>
    <w:rsid w:val="006319DE"/>
    <w:rsid w:val="00631AE4"/>
    <w:rsid w:val="00632315"/>
    <w:rsid w:val="006323A6"/>
    <w:rsid w:val="00632526"/>
    <w:rsid w:val="00632683"/>
    <w:rsid w:val="00632936"/>
    <w:rsid w:val="00632D56"/>
    <w:rsid w:val="00633215"/>
    <w:rsid w:val="00633430"/>
    <w:rsid w:val="006337C7"/>
    <w:rsid w:val="00633948"/>
    <w:rsid w:val="00633B59"/>
    <w:rsid w:val="00633EBB"/>
    <w:rsid w:val="00634068"/>
    <w:rsid w:val="0063406C"/>
    <w:rsid w:val="00634B62"/>
    <w:rsid w:val="00634F98"/>
    <w:rsid w:val="00635309"/>
    <w:rsid w:val="006353F8"/>
    <w:rsid w:val="00635750"/>
    <w:rsid w:val="00636017"/>
    <w:rsid w:val="00636B28"/>
    <w:rsid w:val="00636D97"/>
    <w:rsid w:val="00637178"/>
    <w:rsid w:val="00637456"/>
    <w:rsid w:val="006378BB"/>
    <w:rsid w:val="00637956"/>
    <w:rsid w:val="00637B4C"/>
    <w:rsid w:val="00637B55"/>
    <w:rsid w:val="00637BCE"/>
    <w:rsid w:val="00637D73"/>
    <w:rsid w:val="0064087F"/>
    <w:rsid w:val="006408A6"/>
    <w:rsid w:val="00641BC7"/>
    <w:rsid w:val="00642397"/>
    <w:rsid w:val="00642BCB"/>
    <w:rsid w:val="00643160"/>
    <w:rsid w:val="0064393A"/>
    <w:rsid w:val="006445E5"/>
    <w:rsid w:val="00644B66"/>
    <w:rsid w:val="00645244"/>
    <w:rsid w:val="006453C6"/>
    <w:rsid w:val="00645424"/>
    <w:rsid w:val="00645FDF"/>
    <w:rsid w:val="006463CB"/>
    <w:rsid w:val="00646A2C"/>
    <w:rsid w:val="00646A2E"/>
    <w:rsid w:val="0064728E"/>
    <w:rsid w:val="0064728F"/>
    <w:rsid w:val="0064744E"/>
    <w:rsid w:val="0065001A"/>
    <w:rsid w:val="0065002D"/>
    <w:rsid w:val="006501E7"/>
    <w:rsid w:val="00650203"/>
    <w:rsid w:val="00650949"/>
    <w:rsid w:val="00650971"/>
    <w:rsid w:val="00650DAE"/>
    <w:rsid w:val="00651086"/>
    <w:rsid w:val="006518BB"/>
    <w:rsid w:val="00651A8B"/>
    <w:rsid w:val="00651E2F"/>
    <w:rsid w:val="006521D1"/>
    <w:rsid w:val="006523D7"/>
    <w:rsid w:val="00652BAA"/>
    <w:rsid w:val="006530E9"/>
    <w:rsid w:val="00653681"/>
    <w:rsid w:val="00653ABA"/>
    <w:rsid w:val="00653EBF"/>
    <w:rsid w:val="006549EF"/>
    <w:rsid w:val="00654D62"/>
    <w:rsid w:val="00654E46"/>
    <w:rsid w:val="0065508A"/>
    <w:rsid w:val="00655526"/>
    <w:rsid w:val="0065558A"/>
    <w:rsid w:val="006556E6"/>
    <w:rsid w:val="006559A3"/>
    <w:rsid w:val="00655DD3"/>
    <w:rsid w:val="00655F1D"/>
    <w:rsid w:val="0065601E"/>
    <w:rsid w:val="006561BE"/>
    <w:rsid w:val="00656537"/>
    <w:rsid w:val="00656C94"/>
    <w:rsid w:val="00656FB7"/>
    <w:rsid w:val="0065743C"/>
    <w:rsid w:val="006602DA"/>
    <w:rsid w:val="00660502"/>
    <w:rsid w:val="00660528"/>
    <w:rsid w:val="00660537"/>
    <w:rsid w:val="006606B8"/>
    <w:rsid w:val="0066108A"/>
    <w:rsid w:val="006615CA"/>
    <w:rsid w:val="0066178F"/>
    <w:rsid w:val="00661D47"/>
    <w:rsid w:val="006623A7"/>
    <w:rsid w:val="006629D4"/>
    <w:rsid w:val="00662AFF"/>
    <w:rsid w:val="00662EDF"/>
    <w:rsid w:val="00663490"/>
    <w:rsid w:val="00663984"/>
    <w:rsid w:val="00663A01"/>
    <w:rsid w:val="00663E83"/>
    <w:rsid w:val="006640A5"/>
    <w:rsid w:val="006647E9"/>
    <w:rsid w:val="00664B13"/>
    <w:rsid w:val="00664BAF"/>
    <w:rsid w:val="0066513D"/>
    <w:rsid w:val="00665682"/>
    <w:rsid w:val="00665A58"/>
    <w:rsid w:val="00665AF7"/>
    <w:rsid w:val="00666CBA"/>
    <w:rsid w:val="00666E43"/>
    <w:rsid w:val="00666F5F"/>
    <w:rsid w:val="00666F72"/>
    <w:rsid w:val="0066708C"/>
    <w:rsid w:val="006670D9"/>
    <w:rsid w:val="006671A1"/>
    <w:rsid w:val="006673A2"/>
    <w:rsid w:val="006673DC"/>
    <w:rsid w:val="006674EE"/>
    <w:rsid w:val="0066789E"/>
    <w:rsid w:val="0067053D"/>
    <w:rsid w:val="00670BF1"/>
    <w:rsid w:val="00671575"/>
    <w:rsid w:val="00671B13"/>
    <w:rsid w:val="00672052"/>
    <w:rsid w:val="006721EE"/>
    <w:rsid w:val="00672A45"/>
    <w:rsid w:val="006731B0"/>
    <w:rsid w:val="00673740"/>
    <w:rsid w:val="00673C1B"/>
    <w:rsid w:val="00673E95"/>
    <w:rsid w:val="00674129"/>
    <w:rsid w:val="00674186"/>
    <w:rsid w:val="006745DA"/>
    <w:rsid w:val="0067489E"/>
    <w:rsid w:val="00674F8C"/>
    <w:rsid w:val="006752D2"/>
    <w:rsid w:val="006753BD"/>
    <w:rsid w:val="006753CC"/>
    <w:rsid w:val="0067552E"/>
    <w:rsid w:val="00675CDC"/>
    <w:rsid w:val="00675F3C"/>
    <w:rsid w:val="0067662E"/>
    <w:rsid w:val="0067683C"/>
    <w:rsid w:val="006768D5"/>
    <w:rsid w:val="00676C79"/>
    <w:rsid w:val="00676E5C"/>
    <w:rsid w:val="006777F6"/>
    <w:rsid w:val="00677A98"/>
    <w:rsid w:val="00677FDC"/>
    <w:rsid w:val="00677FED"/>
    <w:rsid w:val="00680302"/>
    <w:rsid w:val="00680345"/>
    <w:rsid w:val="006804AB"/>
    <w:rsid w:val="0068096A"/>
    <w:rsid w:val="00680B11"/>
    <w:rsid w:val="00680FD1"/>
    <w:rsid w:val="006811DE"/>
    <w:rsid w:val="00681855"/>
    <w:rsid w:val="00681939"/>
    <w:rsid w:val="00681CD0"/>
    <w:rsid w:val="00681E97"/>
    <w:rsid w:val="00681F26"/>
    <w:rsid w:val="00682140"/>
    <w:rsid w:val="00682252"/>
    <w:rsid w:val="0068240D"/>
    <w:rsid w:val="00682B61"/>
    <w:rsid w:val="00682BD7"/>
    <w:rsid w:val="0068386D"/>
    <w:rsid w:val="006839D4"/>
    <w:rsid w:val="006839EF"/>
    <w:rsid w:val="00683B7F"/>
    <w:rsid w:val="00683D31"/>
    <w:rsid w:val="00683EFE"/>
    <w:rsid w:val="00684263"/>
    <w:rsid w:val="006844E7"/>
    <w:rsid w:val="00685277"/>
    <w:rsid w:val="00685AF3"/>
    <w:rsid w:val="0068648E"/>
    <w:rsid w:val="006867C8"/>
    <w:rsid w:val="00686876"/>
    <w:rsid w:val="00686BCA"/>
    <w:rsid w:val="00686BE9"/>
    <w:rsid w:val="00686DF6"/>
    <w:rsid w:val="00687150"/>
    <w:rsid w:val="00687238"/>
    <w:rsid w:val="00687FE3"/>
    <w:rsid w:val="006900A9"/>
    <w:rsid w:val="006902EF"/>
    <w:rsid w:val="006906CB"/>
    <w:rsid w:val="00690F42"/>
    <w:rsid w:val="0069109E"/>
    <w:rsid w:val="00691499"/>
    <w:rsid w:val="006915A2"/>
    <w:rsid w:val="006915B6"/>
    <w:rsid w:val="0069166D"/>
    <w:rsid w:val="0069175A"/>
    <w:rsid w:val="00691828"/>
    <w:rsid w:val="00692829"/>
    <w:rsid w:val="006929F2"/>
    <w:rsid w:val="00692D93"/>
    <w:rsid w:val="0069352B"/>
    <w:rsid w:val="00693C3F"/>
    <w:rsid w:val="00693D93"/>
    <w:rsid w:val="00694995"/>
    <w:rsid w:val="00694A29"/>
    <w:rsid w:val="00694A5C"/>
    <w:rsid w:val="00694C7D"/>
    <w:rsid w:val="00694FEF"/>
    <w:rsid w:val="00695589"/>
    <w:rsid w:val="006955C8"/>
    <w:rsid w:val="006955F7"/>
    <w:rsid w:val="00695BC3"/>
    <w:rsid w:val="0069621D"/>
    <w:rsid w:val="0069639E"/>
    <w:rsid w:val="00696CF7"/>
    <w:rsid w:val="00696EFC"/>
    <w:rsid w:val="00696F0B"/>
    <w:rsid w:val="00697AD6"/>
    <w:rsid w:val="00697E36"/>
    <w:rsid w:val="006A006D"/>
    <w:rsid w:val="006A028A"/>
    <w:rsid w:val="006A02C5"/>
    <w:rsid w:val="006A054A"/>
    <w:rsid w:val="006A0800"/>
    <w:rsid w:val="006A092D"/>
    <w:rsid w:val="006A0CC4"/>
    <w:rsid w:val="006A0EC6"/>
    <w:rsid w:val="006A1160"/>
    <w:rsid w:val="006A137F"/>
    <w:rsid w:val="006A18AF"/>
    <w:rsid w:val="006A247C"/>
    <w:rsid w:val="006A2E95"/>
    <w:rsid w:val="006A3E60"/>
    <w:rsid w:val="006A409D"/>
    <w:rsid w:val="006A47E4"/>
    <w:rsid w:val="006A49E0"/>
    <w:rsid w:val="006A4DCC"/>
    <w:rsid w:val="006A54B1"/>
    <w:rsid w:val="006A54B2"/>
    <w:rsid w:val="006A5544"/>
    <w:rsid w:val="006A5870"/>
    <w:rsid w:val="006A59C8"/>
    <w:rsid w:val="006A5CBD"/>
    <w:rsid w:val="006A60AE"/>
    <w:rsid w:val="006A67DE"/>
    <w:rsid w:val="006A68C2"/>
    <w:rsid w:val="006A68F3"/>
    <w:rsid w:val="006A6A74"/>
    <w:rsid w:val="006A6B70"/>
    <w:rsid w:val="006A6C01"/>
    <w:rsid w:val="006A72FC"/>
    <w:rsid w:val="006A79A0"/>
    <w:rsid w:val="006A7F85"/>
    <w:rsid w:val="006B0381"/>
    <w:rsid w:val="006B058F"/>
    <w:rsid w:val="006B0FB9"/>
    <w:rsid w:val="006B18A4"/>
    <w:rsid w:val="006B19F6"/>
    <w:rsid w:val="006B1E7C"/>
    <w:rsid w:val="006B237E"/>
    <w:rsid w:val="006B25CB"/>
    <w:rsid w:val="006B2E1A"/>
    <w:rsid w:val="006B3910"/>
    <w:rsid w:val="006B3D6D"/>
    <w:rsid w:val="006B403E"/>
    <w:rsid w:val="006B42BA"/>
    <w:rsid w:val="006B4595"/>
    <w:rsid w:val="006B56E3"/>
    <w:rsid w:val="006B56F7"/>
    <w:rsid w:val="006B5D57"/>
    <w:rsid w:val="006B5FFC"/>
    <w:rsid w:val="006B60C2"/>
    <w:rsid w:val="006B6686"/>
    <w:rsid w:val="006B68C1"/>
    <w:rsid w:val="006B6A5D"/>
    <w:rsid w:val="006B7103"/>
    <w:rsid w:val="006B716A"/>
    <w:rsid w:val="006B7416"/>
    <w:rsid w:val="006B7A1C"/>
    <w:rsid w:val="006B7A6E"/>
    <w:rsid w:val="006B7D24"/>
    <w:rsid w:val="006B7EA0"/>
    <w:rsid w:val="006C021B"/>
    <w:rsid w:val="006C0229"/>
    <w:rsid w:val="006C097C"/>
    <w:rsid w:val="006C0C68"/>
    <w:rsid w:val="006C1132"/>
    <w:rsid w:val="006C11AE"/>
    <w:rsid w:val="006C12C5"/>
    <w:rsid w:val="006C152B"/>
    <w:rsid w:val="006C1770"/>
    <w:rsid w:val="006C181D"/>
    <w:rsid w:val="006C1AE5"/>
    <w:rsid w:val="006C20EA"/>
    <w:rsid w:val="006C37CE"/>
    <w:rsid w:val="006C423A"/>
    <w:rsid w:val="006C4B23"/>
    <w:rsid w:val="006C4E4C"/>
    <w:rsid w:val="006C50D1"/>
    <w:rsid w:val="006C5473"/>
    <w:rsid w:val="006C5770"/>
    <w:rsid w:val="006C7623"/>
    <w:rsid w:val="006C7625"/>
    <w:rsid w:val="006C7934"/>
    <w:rsid w:val="006C7C41"/>
    <w:rsid w:val="006C7D5A"/>
    <w:rsid w:val="006D017F"/>
    <w:rsid w:val="006D033A"/>
    <w:rsid w:val="006D05E7"/>
    <w:rsid w:val="006D065B"/>
    <w:rsid w:val="006D0946"/>
    <w:rsid w:val="006D19DC"/>
    <w:rsid w:val="006D1C14"/>
    <w:rsid w:val="006D22F1"/>
    <w:rsid w:val="006D25F9"/>
    <w:rsid w:val="006D2A50"/>
    <w:rsid w:val="006D4474"/>
    <w:rsid w:val="006D4895"/>
    <w:rsid w:val="006D4D78"/>
    <w:rsid w:val="006D4E65"/>
    <w:rsid w:val="006D51E3"/>
    <w:rsid w:val="006D5814"/>
    <w:rsid w:val="006D5B43"/>
    <w:rsid w:val="006D60BB"/>
    <w:rsid w:val="006D6529"/>
    <w:rsid w:val="006D6540"/>
    <w:rsid w:val="006D6783"/>
    <w:rsid w:val="006D6DB5"/>
    <w:rsid w:val="006E1433"/>
    <w:rsid w:val="006E15FD"/>
    <w:rsid w:val="006E1AAA"/>
    <w:rsid w:val="006E2AD5"/>
    <w:rsid w:val="006E30E8"/>
    <w:rsid w:val="006E35E5"/>
    <w:rsid w:val="006E3C94"/>
    <w:rsid w:val="006E3E86"/>
    <w:rsid w:val="006E3F2C"/>
    <w:rsid w:val="006E465A"/>
    <w:rsid w:val="006E5152"/>
    <w:rsid w:val="006E5493"/>
    <w:rsid w:val="006E55D5"/>
    <w:rsid w:val="006E56A8"/>
    <w:rsid w:val="006E574E"/>
    <w:rsid w:val="006E6177"/>
    <w:rsid w:val="006E62F0"/>
    <w:rsid w:val="006E6773"/>
    <w:rsid w:val="006E6C3E"/>
    <w:rsid w:val="006E7CBA"/>
    <w:rsid w:val="006E7DAC"/>
    <w:rsid w:val="006F058F"/>
    <w:rsid w:val="006F0805"/>
    <w:rsid w:val="006F0BE3"/>
    <w:rsid w:val="006F114D"/>
    <w:rsid w:val="006F14F2"/>
    <w:rsid w:val="006F16A1"/>
    <w:rsid w:val="006F182D"/>
    <w:rsid w:val="006F1C74"/>
    <w:rsid w:val="006F2217"/>
    <w:rsid w:val="006F24F8"/>
    <w:rsid w:val="006F295D"/>
    <w:rsid w:val="006F2C05"/>
    <w:rsid w:val="006F3457"/>
    <w:rsid w:val="006F3856"/>
    <w:rsid w:val="006F3BE7"/>
    <w:rsid w:val="006F3F4A"/>
    <w:rsid w:val="006F4279"/>
    <w:rsid w:val="006F45C1"/>
    <w:rsid w:val="006F499B"/>
    <w:rsid w:val="006F4B36"/>
    <w:rsid w:val="006F4BEB"/>
    <w:rsid w:val="006F5083"/>
    <w:rsid w:val="006F5AEE"/>
    <w:rsid w:val="006F5B42"/>
    <w:rsid w:val="006F5DA7"/>
    <w:rsid w:val="006F6CAB"/>
    <w:rsid w:val="006F6DBB"/>
    <w:rsid w:val="006F72CB"/>
    <w:rsid w:val="006F77A5"/>
    <w:rsid w:val="006F7884"/>
    <w:rsid w:val="006F7EF8"/>
    <w:rsid w:val="006F7F41"/>
    <w:rsid w:val="006F7F94"/>
    <w:rsid w:val="00700187"/>
    <w:rsid w:val="007005AF"/>
    <w:rsid w:val="007011A9"/>
    <w:rsid w:val="00701428"/>
    <w:rsid w:val="0070169D"/>
    <w:rsid w:val="0070184A"/>
    <w:rsid w:val="007019B1"/>
    <w:rsid w:val="00701EEB"/>
    <w:rsid w:val="0070205D"/>
    <w:rsid w:val="007024BA"/>
    <w:rsid w:val="00702A33"/>
    <w:rsid w:val="00702C6A"/>
    <w:rsid w:val="00703675"/>
    <w:rsid w:val="00703868"/>
    <w:rsid w:val="007042CE"/>
    <w:rsid w:val="00704526"/>
    <w:rsid w:val="00704880"/>
    <w:rsid w:val="00704985"/>
    <w:rsid w:val="00704B0B"/>
    <w:rsid w:val="00704DA9"/>
    <w:rsid w:val="00704E84"/>
    <w:rsid w:val="00705231"/>
    <w:rsid w:val="00705246"/>
    <w:rsid w:val="007058C7"/>
    <w:rsid w:val="00705C45"/>
    <w:rsid w:val="007062E2"/>
    <w:rsid w:val="007063F0"/>
    <w:rsid w:val="00706B64"/>
    <w:rsid w:val="00707257"/>
    <w:rsid w:val="0070737E"/>
    <w:rsid w:val="00707896"/>
    <w:rsid w:val="00707C7C"/>
    <w:rsid w:val="00707FE3"/>
    <w:rsid w:val="0071023F"/>
    <w:rsid w:val="0071061F"/>
    <w:rsid w:val="00710CF9"/>
    <w:rsid w:val="00711138"/>
    <w:rsid w:val="00711246"/>
    <w:rsid w:val="0071125F"/>
    <w:rsid w:val="0071133B"/>
    <w:rsid w:val="007127F4"/>
    <w:rsid w:val="00712DBC"/>
    <w:rsid w:val="007132E1"/>
    <w:rsid w:val="00713762"/>
    <w:rsid w:val="007139D9"/>
    <w:rsid w:val="00714252"/>
    <w:rsid w:val="007143E8"/>
    <w:rsid w:val="0071455C"/>
    <w:rsid w:val="007147CC"/>
    <w:rsid w:val="00714A52"/>
    <w:rsid w:val="00714AC1"/>
    <w:rsid w:val="00714E46"/>
    <w:rsid w:val="00715516"/>
    <w:rsid w:val="007171E4"/>
    <w:rsid w:val="00717388"/>
    <w:rsid w:val="007175FA"/>
    <w:rsid w:val="00717956"/>
    <w:rsid w:val="00717E30"/>
    <w:rsid w:val="00720080"/>
    <w:rsid w:val="00720333"/>
    <w:rsid w:val="00720881"/>
    <w:rsid w:val="007209DB"/>
    <w:rsid w:val="00720F9E"/>
    <w:rsid w:val="00720FF1"/>
    <w:rsid w:val="00721054"/>
    <w:rsid w:val="007211B7"/>
    <w:rsid w:val="007212E1"/>
    <w:rsid w:val="00721627"/>
    <w:rsid w:val="00721D3A"/>
    <w:rsid w:val="00721FA5"/>
    <w:rsid w:val="0072303A"/>
    <w:rsid w:val="00723589"/>
    <w:rsid w:val="00723B9C"/>
    <w:rsid w:val="00724058"/>
    <w:rsid w:val="0072405B"/>
    <w:rsid w:val="00724A63"/>
    <w:rsid w:val="00724F09"/>
    <w:rsid w:val="007256C4"/>
    <w:rsid w:val="007257EC"/>
    <w:rsid w:val="0072596B"/>
    <w:rsid w:val="00725DC5"/>
    <w:rsid w:val="0072763B"/>
    <w:rsid w:val="00727781"/>
    <w:rsid w:val="00727935"/>
    <w:rsid w:val="0072799E"/>
    <w:rsid w:val="00727A00"/>
    <w:rsid w:val="00727E10"/>
    <w:rsid w:val="00727E9F"/>
    <w:rsid w:val="007301B5"/>
    <w:rsid w:val="007302A0"/>
    <w:rsid w:val="00730781"/>
    <w:rsid w:val="00730FD5"/>
    <w:rsid w:val="007310B4"/>
    <w:rsid w:val="007311B3"/>
    <w:rsid w:val="007312D2"/>
    <w:rsid w:val="00731C58"/>
    <w:rsid w:val="00731E05"/>
    <w:rsid w:val="007320F0"/>
    <w:rsid w:val="007323A6"/>
    <w:rsid w:val="007329AB"/>
    <w:rsid w:val="007329CC"/>
    <w:rsid w:val="00732BB5"/>
    <w:rsid w:val="00732E61"/>
    <w:rsid w:val="00732F10"/>
    <w:rsid w:val="007334D6"/>
    <w:rsid w:val="00733A14"/>
    <w:rsid w:val="007340A6"/>
    <w:rsid w:val="00734100"/>
    <w:rsid w:val="00734633"/>
    <w:rsid w:val="00734739"/>
    <w:rsid w:val="00734C6E"/>
    <w:rsid w:val="00734E1F"/>
    <w:rsid w:val="00735241"/>
    <w:rsid w:val="00735595"/>
    <w:rsid w:val="00735943"/>
    <w:rsid w:val="00735BB6"/>
    <w:rsid w:val="00735FE4"/>
    <w:rsid w:val="00736808"/>
    <w:rsid w:val="00736ED3"/>
    <w:rsid w:val="007377B9"/>
    <w:rsid w:val="00737C98"/>
    <w:rsid w:val="007400F2"/>
    <w:rsid w:val="0074062F"/>
    <w:rsid w:val="00740BC4"/>
    <w:rsid w:val="00740C18"/>
    <w:rsid w:val="00740DAF"/>
    <w:rsid w:val="00740F17"/>
    <w:rsid w:val="00741D94"/>
    <w:rsid w:val="00741ECF"/>
    <w:rsid w:val="00742240"/>
    <w:rsid w:val="007424FD"/>
    <w:rsid w:val="0074269D"/>
    <w:rsid w:val="007427F0"/>
    <w:rsid w:val="00742868"/>
    <w:rsid w:val="00742AEC"/>
    <w:rsid w:val="00742B6B"/>
    <w:rsid w:val="00742B89"/>
    <w:rsid w:val="00742C1E"/>
    <w:rsid w:val="00742DED"/>
    <w:rsid w:val="007430D3"/>
    <w:rsid w:val="0074327E"/>
    <w:rsid w:val="00743466"/>
    <w:rsid w:val="007436D2"/>
    <w:rsid w:val="00743738"/>
    <w:rsid w:val="00744A52"/>
    <w:rsid w:val="00744C7C"/>
    <w:rsid w:val="00744D27"/>
    <w:rsid w:val="00744F25"/>
    <w:rsid w:val="00744FEF"/>
    <w:rsid w:val="00745041"/>
    <w:rsid w:val="0074524F"/>
    <w:rsid w:val="007463B4"/>
    <w:rsid w:val="007463C5"/>
    <w:rsid w:val="0074666C"/>
    <w:rsid w:val="00746C5B"/>
    <w:rsid w:val="00746C9A"/>
    <w:rsid w:val="00747283"/>
    <w:rsid w:val="00747B0B"/>
    <w:rsid w:val="00747D13"/>
    <w:rsid w:val="00750153"/>
    <w:rsid w:val="007501EF"/>
    <w:rsid w:val="007503FF"/>
    <w:rsid w:val="00750574"/>
    <w:rsid w:val="00750C7D"/>
    <w:rsid w:val="0075169D"/>
    <w:rsid w:val="00751867"/>
    <w:rsid w:val="00751AB9"/>
    <w:rsid w:val="00751BFB"/>
    <w:rsid w:val="00751CD5"/>
    <w:rsid w:val="00753C20"/>
    <w:rsid w:val="00753DA1"/>
    <w:rsid w:val="00754119"/>
    <w:rsid w:val="0075413B"/>
    <w:rsid w:val="00754845"/>
    <w:rsid w:val="007552D2"/>
    <w:rsid w:val="00755870"/>
    <w:rsid w:val="00755DD5"/>
    <w:rsid w:val="00756DF5"/>
    <w:rsid w:val="00756F50"/>
    <w:rsid w:val="00757B3C"/>
    <w:rsid w:val="00757B4C"/>
    <w:rsid w:val="00760110"/>
    <w:rsid w:val="00760312"/>
    <w:rsid w:val="00760BA5"/>
    <w:rsid w:val="00761020"/>
    <w:rsid w:val="007610E7"/>
    <w:rsid w:val="007616E3"/>
    <w:rsid w:val="00761758"/>
    <w:rsid w:val="007617E9"/>
    <w:rsid w:val="00761B33"/>
    <w:rsid w:val="00761C70"/>
    <w:rsid w:val="00762585"/>
    <w:rsid w:val="00762AE3"/>
    <w:rsid w:val="00762C31"/>
    <w:rsid w:val="00762C75"/>
    <w:rsid w:val="0076350A"/>
    <w:rsid w:val="0076382B"/>
    <w:rsid w:val="00763C04"/>
    <w:rsid w:val="00763FA5"/>
    <w:rsid w:val="00764ADA"/>
    <w:rsid w:val="00764C4E"/>
    <w:rsid w:val="007656BE"/>
    <w:rsid w:val="0076618D"/>
    <w:rsid w:val="00767176"/>
    <w:rsid w:val="007671FA"/>
    <w:rsid w:val="0076723A"/>
    <w:rsid w:val="0076730F"/>
    <w:rsid w:val="00767B81"/>
    <w:rsid w:val="00770A75"/>
    <w:rsid w:val="00770BFF"/>
    <w:rsid w:val="00770DCE"/>
    <w:rsid w:val="00770E4F"/>
    <w:rsid w:val="007710F4"/>
    <w:rsid w:val="00771371"/>
    <w:rsid w:val="00771393"/>
    <w:rsid w:val="0077158E"/>
    <w:rsid w:val="0077224F"/>
    <w:rsid w:val="00772608"/>
    <w:rsid w:val="00772A0B"/>
    <w:rsid w:val="00773954"/>
    <w:rsid w:val="007739AD"/>
    <w:rsid w:val="00773B9B"/>
    <w:rsid w:val="00773F77"/>
    <w:rsid w:val="00774268"/>
    <w:rsid w:val="00774BC9"/>
    <w:rsid w:val="00774BE7"/>
    <w:rsid w:val="00774CFB"/>
    <w:rsid w:val="00774F46"/>
    <w:rsid w:val="007751E5"/>
    <w:rsid w:val="00775490"/>
    <w:rsid w:val="007755F7"/>
    <w:rsid w:val="0077601A"/>
    <w:rsid w:val="00776055"/>
    <w:rsid w:val="007760FA"/>
    <w:rsid w:val="0077689E"/>
    <w:rsid w:val="0077742E"/>
    <w:rsid w:val="007774C0"/>
    <w:rsid w:val="00777D8C"/>
    <w:rsid w:val="0078006F"/>
    <w:rsid w:val="00780202"/>
    <w:rsid w:val="00780411"/>
    <w:rsid w:val="007808DF"/>
    <w:rsid w:val="00780E96"/>
    <w:rsid w:val="00780F56"/>
    <w:rsid w:val="00781BE8"/>
    <w:rsid w:val="007822A1"/>
    <w:rsid w:val="00782E50"/>
    <w:rsid w:val="00783694"/>
    <w:rsid w:val="00783D2C"/>
    <w:rsid w:val="00784039"/>
    <w:rsid w:val="0078425D"/>
    <w:rsid w:val="007845B2"/>
    <w:rsid w:val="00784652"/>
    <w:rsid w:val="007847AF"/>
    <w:rsid w:val="00784A8D"/>
    <w:rsid w:val="00784DAE"/>
    <w:rsid w:val="007853CB"/>
    <w:rsid w:val="0078577A"/>
    <w:rsid w:val="00785A4F"/>
    <w:rsid w:val="00785C4F"/>
    <w:rsid w:val="00786FE6"/>
    <w:rsid w:val="00787275"/>
    <w:rsid w:val="00790BAB"/>
    <w:rsid w:val="00791977"/>
    <w:rsid w:val="00791BCC"/>
    <w:rsid w:val="00791DA3"/>
    <w:rsid w:val="00792368"/>
    <w:rsid w:val="007923E6"/>
    <w:rsid w:val="007924DC"/>
    <w:rsid w:val="00792777"/>
    <w:rsid w:val="00792A45"/>
    <w:rsid w:val="00792D1D"/>
    <w:rsid w:val="00792ED1"/>
    <w:rsid w:val="00793194"/>
    <w:rsid w:val="00793374"/>
    <w:rsid w:val="00793684"/>
    <w:rsid w:val="007937F3"/>
    <w:rsid w:val="007940E3"/>
    <w:rsid w:val="00794124"/>
    <w:rsid w:val="0079413D"/>
    <w:rsid w:val="007942D7"/>
    <w:rsid w:val="00794427"/>
    <w:rsid w:val="007948E5"/>
    <w:rsid w:val="00794C4C"/>
    <w:rsid w:val="00795425"/>
    <w:rsid w:val="0079556C"/>
    <w:rsid w:val="007957F4"/>
    <w:rsid w:val="007959AA"/>
    <w:rsid w:val="00795ADC"/>
    <w:rsid w:val="00795B8D"/>
    <w:rsid w:val="00795C50"/>
    <w:rsid w:val="007962B5"/>
    <w:rsid w:val="00796BBC"/>
    <w:rsid w:val="00797412"/>
    <w:rsid w:val="007A0A2F"/>
    <w:rsid w:val="007A188B"/>
    <w:rsid w:val="007A18C7"/>
    <w:rsid w:val="007A1F71"/>
    <w:rsid w:val="007A2239"/>
    <w:rsid w:val="007A22CE"/>
    <w:rsid w:val="007A22D8"/>
    <w:rsid w:val="007A2399"/>
    <w:rsid w:val="007A245F"/>
    <w:rsid w:val="007A257F"/>
    <w:rsid w:val="007A28BB"/>
    <w:rsid w:val="007A2BD6"/>
    <w:rsid w:val="007A2BDC"/>
    <w:rsid w:val="007A2F66"/>
    <w:rsid w:val="007A3379"/>
    <w:rsid w:val="007A3738"/>
    <w:rsid w:val="007A392F"/>
    <w:rsid w:val="007A3B63"/>
    <w:rsid w:val="007A3C76"/>
    <w:rsid w:val="007A3E98"/>
    <w:rsid w:val="007A403E"/>
    <w:rsid w:val="007A4118"/>
    <w:rsid w:val="007A4A25"/>
    <w:rsid w:val="007A502E"/>
    <w:rsid w:val="007A533D"/>
    <w:rsid w:val="007A539D"/>
    <w:rsid w:val="007A56E9"/>
    <w:rsid w:val="007A56FD"/>
    <w:rsid w:val="007A5834"/>
    <w:rsid w:val="007A59AE"/>
    <w:rsid w:val="007A5D16"/>
    <w:rsid w:val="007A5EA9"/>
    <w:rsid w:val="007A60D7"/>
    <w:rsid w:val="007A6194"/>
    <w:rsid w:val="007A62A4"/>
    <w:rsid w:val="007A6C50"/>
    <w:rsid w:val="007A72A7"/>
    <w:rsid w:val="007A74AA"/>
    <w:rsid w:val="007A755A"/>
    <w:rsid w:val="007A7CDF"/>
    <w:rsid w:val="007A7F9A"/>
    <w:rsid w:val="007B036D"/>
    <w:rsid w:val="007B0AA2"/>
    <w:rsid w:val="007B164F"/>
    <w:rsid w:val="007B1955"/>
    <w:rsid w:val="007B2379"/>
    <w:rsid w:val="007B2A90"/>
    <w:rsid w:val="007B3A0B"/>
    <w:rsid w:val="007B4489"/>
    <w:rsid w:val="007B46AC"/>
    <w:rsid w:val="007B49F0"/>
    <w:rsid w:val="007B4CA0"/>
    <w:rsid w:val="007B4E54"/>
    <w:rsid w:val="007B4EC0"/>
    <w:rsid w:val="007B54CF"/>
    <w:rsid w:val="007B62EB"/>
    <w:rsid w:val="007B63EE"/>
    <w:rsid w:val="007B64A1"/>
    <w:rsid w:val="007B64B4"/>
    <w:rsid w:val="007B650A"/>
    <w:rsid w:val="007B6807"/>
    <w:rsid w:val="007B6FA1"/>
    <w:rsid w:val="007B708B"/>
    <w:rsid w:val="007B713F"/>
    <w:rsid w:val="007B7BC0"/>
    <w:rsid w:val="007C0444"/>
    <w:rsid w:val="007C0B5B"/>
    <w:rsid w:val="007C1CF6"/>
    <w:rsid w:val="007C22E4"/>
    <w:rsid w:val="007C267B"/>
    <w:rsid w:val="007C27DE"/>
    <w:rsid w:val="007C2985"/>
    <w:rsid w:val="007C2F5E"/>
    <w:rsid w:val="007C387A"/>
    <w:rsid w:val="007C3FD0"/>
    <w:rsid w:val="007C4338"/>
    <w:rsid w:val="007C4388"/>
    <w:rsid w:val="007C44EC"/>
    <w:rsid w:val="007C4830"/>
    <w:rsid w:val="007C4B31"/>
    <w:rsid w:val="007C4BA3"/>
    <w:rsid w:val="007C549F"/>
    <w:rsid w:val="007C59FC"/>
    <w:rsid w:val="007C5ED3"/>
    <w:rsid w:val="007C69A3"/>
    <w:rsid w:val="007C764D"/>
    <w:rsid w:val="007D008A"/>
    <w:rsid w:val="007D01A6"/>
    <w:rsid w:val="007D069A"/>
    <w:rsid w:val="007D0911"/>
    <w:rsid w:val="007D0BA8"/>
    <w:rsid w:val="007D0F36"/>
    <w:rsid w:val="007D160B"/>
    <w:rsid w:val="007D17BB"/>
    <w:rsid w:val="007D19B0"/>
    <w:rsid w:val="007D19BB"/>
    <w:rsid w:val="007D1A1E"/>
    <w:rsid w:val="007D1C99"/>
    <w:rsid w:val="007D1F99"/>
    <w:rsid w:val="007D28CE"/>
    <w:rsid w:val="007D2F48"/>
    <w:rsid w:val="007D360C"/>
    <w:rsid w:val="007D39B8"/>
    <w:rsid w:val="007D3B11"/>
    <w:rsid w:val="007D40E0"/>
    <w:rsid w:val="007D4190"/>
    <w:rsid w:val="007D48EB"/>
    <w:rsid w:val="007D4D8F"/>
    <w:rsid w:val="007D4ED1"/>
    <w:rsid w:val="007D58EA"/>
    <w:rsid w:val="007D66E7"/>
    <w:rsid w:val="007D6AC9"/>
    <w:rsid w:val="007D6AD7"/>
    <w:rsid w:val="007D73AC"/>
    <w:rsid w:val="007D7B8B"/>
    <w:rsid w:val="007D7D52"/>
    <w:rsid w:val="007E0A94"/>
    <w:rsid w:val="007E1343"/>
    <w:rsid w:val="007E13AD"/>
    <w:rsid w:val="007E145C"/>
    <w:rsid w:val="007E1487"/>
    <w:rsid w:val="007E16AF"/>
    <w:rsid w:val="007E21A1"/>
    <w:rsid w:val="007E21DC"/>
    <w:rsid w:val="007E2200"/>
    <w:rsid w:val="007E2214"/>
    <w:rsid w:val="007E2231"/>
    <w:rsid w:val="007E2B04"/>
    <w:rsid w:val="007E320C"/>
    <w:rsid w:val="007E34D2"/>
    <w:rsid w:val="007E35C6"/>
    <w:rsid w:val="007E3C3B"/>
    <w:rsid w:val="007E42AB"/>
    <w:rsid w:val="007E458E"/>
    <w:rsid w:val="007E48A6"/>
    <w:rsid w:val="007E4B9E"/>
    <w:rsid w:val="007E4CB1"/>
    <w:rsid w:val="007E5060"/>
    <w:rsid w:val="007E5212"/>
    <w:rsid w:val="007E5CEF"/>
    <w:rsid w:val="007E5FAB"/>
    <w:rsid w:val="007E60BE"/>
    <w:rsid w:val="007E67C9"/>
    <w:rsid w:val="007E6B60"/>
    <w:rsid w:val="007E6CE4"/>
    <w:rsid w:val="007E71CA"/>
    <w:rsid w:val="007E7370"/>
    <w:rsid w:val="007E7391"/>
    <w:rsid w:val="007E74A3"/>
    <w:rsid w:val="007E7A54"/>
    <w:rsid w:val="007E7BE9"/>
    <w:rsid w:val="007E7C84"/>
    <w:rsid w:val="007F02B4"/>
    <w:rsid w:val="007F02FD"/>
    <w:rsid w:val="007F034D"/>
    <w:rsid w:val="007F07FD"/>
    <w:rsid w:val="007F0F79"/>
    <w:rsid w:val="007F15E9"/>
    <w:rsid w:val="007F1740"/>
    <w:rsid w:val="007F19B3"/>
    <w:rsid w:val="007F2D6C"/>
    <w:rsid w:val="007F31D6"/>
    <w:rsid w:val="007F334E"/>
    <w:rsid w:val="007F43F7"/>
    <w:rsid w:val="007F4C36"/>
    <w:rsid w:val="007F5273"/>
    <w:rsid w:val="007F5723"/>
    <w:rsid w:val="007F57AA"/>
    <w:rsid w:val="007F6242"/>
    <w:rsid w:val="007F6589"/>
    <w:rsid w:val="007F6728"/>
    <w:rsid w:val="007F7074"/>
    <w:rsid w:val="007F7275"/>
    <w:rsid w:val="007F7382"/>
    <w:rsid w:val="007F7858"/>
    <w:rsid w:val="007F7BFE"/>
    <w:rsid w:val="007F7D86"/>
    <w:rsid w:val="007F7E88"/>
    <w:rsid w:val="0080012A"/>
    <w:rsid w:val="008002E2"/>
    <w:rsid w:val="008003E2"/>
    <w:rsid w:val="00800983"/>
    <w:rsid w:val="00800F0A"/>
    <w:rsid w:val="00800FD7"/>
    <w:rsid w:val="00801432"/>
    <w:rsid w:val="0080145D"/>
    <w:rsid w:val="008015AE"/>
    <w:rsid w:val="00801C26"/>
    <w:rsid w:val="00801C6A"/>
    <w:rsid w:val="00802289"/>
    <w:rsid w:val="008025E4"/>
    <w:rsid w:val="008029A5"/>
    <w:rsid w:val="00803007"/>
    <w:rsid w:val="00803BAD"/>
    <w:rsid w:val="00803F1C"/>
    <w:rsid w:val="008043EE"/>
    <w:rsid w:val="008046D5"/>
    <w:rsid w:val="00804862"/>
    <w:rsid w:val="008048F3"/>
    <w:rsid w:val="00804A80"/>
    <w:rsid w:val="008055AF"/>
    <w:rsid w:val="008055E5"/>
    <w:rsid w:val="00805696"/>
    <w:rsid w:val="008057B9"/>
    <w:rsid w:val="00805C39"/>
    <w:rsid w:val="00806103"/>
    <w:rsid w:val="0080627B"/>
    <w:rsid w:val="0080646F"/>
    <w:rsid w:val="008069C5"/>
    <w:rsid w:val="00806FB3"/>
    <w:rsid w:val="00807058"/>
    <w:rsid w:val="00807327"/>
    <w:rsid w:val="00807607"/>
    <w:rsid w:val="00807F82"/>
    <w:rsid w:val="008103A8"/>
    <w:rsid w:val="0081078F"/>
    <w:rsid w:val="008111B6"/>
    <w:rsid w:val="008117CB"/>
    <w:rsid w:val="00811AF9"/>
    <w:rsid w:val="00811D99"/>
    <w:rsid w:val="00811FD7"/>
    <w:rsid w:val="008125B7"/>
    <w:rsid w:val="00812B59"/>
    <w:rsid w:val="00812DAE"/>
    <w:rsid w:val="00813E0C"/>
    <w:rsid w:val="0081449A"/>
    <w:rsid w:val="00814BEC"/>
    <w:rsid w:val="00814F0C"/>
    <w:rsid w:val="00815288"/>
    <w:rsid w:val="008159F1"/>
    <w:rsid w:val="00815F1D"/>
    <w:rsid w:val="008163A5"/>
    <w:rsid w:val="008163D6"/>
    <w:rsid w:val="008165D5"/>
    <w:rsid w:val="00816CE1"/>
    <w:rsid w:val="00816E2A"/>
    <w:rsid w:val="00816E7E"/>
    <w:rsid w:val="00817CD0"/>
    <w:rsid w:val="0082013F"/>
    <w:rsid w:val="00820315"/>
    <w:rsid w:val="00820698"/>
    <w:rsid w:val="00820862"/>
    <w:rsid w:val="00820B7F"/>
    <w:rsid w:val="00820DD7"/>
    <w:rsid w:val="00821B9F"/>
    <w:rsid w:val="00821CF2"/>
    <w:rsid w:val="00821DDE"/>
    <w:rsid w:val="00821F39"/>
    <w:rsid w:val="0082259D"/>
    <w:rsid w:val="0082268A"/>
    <w:rsid w:val="0082278E"/>
    <w:rsid w:val="008228E7"/>
    <w:rsid w:val="00822D72"/>
    <w:rsid w:val="00823111"/>
    <w:rsid w:val="008235E4"/>
    <w:rsid w:val="0082399F"/>
    <w:rsid w:val="00823AFB"/>
    <w:rsid w:val="0082438C"/>
    <w:rsid w:val="008245D7"/>
    <w:rsid w:val="008249C5"/>
    <w:rsid w:val="00824B38"/>
    <w:rsid w:val="0082519E"/>
    <w:rsid w:val="00825388"/>
    <w:rsid w:val="008258AD"/>
    <w:rsid w:val="00825CC1"/>
    <w:rsid w:val="00826021"/>
    <w:rsid w:val="008264BA"/>
    <w:rsid w:val="008266CD"/>
    <w:rsid w:val="0082678D"/>
    <w:rsid w:val="008269B9"/>
    <w:rsid w:val="00826CE1"/>
    <w:rsid w:val="00826D99"/>
    <w:rsid w:val="00826EC7"/>
    <w:rsid w:val="00827701"/>
    <w:rsid w:val="0082780C"/>
    <w:rsid w:val="00827D60"/>
    <w:rsid w:val="00827DBA"/>
    <w:rsid w:val="00831271"/>
    <w:rsid w:val="008312A8"/>
    <w:rsid w:val="008315A4"/>
    <w:rsid w:val="00831600"/>
    <w:rsid w:val="00831D30"/>
    <w:rsid w:val="00832996"/>
    <w:rsid w:val="00832E21"/>
    <w:rsid w:val="00832F3C"/>
    <w:rsid w:val="00833563"/>
    <w:rsid w:val="00833681"/>
    <w:rsid w:val="008339EF"/>
    <w:rsid w:val="00833FEF"/>
    <w:rsid w:val="008345C7"/>
    <w:rsid w:val="008349F3"/>
    <w:rsid w:val="00834A4C"/>
    <w:rsid w:val="008352E3"/>
    <w:rsid w:val="0083554D"/>
    <w:rsid w:val="008356BE"/>
    <w:rsid w:val="00835888"/>
    <w:rsid w:val="00835E07"/>
    <w:rsid w:val="00835FAA"/>
    <w:rsid w:val="00836180"/>
    <w:rsid w:val="00836920"/>
    <w:rsid w:val="00836B5B"/>
    <w:rsid w:val="00836C84"/>
    <w:rsid w:val="00836C9C"/>
    <w:rsid w:val="0083722E"/>
    <w:rsid w:val="008374AA"/>
    <w:rsid w:val="0083763B"/>
    <w:rsid w:val="008376FB"/>
    <w:rsid w:val="0083788F"/>
    <w:rsid w:val="00837B01"/>
    <w:rsid w:val="00837BCF"/>
    <w:rsid w:val="00837D08"/>
    <w:rsid w:val="00840585"/>
    <w:rsid w:val="00840C31"/>
    <w:rsid w:val="00841329"/>
    <w:rsid w:val="00841596"/>
    <w:rsid w:val="0084159E"/>
    <w:rsid w:val="00841711"/>
    <w:rsid w:val="00841832"/>
    <w:rsid w:val="00841D56"/>
    <w:rsid w:val="00841F3C"/>
    <w:rsid w:val="008422BD"/>
    <w:rsid w:val="008423D4"/>
    <w:rsid w:val="00842DED"/>
    <w:rsid w:val="00843311"/>
    <w:rsid w:val="00843459"/>
    <w:rsid w:val="00843805"/>
    <w:rsid w:val="00843D3A"/>
    <w:rsid w:val="0084412D"/>
    <w:rsid w:val="00844559"/>
    <w:rsid w:val="00844BE1"/>
    <w:rsid w:val="0084503D"/>
    <w:rsid w:val="00845146"/>
    <w:rsid w:val="00845437"/>
    <w:rsid w:val="00845CE9"/>
    <w:rsid w:val="00845E21"/>
    <w:rsid w:val="00845F82"/>
    <w:rsid w:val="008462BE"/>
    <w:rsid w:val="0084645D"/>
    <w:rsid w:val="00846B71"/>
    <w:rsid w:val="00847586"/>
    <w:rsid w:val="008477AB"/>
    <w:rsid w:val="00847B86"/>
    <w:rsid w:val="00850368"/>
    <w:rsid w:val="008504B8"/>
    <w:rsid w:val="0085050D"/>
    <w:rsid w:val="00850633"/>
    <w:rsid w:val="008508A3"/>
    <w:rsid w:val="00850A25"/>
    <w:rsid w:val="00850C97"/>
    <w:rsid w:val="0085121E"/>
    <w:rsid w:val="008520CB"/>
    <w:rsid w:val="008531F2"/>
    <w:rsid w:val="008535FE"/>
    <w:rsid w:val="008547B4"/>
    <w:rsid w:val="00854A7F"/>
    <w:rsid w:val="00854DD7"/>
    <w:rsid w:val="00855320"/>
    <w:rsid w:val="00855420"/>
    <w:rsid w:val="008558ED"/>
    <w:rsid w:val="00856039"/>
    <w:rsid w:val="00856275"/>
    <w:rsid w:val="0085687C"/>
    <w:rsid w:val="00857435"/>
    <w:rsid w:val="008575A7"/>
    <w:rsid w:val="008577E4"/>
    <w:rsid w:val="00860052"/>
    <w:rsid w:val="008601C2"/>
    <w:rsid w:val="008614CF"/>
    <w:rsid w:val="00861793"/>
    <w:rsid w:val="00861890"/>
    <w:rsid w:val="00861AF6"/>
    <w:rsid w:val="00861D6D"/>
    <w:rsid w:val="008624C3"/>
    <w:rsid w:val="00862655"/>
    <w:rsid w:val="008630F9"/>
    <w:rsid w:val="00863827"/>
    <w:rsid w:val="008639F5"/>
    <w:rsid w:val="00863A85"/>
    <w:rsid w:val="0086434E"/>
    <w:rsid w:val="0086459F"/>
    <w:rsid w:val="0086480C"/>
    <w:rsid w:val="00864B7F"/>
    <w:rsid w:val="00864D60"/>
    <w:rsid w:val="0086558E"/>
    <w:rsid w:val="008658D4"/>
    <w:rsid w:val="00865BD0"/>
    <w:rsid w:val="00865C84"/>
    <w:rsid w:val="00865DE5"/>
    <w:rsid w:val="00866745"/>
    <w:rsid w:val="00866F84"/>
    <w:rsid w:val="00867561"/>
    <w:rsid w:val="0086764C"/>
    <w:rsid w:val="00867BC1"/>
    <w:rsid w:val="00867BEC"/>
    <w:rsid w:val="00867FB4"/>
    <w:rsid w:val="0087030C"/>
    <w:rsid w:val="00870C8D"/>
    <w:rsid w:val="00870CF4"/>
    <w:rsid w:val="00871047"/>
    <w:rsid w:val="00871379"/>
    <w:rsid w:val="00871648"/>
    <w:rsid w:val="00871CCD"/>
    <w:rsid w:val="008735C0"/>
    <w:rsid w:val="008737A2"/>
    <w:rsid w:val="008738CF"/>
    <w:rsid w:val="00873950"/>
    <w:rsid w:val="00873A0A"/>
    <w:rsid w:val="008743FB"/>
    <w:rsid w:val="008746DA"/>
    <w:rsid w:val="008748B6"/>
    <w:rsid w:val="008751A8"/>
    <w:rsid w:val="008753B0"/>
    <w:rsid w:val="00875639"/>
    <w:rsid w:val="00875E97"/>
    <w:rsid w:val="00876159"/>
    <w:rsid w:val="00876853"/>
    <w:rsid w:val="00877095"/>
    <w:rsid w:val="00877C75"/>
    <w:rsid w:val="00877D81"/>
    <w:rsid w:val="00877EDB"/>
    <w:rsid w:val="00880226"/>
    <w:rsid w:val="008809CB"/>
    <w:rsid w:val="00880F0A"/>
    <w:rsid w:val="0088107B"/>
    <w:rsid w:val="008810BC"/>
    <w:rsid w:val="008810EC"/>
    <w:rsid w:val="00881436"/>
    <w:rsid w:val="00881437"/>
    <w:rsid w:val="00881573"/>
    <w:rsid w:val="00881596"/>
    <w:rsid w:val="0088178E"/>
    <w:rsid w:val="00881893"/>
    <w:rsid w:val="00882A69"/>
    <w:rsid w:val="00882B6C"/>
    <w:rsid w:val="00882FF9"/>
    <w:rsid w:val="0088305F"/>
    <w:rsid w:val="00883BA9"/>
    <w:rsid w:val="00883E5E"/>
    <w:rsid w:val="008846D6"/>
    <w:rsid w:val="00885795"/>
    <w:rsid w:val="008863CD"/>
    <w:rsid w:val="008863EC"/>
    <w:rsid w:val="0088646D"/>
    <w:rsid w:val="008865F5"/>
    <w:rsid w:val="0088668B"/>
    <w:rsid w:val="008869AA"/>
    <w:rsid w:val="008869B0"/>
    <w:rsid w:val="00886A98"/>
    <w:rsid w:val="00886EF3"/>
    <w:rsid w:val="00887460"/>
    <w:rsid w:val="0088787F"/>
    <w:rsid w:val="00887DB7"/>
    <w:rsid w:val="0089051B"/>
    <w:rsid w:val="00890BE6"/>
    <w:rsid w:val="0089113D"/>
    <w:rsid w:val="008919C5"/>
    <w:rsid w:val="00891A58"/>
    <w:rsid w:val="00891E86"/>
    <w:rsid w:val="008922A7"/>
    <w:rsid w:val="00892692"/>
    <w:rsid w:val="00892A5E"/>
    <w:rsid w:val="00893072"/>
    <w:rsid w:val="00893713"/>
    <w:rsid w:val="00893C83"/>
    <w:rsid w:val="00893D80"/>
    <w:rsid w:val="00893E96"/>
    <w:rsid w:val="00894429"/>
    <w:rsid w:val="008949FC"/>
    <w:rsid w:val="00894A71"/>
    <w:rsid w:val="0089524F"/>
    <w:rsid w:val="008953AF"/>
    <w:rsid w:val="0089557F"/>
    <w:rsid w:val="00895FBB"/>
    <w:rsid w:val="008966AB"/>
    <w:rsid w:val="00896B34"/>
    <w:rsid w:val="00896FD3"/>
    <w:rsid w:val="008975C9"/>
    <w:rsid w:val="008979A1"/>
    <w:rsid w:val="00897B26"/>
    <w:rsid w:val="008A0451"/>
    <w:rsid w:val="008A04F3"/>
    <w:rsid w:val="008A0C44"/>
    <w:rsid w:val="008A0C50"/>
    <w:rsid w:val="008A12AB"/>
    <w:rsid w:val="008A159D"/>
    <w:rsid w:val="008A2037"/>
    <w:rsid w:val="008A2224"/>
    <w:rsid w:val="008A24AB"/>
    <w:rsid w:val="008A2AB4"/>
    <w:rsid w:val="008A38E7"/>
    <w:rsid w:val="008A451A"/>
    <w:rsid w:val="008A48DF"/>
    <w:rsid w:val="008A4AAE"/>
    <w:rsid w:val="008A5482"/>
    <w:rsid w:val="008A5CA4"/>
    <w:rsid w:val="008A60F4"/>
    <w:rsid w:val="008A6505"/>
    <w:rsid w:val="008A67AE"/>
    <w:rsid w:val="008A68EE"/>
    <w:rsid w:val="008A6C38"/>
    <w:rsid w:val="008A6F4B"/>
    <w:rsid w:val="008A70F1"/>
    <w:rsid w:val="008A7514"/>
    <w:rsid w:val="008A7836"/>
    <w:rsid w:val="008A78F7"/>
    <w:rsid w:val="008A7C76"/>
    <w:rsid w:val="008A7CBD"/>
    <w:rsid w:val="008B09C2"/>
    <w:rsid w:val="008B0D5B"/>
    <w:rsid w:val="008B123E"/>
    <w:rsid w:val="008B1252"/>
    <w:rsid w:val="008B1713"/>
    <w:rsid w:val="008B1A6A"/>
    <w:rsid w:val="008B1EFA"/>
    <w:rsid w:val="008B2600"/>
    <w:rsid w:val="008B4157"/>
    <w:rsid w:val="008B47E2"/>
    <w:rsid w:val="008B480C"/>
    <w:rsid w:val="008B4A6C"/>
    <w:rsid w:val="008B4BB3"/>
    <w:rsid w:val="008B4EFE"/>
    <w:rsid w:val="008B518D"/>
    <w:rsid w:val="008B5681"/>
    <w:rsid w:val="008B5AAE"/>
    <w:rsid w:val="008B5F44"/>
    <w:rsid w:val="008B5F5A"/>
    <w:rsid w:val="008B6599"/>
    <w:rsid w:val="008B67CA"/>
    <w:rsid w:val="008B69EE"/>
    <w:rsid w:val="008B6C95"/>
    <w:rsid w:val="008B6E88"/>
    <w:rsid w:val="008B6EC7"/>
    <w:rsid w:val="008B716E"/>
    <w:rsid w:val="008B7955"/>
    <w:rsid w:val="008B7AB2"/>
    <w:rsid w:val="008C0258"/>
    <w:rsid w:val="008C04ED"/>
    <w:rsid w:val="008C08A6"/>
    <w:rsid w:val="008C0B86"/>
    <w:rsid w:val="008C0D5B"/>
    <w:rsid w:val="008C0E62"/>
    <w:rsid w:val="008C10CB"/>
    <w:rsid w:val="008C11C1"/>
    <w:rsid w:val="008C167A"/>
    <w:rsid w:val="008C1916"/>
    <w:rsid w:val="008C20AC"/>
    <w:rsid w:val="008C280C"/>
    <w:rsid w:val="008C29F5"/>
    <w:rsid w:val="008C2E1F"/>
    <w:rsid w:val="008C2FB2"/>
    <w:rsid w:val="008C3093"/>
    <w:rsid w:val="008C3384"/>
    <w:rsid w:val="008C33E6"/>
    <w:rsid w:val="008C3BF6"/>
    <w:rsid w:val="008C3C7C"/>
    <w:rsid w:val="008C3F5F"/>
    <w:rsid w:val="008C464B"/>
    <w:rsid w:val="008C46BC"/>
    <w:rsid w:val="008C46D0"/>
    <w:rsid w:val="008C4E69"/>
    <w:rsid w:val="008C572F"/>
    <w:rsid w:val="008C5A29"/>
    <w:rsid w:val="008C5D04"/>
    <w:rsid w:val="008C5FB8"/>
    <w:rsid w:val="008C602D"/>
    <w:rsid w:val="008C6190"/>
    <w:rsid w:val="008C63B2"/>
    <w:rsid w:val="008C6E00"/>
    <w:rsid w:val="008C7384"/>
    <w:rsid w:val="008D0044"/>
    <w:rsid w:val="008D1119"/>
    <w:rsid w:val="008D1283"/>
    <w:rsid w:val="008D12F4"/>
    <w:rsid w:val="008D16FC"/>
    <w:rsid w:val="008D2006"/>
    <w:rsid w:val="008D232D"/>
    <w:rsid w:val="008D2A31"/>
    <w:rsid w:val="008D2C4D"/>
    <w:rsid w:val="008D2CFB"/>
    <w:rsid w:val="008D30FF"/>
    <w:rsid w:val="008D3269"/>
    <w:rsid w:val="008D32A1"/>
    <w:rsid w:val="008D34DF"/>
    <w:rsid w:val="008D3ACA"/>
    <w:rsid w:val="008D3C98"/>
    <w:rsid w:val="008D3E47"/>
    <w:rsid w:val="008D4098"/>
    <w:rsid w:val="008D40A4"/>
    <w:rsid w:val="008D4171"/>
    <w:rsid w:val="008D42E6"/>
    <w:rsid w:val="008D4465"/>
    <w:rsid w:val="008D48BE"/>
    <w:rsid w:val="008D4B5B"/>
    <w:rsid w:val="008D5598"/>
    <w:rsid w:val="008D5947"/>
    <w:rsid w:val="008D6655"/>
    <w:rsid w:val="008D760B"/>
    <w:rsid w:val="008E0834"/>
    <w:rsid w:val="008E0F85"/>
    <w:rsid w:val="008E0FE8"/>
    <w:rsid w:val="008E14EB"/>
    <w:rsid w:val="008E14FF"/>
    <w:rsid w:val="008E29F4"/>
    <w:rsid w:val="008E2BD3"/>
    <w:rsid w:val="008E2E40"/>
    <w:rsid w:val="008E35F4"/>
    <w:rsid w:val="008E3688"/>
    <w:rsid w:val="008E3787"/>
    <w:rsid w:val="008E3AA1"/>
    <w:rsid w:val="008E4565"/>
    <w:rsid w:val="008E52DD"/>
    <w:rsid w:val="008E5986"/>
    <w:rsid w:val="008E60E6"/>
    <w:rsid w:val="008E6481"/>
    <w:rsid w:val="008E65D9"/>
    <w:rsid w:val="008E70AB"/>
    <w:rsid w:val="008E787C"/>
    <w:rsid w:val="008E7B15"/>
    <w:rsid w:val="008E7D06"/>
    <w:rsid w:val="008E7D8D"/>
    <w:rsid w:val="008E7FE4"/>
    <w:rsid w:val="008F0049"/>
    <w:rsid w:val="008F03D3"/>
    <w:rsid w:val="008F06F7"/>
    <w:rsid w:val="008F08B9"/>
    <w:rsid w:val="008F0ADB"/>
    <w:rsid w:val="008F0DB8"/>
    <w:rsid w:val="008F114F"/>
    <w:rsid w:val="008F136A"/>
    <w:rsid w:val="008F1758"/>
    <w:rsid w:val="008F18B0"/>
    <w:rsid w:val="008F1C06"/>
    <w:rsid w:val="008F1DD2"/>
    <w:rsid w:val="008F20C2"/>
    <w:rsid w:val="008F29AA"/>
    <w:rsid w:val="008F2C37"/>
    <w:rsid w:val="008F319F"/>
    <w:rsid w:val="008F3468"/>
    <w:rsid w:val="008F371C"/>
    <w:rsid w:val="008F3746"/>
    <w:rsid w:val="008F388B"/>
    <w:rsid w:val="008F3A52"/>
    <w:rsid w:val="008F49E4"/>
    <w:rsid w:val="008F4B55"/>
    <w:rsid w:val="008F4D41"/>
    <w:rsid w:val="008F5527"/>
    <w:rsid w:val="008F5ED5"/>
    <w:rsid w:val="008F656E"/>
    <w:rsid w:val="008F65D5"/>
    <w:rsid w:val="008F684D"/>
    <w:rsid w:val="008F69DF"/>
    <w:rsid w:val="008F6D91"/>
    <w:rsid w:val="008F6EC0"/>
    <w:rsid w:val="008F6FD2"/>
    <w:rsid w:val="008F78D8"/>
    <w:rsid w:val="008F7A69"/>
    <w:rsid w:val="008F7B29"/>
    <w:rsid w:val="008F7D8F"/>
    <w:rsid w:val="008F7EA7"/>
    <w:rsid w:val="008F7F63"/>
    <w:rsid w:val="00900132"/>
    <w:rsid w:val="00900AE0"/>
    <w:rsid w:val="009012BE"/>
    <w:rsid w:val="009013D3"/>
    <w:rsid w:val="00901CA3"/>
    <w:rsid w:val="009023C3"/>
    <w:rsid w:val="00902402"/>
    <w:rsid w:val="00902424"/>
    <w:rsid w:val="009024AD"/>
    <w:rsid w:val="00902531"/>
    <w:rsid w:val="00903171"/>
    <w:rsid w:val="0090327F"/>
    <w:rsid w:val="00903293"/>
    <w:rsid w:val="00904386"/>
    <w:rsid w:val="00904636"/>
    <w:rsid w:val="00904A62"/>
    <w:rsid w:val="00904E06"/>
    <w:rsid w:val="00905613"/>
    <w:rsid w:val="00905B97"/>
    <w:rsid w:val="00905D9D"/>
    <w:rsid w:val="00906078"/>
    <w:rsid w:val="00906BC5"/>
    <w:rsid w:val="0090702B"/>
    <w:rsid w:val="00907273"/>
    <w:rsid w:val="00907499"/>
    <w:rsid w:val="0090772E"/>
    <w:rsid w:val="00907905"/>
    <w:rsid w:val="00907E7E"/>
    <w:rsid w:val="00907F0A"/>
    <w:rsid w:val="009100A5"/>
    <w:rsid w:val="00910766"/>
    <w:rsid w:val="00911461"/>
    <w:rsid w:val="00911A86"/>
    <w:rsid w:val="009120A3"/>
    <w:rsid w:val="009127F2"/>
    <w:rsid w:val="00912B3B"/>
    <w:rsid w:val="009134BD"/>
    <w:rsid w:val="009134DF"/>
    <w:rsid w:val="00913CFD"/>
    <w:rsid w:val="00913DA7"/>
    <w:rsid w:val="009140D3"/>
    <w:rsid w:val="00914200"/>
    <w:rsid w:val="00914857"/>
    <w:rsid w:val="00914C11"/>
    <w:rsid w:val="00915246"/>
    <w:rsid w:val="00915461"/>
    <w:rsid w:val="00915A4A"/>
    <w:rsid w:val="00917B10"/>
    <w:rsid w:val="00920064"/>
    <w:rsid w:val="009203CB"/>
    <w:rsid w:val="00920F16"/>
    <w:rsid w:val="00921340"/>
    <w:rsid w:val="009215DF"/>
    <w:rsid w:val="00921DE7"/>
    <w:rsid w:val="00921E8F"/>
    <w:rsid w:val="00922038"/>
    <w:rsid w:val="0092241A"/>
    <w:rsid w:val="009224B4"/>
    <w:rsid w:val="00922BE4"/>
    <w:rsid w:val="00923205"/>
    <w:rsid w:val="00923414"/>
    <w:rsid w:val="00923C8F"/>
    <w:rsid w:val="009241EC"/>
    <w:rsid w:val="00924798"/>
    <w:rsid w:val="009248D2"/>
    <w:rsid w:val="00924934"/>
    <w:rsid w:val="00924A98"/>
    <w:rsid w:val="00924D30"/>
    <w:rsid w:val="00924E6F"/>
    <w:rsid w:val="009258E6"/>
    <w:rsid w:val="00925A19"/>
    <w:rsid w:val="00925BDE"/>
    <w:rsid w:val="00925C3E"/>
    <w:rsid w:val="00925F44"/>
    <w:rsid w:val="009265CF"/>
    <w:rsid w:val="00926619"/>
    <w:rsid w:val="0092672B"/>
    <w:rsid w:val="00926D6F"/>
    <w:rsid w:val="00927146"/>
    <w:rsid w:val="009273A7"/>
    <w:rsid w:val="00930447"/>
    <w:rsid w:val="009307A6"/>
    <w:rsid w:val="0093095E"/>
    <w:rsid w:val="009315A6"/>
    <w:rsid w:val="00931612"/>
    <w:rsid w:val="0093166A"/>
    <w:rsid w:val="00931788"/>
    <w:rsid w:val="00932753"/>
    <w:rsid w:val="00933191"/>
    <w:rsid w:val="00933345"/>
    <w:rsid w:val="00934168"/>
    <w:rsid w:val="009341C2"/>
    <w:rsid w:val="0093450B"/>
    <w:rsid w:val="00934954"/>
    <w:rsid w:val="00934958"/>
    <w:rsid w:val="00934B16"/>
    <w:rsid w:val="00934F8F"/>
    <w:rsid w:val="009365EC"/>
    <w:rsid w:val="00936642"/>
    <w:rsid w:val="0093665E"/>
    <w:rsid w:val="009368BD"/>
    <w:rsid w:val="00936B58"/>
    <w:rsid w:val="00936D7A"/>
    <w:rsid w:val="00937306"/>
    <w:rsid w:val="009374BA"/>
    <w:rsid w:val="00937751"/>
    <w:rsid w:val="0093785D"/>
    <w:rsid w:val="009378A8"/>
    <w:rsid w:val="00937D2F"/>
    <w:rsid w:val="00937DEB"/>
    <w:rsid w:val="009404AD"/>
    <w:rsid w:val="009406EF"/>
    <w:rsid w:val="009409C9"/>
    <w:rsid w:val="00940C18"/>
    <w:rsid w:val="00941282"/>
    <w:rsid w:val="00941726"/>
    <w:rsid w:val="0094199E"/>
    <w:rsid w:val="009421C2"/>
    <w:rsid w:val="00942626"/>
    <w:rsid w:val="00942691"/>
    <w:rsid w:val="0094291F"/>
    <w:rsid w:val="009429C7"/>
    <w:rsid w:val="00942ADD"/>
    <w:rsid w:val="00942CFB"/>
    <w:rsid w:val="0094336B"/>
    <w:rsid w:val="009436FC"/>
    <w:rsid w:val="0094370E"/>
    <w:rsid w:val="00943D4C"/>
    <w:rsid w:val="0094458B"/>
    <w:rsid w:val="0094476E"/>
    <w:rsid w:val="0094497A"/>
    <w:rsid w:val="00944D3D"/>
    <w:rsid w:val="00944F72"/>
    <w:rsid w:val="009450AB"/>
    <w:rsid w:val="009452D4"/>
    <w:rsid w:val="00945954"/>
    <w:rsid w:val="00945ACF"/>
    <w:rsid w:val="009468D9"/>
    <w:rsid w:val="0094692A"/>
    <w:rsid w:val="00946947"/>
    <w:rsid w:val="009470A6"/>
    <w:rsid w:val="0094735F"/>
    <w:rsid w:val="0094774F"/>
    <w:rsid w:val="009501F1"/>
    <w:rsid w:val="00950D90"/>
    <w:rsid w:val="00950E2B"/>
    <w:rsid w:val="00950E47"/>
    <w:rsid w:val="0095147F"/>
    <w:rsid w:val="0095235C"/>
    <w:rsid w:val="0095266C"/>
    <w:rsid w:val="00952685"/>
    <w:rsid w:val="009529C5"/>
    <w:rsid w:val="00952D0E"/>
    <w:rsid w:val="0095317B"/>
    <w:rsid w:val="009533CC"/>
    <w:rsid w:val="00953D3E"/>
    <w:rsid w:val="00953F99"/>
    <w:rsid w:val="00954413"/>
    <w:rsid w:val="00954789"/>
    <w:rsid w:val="009557D7"/>
    <w:rsid w:val="009559C5"/>
    <w:rsid w:val="009565D6"/>
    <w:rsid w:val="009569DE"/>
    <w:rsid w:val="00956BB6"/>
    <w:rsid w:val="00956C3D"/>
    <w:rsid w:val="00956CFB"/>
    <w:rsid w:val="009576E8"/>
    <w:rsid w:val="00957863"/>
    <w:rsid w:val="00957ABD"/>
    <w:rsid w:val="00957DA2"/>
    <w:rsid w:val="0096008F"/>
    <w:rsid w:val="00960F8F"/>
    <w:rsid w:val="009613BA"/>
    <w:rsid w:val="00961BA6"/>
    <w:rsid w:val="0096253D"/>
    <w:rsid w:val="00962687"/>
    <w:rsid w:val="009628B1"/>
    <w:rsid w:val="00962F3A"/>
    <w:rsid w:val="00963239"/>
    <w:rsid w:val="00963A38"/>
    <w:rsid w:val="00963F2A"/>
    <w:rsid w:val="009642A3"/>
    <w:rsid w:val="0096442F"/>
    <w:rsid w:val="0096461D"/>
    <w:rsid w:val="00965437"/>
    <w:rsid w:val="009654DC"/>
    <w:rsid w:val="00965C4E"/>
    <w:rsid w:val="00965E70"/>
    <w:rsid w:val="00966454"/>
    <w:rsid w:val="009664A6"/>
    <w:rsid w:val="00966738"/>
    <w:rsid w:val="0096753A"/>
    <w:rsid w:val="00967827"/>
    <w:rsid w:val="00967AE1"/>
    <w:rsid w:val="00967AFA"/>
    <w:rsid w:val="009700BF"/>
    <w:rsid w:val="00970185"/>
    <w:rsid w:val="009702DC"/>
    <w:rsid w:val="00970367"/>
    <w:rsid w:val="009709AF"/>
    <w:rsid w:val="00970C29"/>
    <w:rsid w:val="00970C4D"/>
    <w:rsid w:val="00970FE5"/>
    <w:rsid w:val="00971552"/>
    <w:rsid w:val="00971920"/>
    <w:rsid w:val="00971D40"/>
    <w:rsid w:val="009720C2"/>
    <w:rsid w:val="00972203"/>
    <w:rsid w:val="00972B27"/>
    <w:rsid w:val="00972CDB"/>
    <w:rsid w:val="00972D37"/>
    <w:rsid w:val="00973521"/>
    <w:rsid w:val="0097371A"/>
    <w:rsid w:val="00973C37"/>
    <w:rsid w:val="009740A1"/>
    <w:rsid w:val="0097446D"/>
    <w:rsid w:val="00974AC0"/>
    <w:rsid w:val="00974CC4"/>
    <w:rsid w:val="00975081"/>
    <w:rsid w:val="0097520D"/>
    <w:rsid w:val="009753A5"/>
    <w:rsid w:val="00975D96"/>
    <w:rsid w:val="0097634B"/>
    <w:rsid w:val="00976853"/>
    <w:rsid w:val="009769BF"/>
    <w:rsid w:val="00976F3B"/>
    <w:rsid w:val="009775FC"/>
    <w:rsid w:val="009776F0"/>
    <w:rsid w:val="0097788F"/>
    <w:rsid w:val="0098019B"/>
    <w:rsid w:val="0098086C"/>
    <w:rsid w:val="00980F40"/>
    <w:rsid w:val="009813F5"/>
    <w:rsid w:val="00981B01"/>
    <w:rsid w:val="00981ED5"/>
    <w:rsid w:val="00981F5F"/>
    <w:rsid w:val="00982197"/>
    <w:rsid w:val="009822FD"/>
    <w:rsid w:val="00982802"/>
    <w:rsid w:val="009829D4"/>
    <w:rsid w:val="00982F5B"/>
    <w:rsid w:val="00983283"/>
    <w:rsid w:val="009833DA"/>
    <w:rsid w:val="009834E2"/>
    <w:rsid w:val="00983D14"/>
    <w:rsid w:val="00983F1F"/>
    <w:rsid w:val="00984302"/>
    <w:rsid w:val="00984477"/>
    <w:rsid w:val="009844B2"/>
    <w:rsid w:val="00984F73"/>
    <w:rsid w:val="00985647"/>
    <w:rsid w:val="00985E25"/>
    <w:rsid w:val="00986086"/>
    <w:rsid w:val="009861A9"/>
    <w:rsid w:val="00986987"/>
    <w:rsid w:val="009869BC"/>
    <w:rsid w:val="00986FBF"/>
    <w:rsid w:val="009873B3"/>
    <w:rsid w:val="0098745F"/>
    <w:rsid w:val="009903CA"/>
    <w:rsid w:val="00990445"/>
    <w:rsid w:val="00990C54"/>
    <w:rsid w:val="009910AF"/>
    <w:rsid w:val="0099195C"/>
    <w:rsid w:val="00991B96"/>
    <w:rsid w:val="00991CAF"/>
    <w:rsid w:val="009922A1"/>
    <w:rsid w:val="009923E8"/>
    <w:rsid w:val="00992F6D"/>
    <w:rsid w:val="009938E6"/>
    <w:rsid w:val="00993B3C"/>
    <w:rsid w:val="00994974"/>
    <w:rsid w:val="00994A5C"/>
    <w:rsid w:val="00995033"/>
    <w:rsid w:val="00995243"/>
    <w:rsid w:val="0099585D"/>
    <w:rsid w:val="00995D77"/>
    <w:rsid w:val="0099638C"/>
    <w:rsid w:val="00996675"/>
    <w:rsid w:val="009967C2"/>
    <w:rsid w:val="00996D5E"/>
    <w:rsid w:val="0099700C"/>
    <w:rsid w:val="0099705C"/>
    <w:rsid w:val="009972B9"/>
    <w:rsid w:val="00997380"/>
    <w:rsid w:val="0099747B"/>
    <w:rsid w:val="00997621"/>
    <w:rsid w:val="00997C34"/>
    <w:rsid w:val="00997D84"/>
    <w:rsid w:val="009A0CA9"/>
    <w:rsid w:val="009A0D38"/>
    <w:rsid w:val="009A1002"/>
    <w:rsid w:val="009A1510"/>
    <w:rsid w:val="009A151B"/>
    <w:rsid w:val="009A1CEA"/>
    <w:rsid w:val="009A1FD7"/>
    <w:rsid w:val="009A24FF"/>
    <w:rsid w:val="009A2A8C"/>
    <w:rsid w:val="009A2B26"/>
    <w:rsid w:val="009A2D7C"/>
    <w:rsid w:val="009A2ED8"/>
    <w:rsid w:val="009A354E"/>
    <w:rsid w:val="009A39BA"/>
    <w:rsid w:val="009A3A8D"/>
    <w:rsid w:val="009A3D53"/>
    <w:rsid w:val="009A43BC"/>
    <w:rsid w:val="009A4451"/>
    <w:rsid w:val="009A46F5"/>
    <w:rsid w:val="009A4B5A"/>
    <w:rsid w:val="009A4DAA"/>
    <w:rsid w:val="009A4E42"/>
    <w:rsid w:val="009A5EFB"/>
    <w:rsid w:val="009A6349"/>
    <w:rsid w:val="009A6C33"/>
    <w:rsid w:val="009A6D14"/>
    <w:rsid w:val="009A7256"/>
    <w:rsid w:val="009A79E0"/>
    <w:rsid w:val="009A7BAE"/>
    <w:rsid w:val="009A7DB2"/>
    <w:rsid w:val="009B01DB"/>
    <w:rsid w:val="009B06B5"/>
    <w:rsid w:val="009B08A9"/>
    <w:rsid w:val="009B1116"/>
    <w:rsid w:val="009B1207"/>
    <w:rsid w:val="009B1260"/>
    <w:rsid w:val="009B1D07"/>
    <w:rsid w:val="009B1DE6"/>
    <w:rsid w:val="009B27AC"/>
    <w:rsid w:val="009B2A0A"/>
    <w:rsid w:val="009B2B6E"/>
    <w:rsid w:val="009B2E66"/>
    <w:rsid w:val="009B3014"/>
    <w:rsid w:val="009B3D4A"/>
    <w:rsid w:val="009B41F5"/>
    <w:rsid w:val="009B4587"/>
    <w:rsid w:val="009B485C"/>
    <w:rsid w:val="009B52AB"/>
    <w:rsid w:val="009B5350"/>
    <w:rsid w:val="009B599E"/>
    <w:rsid w:val="009B5E8D"/>
    <w:rsid w:val="009B5EE5"/>
    <w:rsid w:val="009B7042"/>
    <w:rsid w:val="009B7195"/>
    <w:rsid w:val="009B7322"/>
    <w:rsid w:val="009B789D"/>
    <w:rsid w:val="009B78C7"/>
    <w:rsid w:val="009C0181"/>
    <w:rsid w:val="009C0A55"/>
    <w:rsid w:val="009C0F66"/>
    <w:rsid w:val="009C10FD"/>
    <w:rsid w:val="009C1189"/>
    <w:rsid w:val="009C12DE"/>
    <w:rsid w:val="009C1F2F"/>
    <w:rsid w:val="009C23E7"/>
    <w:rsid w:val="009C2BD2"/>
    <w:rsid w:val="009C2C94"/>
    <w:rsid w:val="009C2E6D"/>
    <w:rsid w:val="009C2F13"/>
    <w:rsid w:val="009C2F80"/>
    <w:rsid w:val="009C3042"/>
    <w:rsid w:val="009C3131"/>
    <w:rsid w:val="009C322B"/>
    <w:rsid w:val="009C3958"/>
    <w:rsid w:val="009C3ED1"/>
    <w:rsid w:val="009C4131"/>
    <w:rsid w:val="009C44F7"/>
    <w:rsid w:val="009C46F4"/>
    <w:rsid w:val="009C4BFA"/>
    <w:rsid w:val="009C54B8"/>
    <w:rsid w:val="009C57C3"/>
    <w:rsid w:val="009C588F"/>
    <w:rsid w:val="009C64D7"/>
    <w:rsid w:val="009C689E"/>
    <w:rsid w:val="009C6D7B"/>
    <w:rsid w:val="009C7B5B"/>
    <w:rsid w:val="009D0208"/>
    <w:rsid w:val="009D0332"/>
    <w:rsid w:val="009D09D7"/>
    <w:rsid w:val="009D0B45"/>
    <w:rsid w:val="009D0FFC"/>
    <w:rsid w:val="009D136B"/>
    <w:rsid w:val="009D176C"/>
    <w:rsid w:val="009D1966"/>
    <w:rsid w:val="009D2665"/>
    <w:rsid w:val="009D2A54"/>
    <w:rsid w:val="009D3A85"/>
    <w:rsid w:val="009D3CB6"/>
    <w:rsid w:val="009D3FD8"/>
    <w:rsid w:val="009D4CFB"/>
    <w:rsid w:val="009D4EFF"/>
    <w:rsid w:val="009D5175"/>
    <w:rsid w:val="009D52DA"/>
    <w:rsid w:val="009D55B2"/>
    <w:rsid w:val="009D5F0E"/>
    <w:rsid w:val="009D6156"/>
    <w:rsid w:val="009D62F6"/>
    <w:rsid w:val="009D6569"/>
    <w:rsid w:val="009D6643"/>
    <w:rsid w:val="009D6983"/>
    <w:rsid w:val="009D6991"/>
    <w:rsid w:val="009D7522"/>
    <w:rsid w:val="009D77AB"/>
    <w:rsid w:val="009D7814"/>
    <w:rsid w:val="009D7EDD"/>
    <w:rsid w:val="009E02DD"/>
    <w:rsid w:val="009E0B46"/>
    <w:rsid w:val="009E0F45"/>
    <w:rsid w:val="009E0F4C"/>
    <w:rsid w:val="009E13D0"/>
    <w:rsid w:val="009E1C18"/>
    <w:rsid w:val="009E1D3D"/>
    <w:rsid w:val="009E1DE2"/>
    <w:rsid w:val="009E2170"/>
    <w:rsid w:val="009E2D39"/>
    <w:rsid w:val="009E2D4A"/>
    <w:rsid w:val="009E2E11"/>
    <w:rsid w:val="009E2FBD"/>
    <w:rsid w:val="009E2FDF"/>
    <w:rsid w:val="009E30EE"/>
    <w:rsid w:val="009E345D"/>
    <w:rsid w:val="009E365E"/>
    <w:rsid w:val="009E37CF"/>
    <w:rsid w:val="009E37F4"/>
    <w:rsid w:val="009E3CAF"/>
    <w:rsid w:val="009E401F"/>
    <w:rsid w:val="009E4965"/>
    <w:rsid w:val="009E5201"/>
    <w:rsid w:val="009E5A30"/>
    <w:rsid w:val="009E6172"/>
    <w:rsid w:val="009E6A03"/>
    <w:rsid w:val="009E6AE8"/>
    <w:rsid w:val="009E6B7C"/>
    <w:rsid w:val="009E7182"/>
    <w:rsid w:val="009E722F"/>
    <w:rsid w:val="009E7572"/>
    <w:rsid w:val="009E77BE"/>
    <w:rsid w:val="009E7A4D"/>
    <w:rsid w:val="009E7A90"/>
    <w:rsid w:val="009F046B"/>
    <w:rsid w:val="009F125B"/>
    <w:rsid w:val="009F1298"/>
    <w:rsid w:val="009F1573"/>
    <w:rsid w:val="009F170A"/>
    <w:rsid w:val="009F1D46"/>
    <w:rsid w:val="009F1FD4"/>
    <w:rsid w:val="009F222B"/>
    <w:rsid w:val="009F23F9"/>
    <w:rsid w:val="009F2B03"/>
    <w:rsid w:val="009F308F"/>
    <w:rsid w:val="009F31B7"/>
    <w:rsid w:val="009F388A"/>
    <w:rsid w:val="009F3BD7"/>
    <w:rsid w:val="009F48E9"/>
    <w:rsid w:val="009F4D7C"/>
    <w:rsid w:val="009F57B5"/>
    <w:rsid w:val="009F65C8"/>
    <w:rsid w:val="009F6C65"/>
    <w:rsid w:val="009F6F18"/>
    <w:rsid w:val="009F7428"/>
    <w:rsid w:val="009F790B"/>
    <w:rsid w:val="009F7A5F"/>
    <w:rsid w:val="009F7F57"/>
    <w:rsid w:val="009F7F66"/>
    <w:rsid w:val="00A00548"/>
    <w:rsid w:val="00A00939"/>
    <w:rsid w:val="00A00E77"/>
    <w:rsid w:val="00A010D7"/>
    <w:rsid w:val="00A016FA"/>
    <w:rsid w:val="00A028EE"/>
    <w:rsid w:val="00A0297B"/>
    <w:rsid w:val="00A02D3E"/>
    <w:rsid w:val="00A02D9E"/>
    <w:rsid w:val="00A03009"/>
    <w:rsid w:val="00A04DE9"/>
    <w:rsid w:val="00A04EC7"/>
    <w:rsid w:val="00A05804"/>
    <w:rsid w:val="00A05F08"/>
    <w:rsid w:val="00A05F09"/>
    <w:rsid w:val="00A05F77"/>
    <w:rsid w:val="00A06081"/>
    <w:rsid w:val="00A0697D"/>
    <w:rsid w:val="00A077BD"/>
    <w:rsid w:val="00A07C44"/>
    <w:rsid w:val="00A07FC1"/>
    <w:rsid w:val="00A1052C"/>
    <w:rsid w:val="00A1063D"/>
    <w:rsid w:val="00A10D78"/>
    <w:rsid w:val="00A11287"/>
    <w:rsid w:val="00A113A2"/>
    <w:rsid w:val="00A11A52"/>
    <w:rsid w:val="00A11AEB"/>
    <w:rsid w:val="00A12120"/>
    <w:rsid w:val="00A121B6"/>
    <w:rsid w:val="00A12FA3"/>
    <w:rsid w:val="00A141C1"/>
    <w:rsid w:val="00A14694"/>
    <w:rsid w:val="00A14B4A"/>
    <w:rsid w:val="00A14C4A"/>
    <w:rsid w:val="00A14F13"/>
    <w:rsid w:val="00A15472"/>
    <w:rsid w:val="00A1554F"/>
    <w:rsid w:val="00A15816"/>
    <w:rsid w:val="00A15E93"/>
    <w:rsid w:val="00A15F60"/>
    <w:rsid w:val="00A16955"/>
    <w:rsid w:val="00A16BC4"/>
    <w:rsid w:val="00A16EFE"/>
    <w:rsid w:val="00A17069"/>
    <w:rsid w:val="00A20563"/>
    <w:rsid w:val="00A205A9"/>
    <w:rsid w:val="00A20B87"/>
    <w:rsid w:val="00A2132B"/>
    <w:rsid w:val="00A21971"/>
    <w:rsid w:val="00A219B0"/>
    <w:rsid w:val="00A21C48"/>
    <w:rsid w:val="00A2212A"/>
    <w:rsid w:val="00A2226E"/>
    <w:rsid w:val="00A22AFA"/>
    <w:rsid w:val="00A22BC5"/>
    <w:rsid w:val="00A23668"/>
    <w:rsid w:val="00A2399F"/>
    <w:rsid w:val="00A23AED"/>
    <w:rsid w:val="00A23B65"/>
    <w:rsid w:val="00A247C1"/>
    <w:rsid w:val="00A249B8"/>
    <w:rsid w:val="00A24A37"/>
    <w:rsid w:val="00A24F28"/>
    <w:rsid w:val="00A25250"/>
    <w:rsid w:val="00A2531E"/>
    <w:rsid w:val="00A25541"/>
    <w:rsid w:val="00A255CB"/>
    <w:rsid w:val="00A26358"/>
    <w:rsid w:val="00A26F22"/>
    <w:rsid w:val="00A2725C"/>
    <w:rsid w:val="00A27393"/>
    <w:rsid w:val="00A278A3"/>
    <w:rsid w:val="00A309A3"/>
    <w:rsid w:val="00A30C55"/>
    <w:rsid w:val="00A310AA"/>
    <w:rsid w:val="00A31247"/>
    <w:rsid w:val="00A31265"/>
    <w:rsid w:val="00A31319"/>
    <w:rsid w:val="00A3174F"/>
    <w:rsid w:val="00A31EB0"/>
    <w:rsid w:val="00A31F15"/>
    <w:rsid w:val="00A32004"/>
    <w:rsid w:val="00A320C8"/>
    <w:rsid w:val="00A3229E"/>
    <w:rsid w:val="00A32AC3"/>
    <w:rsid w:val="00A32D9B"/>
    <w:rsid w:val="00A3312E"/>
    <w:rsid w:val="00A33538"/>
    <w:rsid w:val="00A33F30"/>
    <w:rsid w:val="00A34517"/>
    <w:rsid w:val="00A34C2A"/>
    <w:rsid w:val="00A34E53"/>
    <w:rsid w:val="00A35121"/>
    <w:rsid w:val="00A356D6"/>
    <w:rsid w:val="00A35FAE"/>
    <w:rsid w:val="00A36A90"/>
    <w:rsid w:val="00A36B28"/>
    <w:rsid w:val="00A370D1"/>
    <w:rsid w:val="00A37175"/>
    <w:rsid w:val="00A37588"/>
    <w:rsid w:val="00A37819"/>
    <w:rsid w:val="00A37A21"/>
    <w:rsid w:val="00A37C73"/>
    <w:rsid w:val="00A37FD3"/>
    <w:rsid w:val="00A4025B"/>
    <w:rsid w:val="00A40AA0"/>
    <w:rsid w:val="00A40AB6"/>
    <w:rsid w:val="00A41691"/>
    <w:rsid w:val="00A416FB"/>
    <w:rsid w:val="00A41A6A"/>
    <w:rsid w:val="00A41F37"/>
    <w:rsid w:val="00A423F1"/>
    <w:rsid w:val="00A42575"/>
    <w:rsid w:val="00A439D4"/>
    <w:rsid w:val="00A43C4B"/>
    <w:rsid w:val="00A44B62"/>
    <w:rsid w:val="00A45157"/>
    <w:rsid w:val="00A45FFE"/>
    <w:rsid w:val="00A462CB"/>
    <w:rsid w:val="00A46521"/>
    <w:rsid w:val="00A46657"/>
    <w:rsid w:val="00A46660"/>
    <w:rsid w:val="00A46AA9"/>
    <w:rsid w:val="00A47236"/>
    <w:rsid w:val="00A472CA"/>
    <w:rsid w:val="00A47F24"/>
    <w:rsid w:val="00A47FAB"/>
    <w:rsid w:val="00A50822"/>
    <w:rsid w:val="00A518D0"/>
    <w:rsid w:val="00A52553"/>
    <w:rsid w:val="00A529C6"/>
    <w:rsid w:val="00A52BAA"/>
    <w:rsid w:val="00A53281"/>
    <w:rsid w:val="00A5344B"/>
    <w:rsid w:val="00A53747"/>
    <w:rsid w:val="00A53C02"/>
    <w:rsid w:val="00A53F0A"/>
    <w:rsid w:val="00A54613"/>
    <w:rsid w:val="00A546C5"/>
    <w:rsid w:val="00A54ED2"/>
    <w:rsid w:val="00A55EB7"/>
    <w:rsid w:val="00A56DBA"/>
    <w:rsid w:val="00A57A6A"/>
    <w:rsid w:val="00A57BAE"/>
    <w:rsid w:val="00A6045E"/>
    <w:rsid w:val="00A60571"/>
    <w:rsid w:val="00A60EB4"/>
    <w:rsid w:val="00A61406"/>
    <w:rsid w:val="00A61416"/>
    <w:rsid w:val="00A61AED"/>
    <w:rsid w:val="00A61C9D"/>
    <w:rsid w:val="00A61D6B"/>
    <w:rsid w:val="00A61DEE"/>
    <w:rsid w:val="00A622C9"/>
    <w:rsid w:val="00A63350"/>
    <w:rsid w:val="00A6339F"/>
    <w:rsid w:val="00A644EC"/>
    <w:rsid w:val="00A64E14"/>
    <w:rsid w:val="00A651BB"/>
    <w:rsid w:val="00A656C4"/>
    <w:rsid w:val="00A65719"/>
    <w:rsid w:val="00A65810"/>
    <w:rsid w:val="00A65CD4"/>
    <w:rsid w:val="00A65D87"/>
    <w:rsid w:val="00A66171"/>
    <w:rsid w:val="00A66381"/>
    <w:rsid w:val="00A666CC"/>
    <w:rsid w:val="00A66852"/>
    <w:rsid w:val="00A669A6"/>
    <w:rsid w:val="00A66CDF"/>
    <w:rsid w:val="00A67198"/>
    <w:rsid w:val="00A67403"/>
    <w:rsid w:val="00A6765A"/>
    <w:rsid w:val="00A67817"/>
    <w:rsid w:val="00A67C98"/>
    <w:rsid w:val="00A67D7D"/>
    <w:rsid w:val="00A67E05"/>
    <w:rsid w:val="00A700B6"/>
    <w:rsid w:val="00A7023C"/>
    <w:rsid w:val="00A7058F"/>
    <w:rsid w:val="00A70617"/>
    <w:rsid w:val="00A70684"/>
    <w:rsid w:val="00A7086C"/>
    <w:rsid w:val="00A708D1"/>
    <w:rsid w:val="00A70C67"/>
    <w:rsid w:val="00A70F64"/>
    <w:rsid w:val="00A725F3"/>
    <w:rsid w:val="00A728FD"/>
    <w:rsid w:val="00A72B2B"/>
    <w:rsid w:val="00A72EE6"/>
    <w:rsid w:val="00A730DF"/>
    <w:rsid w:val="00A730E8"/>
    <w:rsid w:val="00A73561"/>
    <w:rsid w:val="00A736B0"/>
    <w:rsid w:val="00A748DF"/>
    <w:rsid w:val="00A74A02"/>
    <w:rsid w:val="00A74C94"/>
    <w:rsid w:val="00A75391"/>
    <w:rsid w:val="00A75593"/>
    <w:rsid w:val="00A75891"/>
    <w:rsid w:val="00A75A05"/>
    <w:rsid w:val="00A76307"/>
    <w:rsid w:val="00A769F2"/>
    <w:rsid w:val="00A76E9F"/>
    <w:rsid w:val="00A77007"/>
    <w:rsid w:val="00A771BE"/>
    <w:rsid w:val="00A77784"/>
    <w:rsid w:val="00A77888"/>
    <w:rsid w:val="00A77EF5"/>
    <w:rsid w:val="00A80267"/>
    <w:rsid w:val="00A80BD9"/>
    <w:rsid w:val="00A80C1E"/>
    <w:rsid w:val="00A80E5A"/>
    <w:rsid w:val="00A810CE"/>
    <w:rsid w:val="00A8111A"/>
    <w:rsid w:val="00A8124B"/>
    <w:rsid w:val="00A81589"/>
    <w:rsid w:val="00A815D9"/>
    <w:rsid w:val="00A81621"/>
    <w:rsid w:val="00A81BF6"/>
    <w:rsid w:val="00A82166"/>
    <w:rsid w:val="00A8230C"/>
    <w:rsid w:val="00A8277E"/>
    <w:rsid w:val="00A828FE"/>
    <w:rsid w:val="00A836C9"/>
    <w:rsid w:val="00A83D62"/>
    <w:rsid w:val="00A8407D"/>
    <w:rsid w:val="00A845D7"/>
    <w:rsid w:val="00A84D38"/>
    <w:rsid w:val="00A84E07"/>
    <w:rsid w:val="00A8518D"/>
    <w:rsid w:val="00A85B17"/>
    <w:rsid w:val="00A85CA7"/>
    <w:rsid w:val="00A85E5A"/>
    <w:rsid w:val="00A8634B"/>
    <w:rsid w:val="00A8640D"/>
    <w:rsid w:val="00A86EA4"/>
    <w:rsid w:val="00A87383"/>
    <w:rsid w:val="00A87519"/>
    <w:rsid w:val="00A87615"/>
    <w:rsid w:val="00A87825"/>
    <w:rsid w:val="00A87B39"/>
    <w:rsid w:val="00A87E93"/>
    <w:rsid w:val="00A87F15"/>
    <w:rsid w:val="00A87F53"/>
    <w:rsid w:val="00A9051C"/>
    <w:rsid w:val="00A905B2"/>
    <w:rsid w:val="00A90E19"/>
    <w:rsid w:val="00A9115D"/>
    <w:rsid w:val="00A91D0C"/>
    <w:rsid w:val="00A91E22"/>
    <w:rsid w:val="00A9278B"/>
    <w:rsid w:val="00A932DA"/>
    <w:rsid w:val="00A93E48"/>
    <w:rsid w:val="00A941F9"/>
    <w:rsid w:val="00A94747"/>
    <w:rsid w:val="00A94808"/>
    <w:rsid w:val="00A94A9C"/>
    <w:rsid w:val="00A94C07"/>
    <w:rsid w:val="00A94DD1"/>
    <w:rsid w:val="00A9521A"/>
    <w:rsid w:val="00A95509"/>
    <w:rsid w:val="00A9595B"/>
    <w:rsid w:val="00A95D2E"/>
    <w:rsid w:val="00A95E9D"/>
    <w:rsid w:val="00A96477"/>
    <w:rsid w:val="00A966BA"/>
    <w:rsid w:val="00A9679A"/>
    <w:rsid w:val="00A96DE2"/>
    <w:rsid w:val="00A972E7"/>
    <w:rsid w:val="00AA000B"/>
    <w:rsid w:val="00AA05FF"/>
    <w:rsid w:val="00AA0784"/>
    <w:rsid w:val="00AA085A"/>
    <w:rsid w:val="00AA0B94"/>
    <w:rsid w:val="00AA0C4C"/>
    <w:rsid w:val="00AA0DD7"/>
    <w:rsid w:val="00AA0E0B"/>
    <w:rsid w:val="00AA0F1A"/>
    <w:rsid w:val="00AA10E7"/>
    <w:rsid w:val="00AA14D5"/>
    <w:rsid w:val="00AA1B49"/>
    <w:rsid w:val="00AA1BAA"/>
    <w:rsid w:val="00AA1E30"/>
    <w:rsid w:val="00AA1F91"/>
    <w:rsid w:val="00AA2597"/>
    <w:rsid w:val="00AA25F7"/>
    <w:rsid w:val="00AA3244"/>
    <w:rsid w:val="00AA3E16"/>
    <w:rsid w:val="00AA41DF"/>
    <w:rsid w:val="00AA4473"/>
    <w:rsid w:val="00AA46A1"/>
    <w:rsid w:val="00AA49BB"/>
    <w:rsid w:val="00AA4D19"/>
    <w:rsid w:val="00AA4D99"/>
    <w:rsid w:val="00AA4D9E"/>
    <w:rsid w:val="00AA4F9A"/>
    <w:rsid w:val="00AA54A5"/>
    <w:rsid w:val="00AA5F61"/>
    <w:rsid w:val="00AA660F"/>
    <w:rsid w:val="00AA6A2C"/>
    <w:rsid w:val="00AA6A36"/>
    <w:rsid w:val="00AA7363"/>
    <w:rsid w:val="00AA75D3"/>
    <w:rsid w:val="00AA798A"/>
    <w:rsid w:val="00AB0E53"/>
    <w:rsid w:val="00AB0F62"/>
    <w:rsid w:val="00AB1572"/>
    <w:rsid w:val="00AB18B4"/>
    <w:rsid w:val="00AB2714"/>
    <w:rsid w:val="00AB2CCA"/>
    <w:rsid w:val="00AB3728"/>
    <w:rsid w:val="00AB3EBE"/>
    <w:rsid w:val="00AB3FDA"/>
    <w:rsid w:val="00AB430B"/>
    <w:rsid w:val="00AB4CCA"/>
    <w:rsid w:val="00AB5363"/>
    <w:rsid w:val="00AB57D2"/>
    <w:rsid w:val="00AB5A6B"/>
    <w:rsid w:val="00AB5BAA"/>
    <w:rsid w:val="00AB6423"/>
    <w:rsid w:val="00AB6547"/>
    <w:rsid w:val="00AB65A8"/>
    <w:rsid w:val="00AB6B0A"/>
    <w:rsid w:val="00AB6C02"/>
    <w:rsid w:val="00AB709E"/>
    <w:rsid w:val="00AB79FD"/>
    <w:rsid w:val="00AB7AAB"/>
    <w:rsid w:val="00AC000E"/>
    <w:rsid w:val="00AC0385"/>
    <w:rsid w:val="00AC044E"/>
    <w:rsid w:val="00AC048A"/>
    <w:rsid w:val="00AC0BB3"/>
    <w:rsid w:val="00AC15D6"/>
    <w:rsid w:val="00AC15FF"/>
    <w:rsid w:val="00AC1F21"/>
    <w:rsid w:val="00AC1F33"/>
    <w:rsid w:val="00AC22A9"/>
    <w:rsid w:val="00AC23BD"/>
    <w:rsid w:val="00AC2617"/>
    <w:rsid w:val="00AC2778"/>
    <w:rsid w:val="00AC29C8"/>
    <w:rsid w:val="00AC2B78"/>
    <w:rsid w:val="00AC2C39"/>
    <w:rsid w:val="00AC2CC0"/>
    <w:rsid w:val="00AC3B74"/>
    <w:rsid w:val="00AC4436"/>
    <w:rsid w:val="00AC495F"/>
    <w:rsid w:val="00AC4D58"/>
    <w:rsid w:val="00AC50E1"/>
    <w:rsid w:val="00AC5EB3"/>
    <w:rsid w:val="00AC6598"/>
    <w:rsid w:val="00AC678E"/>
    <w:rsid w:val="00AC6B1B"/>
    <w:rsid w:val="00AC6B8B"/>
    <w:rsid w:val="00AC6C62"/>
    <w:rsid w:val="00AC7066"/>
    <w:rsid w:val="00AC71FE"/>
    <w:rsid w:val="00AC7B7D"/>
    <w:rsid w:val="00AD04DC"/>
    <w:rsid w:val="00AD10B6"/>
    <w:rsid w:val="00AD1533"/>
    <w:rsid w:val="00AD1748"/>
    <w:rsid w:val="00AD1988"/>
    <w:rsid w:val="00AD1D3F"/>
    <w:rsid w:val="00AD1EE0"/>
    <w:rsid w:val="00AD2644"/>
    <w:rsid w:val="00AD2C9D"/>
    <w:rsid w:val="00AD306B"/>
    <w:rsid w:val="00AD347E"/>
    <w:rsid w:val="00AD37A6"/>
    <w:rsid w:val="00AD39C4"/>
    <w:rsid w:val="00AD3C32"/>
    <w:rsid w:val="00AD4052"/>
    <w:rsid w:val="00AD4135"/>
    <w:rsid w:val="00AD49B1"/>
    <w:rsid w:val="00AD6614"/>
    <w:rsid w:val="00AD68E1"/>
    <w:rsid w:val="00AD6D7F"/>
    <w:rsid w:val="00AD6FC3"/>
    <w:rsid w:val="00AD7668"/>
    <w:rsid w:val="00AD79E9"/>
    <w:rsid w:val="00AD7B46"/>
    <w:rsid w:val="00AE0086"/>
    <w:rsid w:val="00AE01A2"/>
    <w:rsid w:val="00AE04FA"/>
    <w:rsid w:val="00AE07FF"/>
    <w:rsid w:val="00AE1018"/>
    <w:rsid w:val="00AE11A5"/>
    <w:rsid w:val="00AE1390"/>
    <w:rsid w:val="00AE1D96"/>
    <w:rsid w:val="00AE2173"/>
    <w:rsid w:val="00AE250D"/>
    <w:rsid w:val="00AE2BA0"/>
    <w:rsid w:val="00AE3033"/>
    <w:rsid w:val="00AE3287"/>
    <w:rsid w:val="00AE32D7"/>
    <w:rsid w:val="00AE3403"/>
    <w:rsid w:val="00AE3603"/>
    <w:rsid w:val="00AE3759"/>
    <w:rsid w:val="00AE3DDC"/>
    <w:rsid w:val="00AE410B"/>
    <w:rsid w:val="00AE4500"/>
    <w:rsid w:val="00AE4748"/>
    <w:rsid w:val="00AE4AF1"/>
    <w:rsid w:val="00AE4F3A"/>
    <w:rsid w:val="00AE5711"/>
    <w:rsid w:val="00AE5FBF"/>
    <w:rsid w:val="00AE6438"/>
    <w:rsid w:val="00AE65F2"/>
    <w:rsid w:val="00AE6AB9"/>
    <w:rsid w:val="00AE7118"/>
    <w:rsid w:val="00AE7AD7"/>
    <w:rsid w:val="00AF000D"/>
    <w:rsid w:val="00AF004C"/>
    <w:rsid w:val="00AF0A3F"/>
    <w:rsid w:val="00AF0B75"/>
    <w:rsid w:val="00AF13A5"/>
    <w:rsid w:val="00AF1E19"/>
    <w:rsid w:val="00AF268F"/>
    <w:rsid w:val="00AF39D2"/>
    <w:rsid w:val="00AF3A2B"/>
    <w:rsid w:val="00AF3A3E"/>
    <w:rsid w:val="00AF3AF8"/>
    <w:rsid w:val="00AF4393"/>
    <w:rsid w:val="00AF4804"/>
    <w:rsid w:val="00AF4AB7"/>
    <w:rsid w:val="00AF51D7"/>
    <w:rsid w:val="00AF5A38"/>
    <w:rsid w:val="00AF5AED"/>
    <w:rsid w:val="00AF5E80"/>
    <w:rsid w:val="00AF6EB2"/>
    <w:rsid w:val="00AF6FD1"/>
    <w:rsid w:val="00AF7394"/>
    <w:rsid w:val="00AF7634"/>
    <w:rsid w:val="00AF76AD"/>
    <w:rsid w:val="00AF7941"/>
    <w:rsid w:val="00AF79E4"/>
    <w:rsid w:val="00AF7AFC"/>
    <w:rsid w:val="00AF7D0F"/>
    <w:rsid w:val="00B0011B"/>
    <w:rsid w:val="00B004BD"/>
    <w:rsid w:val="00B0066D"/>
    <w:rsid w:val="00B00D39"/>
    <w:rsid w:val="00B01531"/>
    <w:rsid w:val="00B0191C"/>
    <w:rsid w:val="00B019C1"/>
    <w:rsid w:val="00B01AB3"/>
    <w:rsid w:val="00B01D8F"/>
    <w:rsid w:val="00B01F08"/>
    <w:rsid w:val="00B022D1"/>
    <w:rsid w:val="00B023B7"/>
    <w:rsid w:val="00B02553"/>
    <w:rsid w:val="00B028DA"/>
    <w:rsid w:val="00B02D5E"/>
    <w:rsid w:val="00B02EBE"/>
    <w:rsid w:val="00B0319E"/>
    <w:rsid w:val="00B03A8F"/>
    <w:rsid w:val="00B03A9D"/>
    <w:rsid w:val="00B03CA5"/>
    <w:rsid w:val="00B047A6"/>
    <w:rsid w:val="00B057AF"/>
    <w:rsid w:val="00B058E3"/>
    <w:rsid w:val="00B061D9"/>
    <w:rsid w:val="00B06358"/>
    <w:rsid w:val="00B0746C"/>
    <w:rsid w:val="00B07971"/>
    <w:rsid w:val="00B07A08"/>
    <w:rsid w:val="00B07DE4"/>
    <w:rsid w:val="00B07E09"/>
    <w:rsid w:val="00B10045"/>
    <w:rsid w:val="00B104FF"/>
    <w:rsid w:val="00B107BF"/>
    <w:rsid w:val="00B10B0E"/>
    <w:rsid w:val="00B113D1"/>
    <w:rsid w:val="00B115C4"/>
    <w:rsid w:val="00B1170B"/>
    <w:rsid w:val="00B11749"/>
    <w:rsid w:val="00B11912"/>
    <w:rsid w:val="00B11AC0"/>
    <w:rsid w:val="00B12F4A"/>
    <w:rsid w:val="00B130D4"/>
    <w:rsid w:val="00B1398F"/>
    <w:rsid w:val="00B1413F"/>
    <w:rsid w:val="00B15D59"/>
    <w:rsid w:val="00B15F39"/>
    <w:rsid w:val="00B1624C"/>
    <w:rsid w:val="00B16438"/>
    <w:rsid w:val="00B16C01"/>
    <w:rsid w:val="00B16CAB"/>
    <w:rsid w:val="00B16F9D"/>
    <w:rsid w:val="00B1701E"/>
    <w:rsid w:val="00B17E1C"/>
    <w:rsid w:val="00B17EAA"/>
    <w:rsid w:val="00B17F46"/>
    <w:rsid w:val="00B2011E"/>
    <w:rsid w:val="00B20B25"/>
    <w:rsid w:val="00B20C34"/>
    <w:rsid w:val="00B20FE7"/>
    <w:rsid w:val="00B211AE"/>
    <w:rsid w:val="00B2261A"/>
    <w:rsid w:val="00B23129"/>
    <w:rsid w:val="00B2387E"/>
    <w:rsid w:val="00B23FA1"/>
    <w:rsid w:val="00B242D3"/>
    <w:rsid w:val="00B247D5"/>
    <w:rsid w:val="00B249F8"/>
    <w:rsid w:val="00B24DBF"/>
    <w:rsid w:val="00B2515D"/>
    <w:rsid w:val="00B252E9"/>
    <w:rsid w:val="00B254AF"/>
    <w:rsid w:val="00B25F80"/>
    <w:rsid w:val="00B2610D"/>
    <w:rsid w:val="00B262F6"/>
    <w:rsid w:val="00B26471"/>
    <w:rsid w:val="00B26DFD"/>
    <w:rsid w:val="00B27004"/>
    <w:rsid w:val="00B272C5"/>
    <w:rsid w:val="00B2791B"/>
    <w:rsid w:val="00B27E13"/>
    <w:rsid w:val="00B30813"/>
    <w:rsid w:val="00B30C16"/>
    <w:rsid w:val="00B30F86"/>
    <w:rsid w:val="00B3116C"/>
    <w:rsid w:val="00B31621"/>
    <w:rsid w:val="00B316FF"/>
    <w:rsid w:val="00B317C6"/>
    <w:rsid w:val="00B31922"/>
    <w:rsid w:val="00B320FC"/>
    <w:rsid w:val="00B322E0"/>
    <w:rsid w:val="00B3256E"/>
    <w:rsid w:val="00B33294"/>
    <w:rsid w:val="00B3403B"/>
    <w:rsid w:val="00B345E3"/>
    <w:rsid w:val="00B34849"/>
    <w:rsid w:val="00B34ED7"/>
    <w:rsid w:val="00B35388"/>
    <w:rsid w:val="00B3566A"/>
    <w:rsid w:val="00B3595A"/>
    <w:rsid w:val="00B3695F"/>
    <w:rsid w:val="00B36B8E"/>
    <w:rsid w:val="00B3762E"/>
    <w:rsid w:val="00B37BF1"/>
    <w:rsid w:val="00B40055"/>
    <w:rsid w:val="00B4065A"/>
    <w:rsid w:val="00B40717"/>
    <w:rsid w:val="00B4088F"/>
    <w:rsid w:val="00B40E1B"/>
    <w:rsid w:val="00B414DA"/>
    <w:rsid w:val="00B416F5"/>
    <w:rsid w:val="00B416F8"/>
    <w:rsid w:val="00B41A38"/>
    <w:rsid w:val="00B41C66"/>
    <w:rsid w:val="00B422AA"/>
    <w:rsid w:val="00B4258F"/>
    <w:rsid w:val="00B4289A"/>
    <w:rsid w:val="00B42994"/>
    <w:rsid w:val="00B42C8D"/>
    <w:rsid w:val="00B42E2C"/>
    <w:rsid w:val="00B435D1"/>
    <w:rsid w:val="00B43E3C"/>
    <w:rsid w:val="00B43EAF"/>
    <w:rsid w:val="00B43F8A"/>
    <w:rsid w:val="00B4432F"/>
    <w:rsid w:val="00B44F46"/>
    <w:rsid w:val="00B4586B"/>
    <w:rsid w:val="00B45900"/>
    <w:rsid w:val="00B464F7"/>
    <w:rsid w:val="00B46CBE"/>
    <w:rsid w:val="00B47C2A"/>
    <w:rsid w:val="00B47F46"/>
    <w:rsid w:val="00B5009B"/>
    <w:rsid w:val="00B503D1"/>
    <w:rsid w:val="00B50825"/>
    <w:rsid w:val="00B509E3"/>
    <w:rsid w:val="00B50B49"/>
    <w:rsid w:val="00B50FE1"/>
    <w:rsid w:val="00B51326"/>
    <w:rsid w:val="00B51349"/>
    <w:rsid w:val="00B516ED"/>
    <w:rsid w:val="00B5184F"/>
    <w:rsid w:val="00B5216D"/>
    <w:rsid w:val="00B521B7"/>
    <w:rsid w:val="00B52318"/>
    <w:rsid w:val="00B5259F"/>
    <w:rsid w:val="00B52DE4"/>
    <w:rsid w:val="00B534B5"/>
    <w:rsid w:val="00B5372A"/>
    <w:rsid w:val="00B53820"/>
    <w:rsid w:val="00B53A11"/>
    <w:rsid w:val="00B54071"/>
    <w:rsid w:val="00B54231"/>
    <w:rsid w:val="00B54729"/>
    <w:rsid w:val="00B54A95"/>
    <w:rsid w:val="00B554D7"/>
    <w:rsid w:val="00B557EE"/>
    <w:rsid w:val="00B55C9E"/>
    <w:rsid w:val="00B55D1D"/>
    <w:rsid w:val="00B55F7A"/>
    <w:rsid w:val="00B5638F"/>
    <w:rsid w:val="00B56659"/>
    <w:rsid w:val="00B56ABC"/>
    <w:rsid w:val="00B56C5B"/>
    <w:rsid w:val="00B56E5D"/>
    <w:rsid w:val="00B578EB"/>
    <w:rsid w:val="00B57913"/>
    <w:rsid w:val="00B57FF6"/>
    <w:rsid w:val="00B60224"/>
    <w:rsid w:val="00B604A3"/>
    <w:rsid w:val="00B60DB7"/>
    <w:rsid w:val="00B6148B"/>
    <w:rsid w:val="00B61E62"/>
    <w:rsid w:val="00B625CA"/>
    <w:rsid w:val="00B62BDC"/>
    <w:rsid w:val="00B62D04"/>
    <w:rsid w:val="00B62E1B"/>
    <w:rsid w:val="00B6396B"/>
    <w:rsid w:val="00B63C6D"/>
    <w:rsid w:val="00B64070"/>
    <w:rsid w:val="00B649E4"/>
    <w:rsid w:val="00B64A9D"/>
    <w:rsid w:val="00B650C0"/>
    <w:rsid w:val="00B65339"/>
    <w:rsid w:val="00B656E1"/>
    <w:rsid w:val="00B65733"/>
    <w:rsid w:val="00B66027"/>
    <w:rsid w:val="00B6671E"/>
    <w:rsid w:val="00B668EA"/>
    <w:rsid w:val="00B6699F"/>
    <w:rsid w:val="00B66A77"/>
    <w:rsid w:val="00B66B51"/>
    <w:rsid w:val="00B66CEC"/>
    <w:rsid w:val="00B66FB3"/>
    <w:rsid w:val="00B670D8"/>
    <w:rsid w:val="00B6744A"/>
    <w:rsid w:val="00B70743"/>
    <w:rsid w:val="00B70BA4"/>
    <w:rsid w:val="00B70FDA"/>
    <w:rsid w:val="00B71021"/>
    <w:rsid w:val="00B711B0"/>
    <w:rsid w:val="00B71535"/>
    <w:rsid w:val="00B7174F"/>
    <w:rsid w:val="00B71B1B"/>
    <w:rsid w:val="00B71F54"/>
    <w:rsid w:val="00B727D7"/>
    <w:rsid w:val="00B72827"/>
    <w:rsid w:val="00B72D6A"/>
    <w:rsid w:val="00B734D0"/>
    <w:rsid w:val="00B73983"/>
    <w:rsid w:val="00B73EC8"/>
    <w:rsid w:val="00B74078"/>
    <w:rsid w:val="00B745C7"/>
    <w:rsid w:val="00B74CD9"/>
    <w:rsid w:val="00B75876"/>
    <w:rsid w:val="00B75918"/>
    <w:rsid w:val="00B75F5C"/>
    <w:rsid w:val="00B75FA4"/>
    <w:rsid w:val="00B764DE"/>
    <w:rsid w:val="00B76F48"/>
    <w:rsid w:val="00B7703D"/>
    <w:rsid w:val="00B77177"/>
    <w:rsid w:val="00B7751D"/>
    <w:rsid w:val="00B77947"/>
    <w:rsid w:val="00B77FD3"/>
    <w:rsid w:val="00B80825"/>
    <w:rsid w:val="00B81192"/>
    <w:rsid w:val="00B811A4"/>
    <w:rsid w:val="00B8193C"/>
    <w:rsid w:val="00B82291"/>
    <w:rsid w:val="00B8252C"/>
    <w:rsid w:val="00B82537"/>
    <w:rsid w:val="00B827C8"/>
    <w:rsid w:val="00B82923"/>
    <w:rsid w:val="00B82960"/>
    <w:rsid w:val="00B82BFB"/>
    <w:rsid w:val="00B84F9B"/>
    <w:rsid w:val="00B85A5F"/>
    <w:rsid w:val="00B85A69"/>
    <w:rsid w:val="00B85D47"/>
    <w:rsid w:val="00B86504"/>
    <w:rsid w:val="00B867D5"/>
    <w:rsid w:val="00B869D9"/>
    <w:rsid w:val="00B87114"/>
    <w:rsid w:val="00B871E7"/>
    <w:rsid w:val="00B87641"/>
    <w:rsid w:val="00B876B1"/>
    <w:rsid w:val="00B87D32"/>
    <w:rsid w:val="00B9007C"/>
    <w:rsid w:val="00B900DD"/>
    <w:rsid w:val="00B90242"/>
    <w:rsid w:val="00B907AC"/>
    <w:rsid w:val="00B909B0"/>
    <w:rsid w:val="00B91092"/>
    <w:rsid w:val="00B92151"/>
    <w:rsid w:val="00B93527"/>
    <w:rsid w:val="00B94566"/>
    <w:rsid w:val="00B946FE"/>
    <w:rsid w:val="00B94919"/>
    <w:rsid w:val="00B94AC6"/>
    <w:rsid w:val="00B94B98"/>
    <w:rsid w:val="00B94DA9"/>
    <w:rsid w:val="00B95084"/>
    <w:rsid w:val="00B950FE"/>
    <w:rsid w:val="00B9519C"/>
    <w:rsid w:val="00B953E9"/>
    <w:rsid w:val="00B95949"/>
    <w:rsid w:val="00B95FCD"/>
    <w:rsid w:val="00B964EF"/>
    <w:rsid w:val="00B96693"/>
    <w:rsid w:val="00B96E99"/>
    <w:rsid w:val="00B9702B"/>
    <w:rsid w:val="00B97116"/>
    <w:rsid w:val="00B9770D"/>
    <w:rsid w:val="00BA00CE"/>
    <w:rsid w:val="00BA04D2"/>
    <w:rsid w:val="00BA06BE"/>
    <w:rsid w:val="00BA0BDD"/>
    <w:rsid w:val="00BA1145"/>
    <w:rsid w:val="00BA17B2"/>
    <w:rsid w:val="00BA1C2E"/>
    <w:rsid w:val="00BA24CB"/>
    <w:rsid w:val="00BA2978"/>
    <w:rsid w:val="00BA2FF7"/>
    <w:rsid w:val="00BA3389"/>
    <w:rsid w:val="00BA3E7F"/>
    <w:rsid w:val="00BA4BA1"/>
    <w:rsid w:val="00BA52F3"/>
    <w:rsid w:val="00BA5A8C"/>
    <w:rsid w:val="00BA5BE0"/>
    <w:rsid w:val="00BA5DCD"/>
    <w:rsid w:val="00BA6B51"/>
    <w:rsid w:val="00BA6BE0"/>
    <w:rsid w:val="00BA7322"/>
    <w:rsid w:val="00BA7D34"/>
    <w:rsid w:val="00BB0416"/>
    <w:rsid w:val="00BB0B2B"/>
    <w:rsid w:val="00BB0D2A"/>
    <w:rsid w:val="00BB0FE1"/>
    <w:rsid w:val="00BB11A8"/>
    <w:rsid w:val="00BB17B8"/>
    <w:rsid w:val="00BB1984"/>
    <w:rsid w:val="00BB1DC6"/>
    <w:rsid w:val="00BB1F14"/>
    <w:rsid w:val="00BB1F38"/>
    <w:rsid w:val="00BB2C3C"/>
    <w:rsid w:val="00BB315E"/>
    <w:rsid w:val="00BB3315"/>
    <w:rsid w:val="00BB3561"/>
    <w:rsid w:val="00BB3B54"/>
    <w:rsid w:val="00BB4C0F"/>
    <w:rsid w:val="00BB5249"/>
    <w:rsid w:val="00BB5B6F"/>
    <w:rsid w:val="00BB5D3E"/>
    <w:rsid w:val="00BB5E9A"/>
    <w:rsid w:val="00BB5FA8"/>
    <w:rsid w:val="00BB6360"/>
    <w:rsid w:val="00BB6368"/>
    <w:rsid w:val="00BB796F"/>
    <w:rsid w:val="00BB7C53"/>
    <w:rsid w:val="00BC0293"/>
    <w:rsid w:val="00BC07D1"/>
    <w:rsid w:val="00BC1117"/>
    <w:rsid w:val="00BC2982"/>
    <w:rsid w:val="00BC2A9D"/>
    <w:rsid w:val="00BC2E6E"/>
    <w:rsid w:val="00BC3823"/>
    <w:rsid w:val="00BC3DE4"/>
    <w:rsid w:val="00BC447B"/>
    <w:rsid w:val="00BC4907"/>
    <w:rsid w:val="00BC4BF9"/>
    <w:rsid w:val="00BC4E79"/>
    <w:rsid w:val="00BC52D5"/>
    <w:rsid w:val="00BC53D7"/>
    <w:rsid w:val="00BC57BA"/>
    <w:rsid w:val="00BC59AD"/>
    <w:rsid w:val="00BC5A00"/>
    <w:rsid w:val="00BC67D8"/>
    <w:rsid w:val="00BC6E5D"/>
    <w:rsid w:val="00BC700E"/>
    <w:rsid w:val="00BC7837"/>
    <w:rsid w:val="00BC7ABB"/>
    <w:rsid w:val="00BD0440"/>
    <w:rsid w:val="00BD08E2"/>
    <w:rsid w:val="00BD0ED2"/>
    <w:rsid w:val="00BD14AE"/>
    <w:rsid w:val="00BD15BA"/>
    <w:rsid w:val="00BD16DA"/>
    <w:rsid w:val="00BD1708"/>
    <w:rsid w:val="00BD178F"/>
    <w:rsid w:val="00BD1E94"/>
    <w:rsid w:val="00BD23A5"/>
    <w:rsid w:val="00BD29F7"/>
    <w:rsid w:val="00BD2CAB"/>
    <w:rsid w:val="00BD2FF4"/>
    <w:rsid w:val="00BD3E0F"/>
    <w:rsid w:val="00BD3EED"/>
    <w:rsid w:val="00BD408F"/>
    <w:rsid w:val="00BD527E"/>
    <w:rsid w:val="00BD54DE"/>
    <w:rsid w:val="00BD58A8"/>
    <w:rsid w:val="00BD5B36"/>
    <w:rsid w:val="00BD5CB3"/>
    <w:rsid w:val="00BD5F61"/>
    <w:rsid w:val="00BD6760"/>
    <w:rsid w:val="00BD67BE"/>
    <w:rsid w:val="00BD695F"/>
    <w:rsid w:val="00BD7150"/>
    <w:rsid w:val="00BD76AA"/>
    <w:rsid w:val="00BE027B"/>
    <w:rsid w:val="00BE03EF"/>
    <w:rsid w:val="00BE0E56"/>
    <w:rsid w:val="00BE19A4"/>
    <w:rsid w:val="00BE2D5F"/>
    <w:rsid w:val="00BE30F5"/>
    <w:rsid w:val="00BE3361"/>
    <w:rsid w:val="00BE3A38"/>
    <w:rsid w:val="00BE3F87"/>
    <w:rsid w:val="00BE40DE"/>
    <w:rsid w:val="00BE4297"/>
    <w:rsid w:val="00BE42DB"/>
    <w:rsid w:val="00BE4816"/>
    <w:rsid w:val="00BE6062"/>
    <w:rsid w:val="00BE697A"/>
    <w:rsid w:val="00BE6B07"/>
    <w:rsid w:val="00BE6E3D"/>
    <w:rsid w:val="00BE6E5A"/>
    <w:rsid w:val="00BE72D0"/>
    <w:rsid w:val="00BE7C68"/>
    <w:rsid w:val="00BE7F18"/>
    <w:rsid w:val="00BF07A3"/>
    <w:rsid w:val="00BF07CB"/>
    <w:rsid w:val="00BF0C0B"/>
    <w:rsid w:val="00BF2389"/>
    <w:rsid w:val="00BF2631"/>
    <w:rsid w:val="00BF26DC"/>
    <w:rsid w:val="00BF2702"/>
    <w:rsid w:val="00BF2AF6"/>
    <w:rsid w:val="00BF33D1"/>
    <w:rsid w:val="00BF3506"/>
    <w:rsid w:val="00BF394F"/>
    <w:rsid w:val="00BF3A76"/>
    <w:rsid w:val="00BF3AB0"/>
    <w:rsid w:val="00BF4174"/>
    <w:rsid w:val="00BF5510"/>
    <w:rsid w:val="00BF5876"/>
    <w:rsid w:val="00BF5DD6"/>
    <w:rsid w:val="00BF61A2"/>
    <w:rsid w:val="00BF63E5"/>
    <w:rsid w:val="00BF6B89"/>
    <w:rsid w:val="00BF6D2F"/>
    <w:rsid w:val="00BF7246"/>
    <w:rsid w:val="00BF7915"/>
    <w:rsid w:val="00BF7C85"/>
    <w:rsid w:val="00BF7CB4"/>
    <w:rsid w:val="00C00076"/>
    <w:rsid w:val="00C00223"/>
    <w:rsid w:val="00C003AD"/>
    <w:rsid w:val="00C0076D"/>
    <w:rsid w:val="00C009D7"/>
    <w:rsid w:val="00C00A28"/>
    <w:rsid w:val="00C00B1D"/>
    <w:rsid w:val="00C022E8"/>
    <w:rsid w:val="00C0268C"/>
    <w:rsid w:val="00C027A9"/>
    <w:rsid w:val="00C0326C"/>
    <w:rsid w:val="00C03A17"/>
    <w:rsid w:val="00C03A73"/>
    <w:rsid w:val="00C03CFA"/>
    <w:rsid w:val="00C03F3F"/>
    <w:rsid w:val="00C04031"/>
    <w:rsid w:val="00C04198"/>
    <w:rsid w:val="00C041EF"/>
    <w:rsid w:val="00C0420B"/>
    <w:rsid w:val="00C0441B"/>
    <w:rsid w:val="00C04828"/>
    <w:rsid w:val="00C05757"/>
    <w:rsid w:val="00C05841"/>
    <w:rsid w:val="00C05890"/>
    <w:rsid w:val="00C064FE"/>
    <w:rsid w:val="00C06AD9"/>
    <w:rsid w:val="00C06D86"/>
    <w:rsid w:val="00C06EE5"/>
    <w:rsid w:val="00C079B2"/>
    <w:rsid w:val="00C07A8A"/>
    <w:rsid w:val="00C07BA0"/>
    <w:rsid w:val="00C10422"/>
    <w:rsid w:val="00C104F0"/>
    <w:rsid w:val="00C105CF"/>
    <w:rsid w:val="00C1096A"/>
    <w:rsid w:val="00C10A74"/>
    <w:rsid w:val="00C10B9A"/>
    <w:rsid w:val="00C10BBD"/>
    <w:rsid w:val="00C11B1C"/>
    <w:rsid w:val="00C124F2"/>
    <w:rsid w:val="00C12AC3"/>
    <w:rsid w:val="00C12EAB"/>
    <w:rsid w:val="00C138FB"/>
    <w:rsid w:val="00C13927"/>
    <w:rsid w:val="00C145D5"/>
    <w:rsid w:val="00C14918"/>
    <w:rsid w:val="00C14AA0"/>
    <w:rsid w:val="00C14FE8"/>
    <w:rsid w:val="00C150F0"/>
    <w:rsid w:val="00C15427"/>
    <w:rsid w:val="00C155E0"/>
    <w:rsid w:val="00C15D9E"/>
    <w:rsid w:val="00C16077"/>
    <w:rsid w:val="00C167F8"/>
    <w:rsid w:val="00C17167"/>
    <w:rsid w:val="00C1739E"/>
    <w:rsid w:val="00C173AA"/>
    <w:rsid w:val="00C174A0"/>
    <w:rsid w:val="00C17651"/>
    <w:rsid w:val="00C176FD"/>
    <w:rsid w:val="00C17BCD"/>
    <w:rsid w:val="00C17DDD"/>
    <w:rsid w:val="00C17FEE"/>
    <w:rsid w:val="00C20064"/>
    <w:rsid w:val="00C20112"/>
    <w:rsid w:val="00C20214"/>
    <w:rsid w:val="00C2058B"/>
    <w:rsid w:val="00C20876"/>
    <w:rsid w:val="00C20BC6"/>
    <w:rsid w:val="00C20C2B"/>
    <w:rsid w:val="00C21440"/>
    <w:rsid w:val="00C21DE2"/>
    <w:rsid w:val="00C227D8"/>
    <w:rsid w:val="00C22FAF"/>
    <w:rsid w:val="00C22FE9"/>
    <w:rsid w:val="00C23A13"/>
    <w:rsid w:val="00C2483F"/>
    <w:rsid w:val="00C24917"/>
    <w:rsid w:val="00C24940"/>
    <w:rsid w:val="00C24C98"/>
    <w:rsid w:val="00C25260"/>
    <w:rsid w:val="00C25338"/>
    <w:rsid w:val="00C2566A"/>
    <w:rsid w:val="00C25774"/>
    <w:rsid w:val="00C25892"/>
    <w:rsid w:val="00C25C46"/>
    <w:rsid w:val="00C26548"/>
    <w:rsid w:val="00C26B2A"/>
    <w:rsid w:val="00C26BF5"/>
    <w:rsid w:val="00C26CF5"/>
    <w:rsid w:val="00C26E4B"/>
    <w:rsid w:val="00C2706C"/>
    <w:rsid w:val="00C277A6"/>
    <w:rsid w:val="00C27EB9"/>
    <w:rsid w:val="00C27F15"/>
    <w:rsid w:val="00C27F32"/>
    <w:rsid w:val="00C30DB5"/>
    <w:rsid w:val="00C31028"/>
    <w:rsid w:val="00C310E5"/>
    <w:rsid w:val="00C31136"/>
    <w:rsid w:val="00C31A11"/>
    <w:rsid w:val="00C31CFC"/>
    <w:rsid w:val="00C3329E"/>
    <w:rsid w:val="00C3347C"/>
    <w:rsid w:val="00C336C7"/>
    <w:rsid w:val="00C343C3"/>
    <w:rsid w:val="00C34674"/>
    <w:rsid w:val="00C34A37"/>
    <w:rsid w:val="00C34BC9"/>
    <w:rsid w:val="00C34D9A"/>
    <w:rsid w:val="00C34DBD"/>
    <w:rsid w:val="00C3526C"/>
    <w:rsid w:val="00C367D8"/>
    <w:rsid w:val="00C36B66"/>
    <w:rsid w:val="00C36EBA"/>
    <w:rsid w:val="00C36EC8"/>
    <w:rsid w:val="00C36F1D"/>
    <w:rsid w:val="00C371FD"/>
    <w:rsid w:val="00C37BB6"/>
    <w:rsid w:val="00C40171"/>
    <w:rsid w:val="00C402D0"/>
    <w:rsid w:val="00C403FC"/>
    <w:rsid w:val="00C405B1"/>
    <w:rsid w:val="00C40F0E"/>
    <w:rsid w:val="00C40FB5"/>
    <w:rsid w:val="00C4178B"/>
    <w:rsid w:val="00C41E44"/>
    <w:rsid w:val="00C42583"/>
    <w:rsid w:val="00C429B2"/>
    <w:rsid w:val="00C42A41"/>
    <w:rsid w:val="00C42EF6"/>
    <w:rsid w:val="00C42F52"/>
    <w:rsid w:val="00C43DE6"/>
    <w:rsid w:val="00C44000"/>
    <w:rsid w:val="00C4405D"/>
    <w:rsid w:val="00C44293"/>
    <w:rsid w:val="00C446D5"/>
    <w:rsid w:val="00C44BE2"/>
    <w:rsid w:val="00C450A3"/>
    <w:rsid w:val="00C4514E"/>
    <w:rsid w:val="00C453B7"/>
    <w:rsid w:val="00C45494"/>
    <w:rsid w:val="00C45844"/>
    <w:rsid w:val="00C45A33"/>
    <w:rsid w:val="00C45C95"/>
    <w:rsid w:val="00C461E4"/>
    <w:rsid w:val="00C4623D"/>
    <w:rsid w:val="00C469B3"/>
    <w:rsid w:val="00C46D74"/>
    <w:rsid w:val="00C47094"/>
    <w:rsid w:val="00C475CF"/>
    <w:rsid w:val="00C47971"/>
    <w:rsid w:val="00C47E23"/>
    <w:rsid w:val="00C5072C"/>
    <w:rsid w:val="00C507B3"/>
    <w:rsid w:val="00C5087A"/>
    <w:rsid w:val="00C50905"/>
    <w:rsid w:val="00C50B6D"/>
    <w:rsid w:val="00C50C8D"/>
    <w:rsid w:val="00C50EC3"/>
    <w:rsid w:val="00C5124F"/>
    <w:rsid w:val="00C51B57"/>
    <w:rsid w:val="00C51E46"/>
    <w:rsid w:val="00C51EAC"/>
    <w:rsid w:val="00C51EC7"/>
    <w:rsid w:val="00C5255E"/>
    <w:rsid w:val="00C52DCB"/>
    <w:rsid w:val="00C52DD6"/>
    <w:rsid w:val="00C53487"/>
    <w:rsid w:val="00C536DC"/>
    <w:rsid w:val="00C536F9"/>
    <w:rsid w:val="00C53CF5"/>
    <w:rsid w:val="00C55584"/>
    <w:rsid w:val="00C5559F"/>
    <w:rsid w:val="00C5597E"/>
    <w:rsid w:val="00C55A62"/>
    <w:rsid w:val="00C560B1"/>
    <w:rsid w:val="00C562C9"/>
    <w:rsid w:val="00C563C4"/>
    <w:rsid w:val="00C563CF"/>
    <w:rsid w:val="00C56556"/>
    <w:rsid w:val="00C56DA0"/>
    <w:rsid w:val="00C5725A"/>
    <w:rsid w:val="00C57B90"/>
    <w:rsid w:val="00C57CE2"/>
    <w:rsid w:val="00C57FD5"/>
    <w:rsid w:val="00C60781"/>
    <w:rsid w:val="00C60CAB"/>
    <w:rsid w:val="00C60EFE"/>
    <w:rsid w:val="00C60F23"/>
    <w:rsid w:val="00C61003"/>
    <w:rsid w:val="00C61735"/>
    <w:rsid w:val="00C61A70"/>
    <w:rsid w:val="00C61D88"/>
    <w:rsid w:val="00C627F8"/>
    <w:rsid w:val="00C6291D"/>
    <w:rsid w:val="00C63325"/>
    <w:rsid w:val="00C63866"/>
    <w:rsid w:val="00C63FE5"/>
    <w:rsid w:val="00C6400C"/>
    <w:rsid w:val="00C64494"/>
    <w:rsid w:val="00C64817"/>
    <w:rsid w:val="00C64C43"/>
    <w:rsid w:val="00C64CF5"/>
    <w:rsid w:val="00C651BD"/>
    <w:rsid w:val="00C65352"/>
    <w:rsid w:val="00C6543F"/>
    <w:rsid w:val="00C6624E"/>
    <w:rsid w:val="00C6632F"/>
    <w:rsid w:val="00C666AD"/>
    <w:rsid w:val="00C66798"/>
    <w:rsid w:val="00C66E84"/>
    <w:rsid w:val="00C67E53"/>
    <w:rsid w:val="00C70136"/>
    <w:rsid w:val="00C701FA"/>
    <w:rsid w:val="00C7072D"/>
    <w:rsid w:val="00C715D6"/>
    <w:rsid w:val="00C716D6"/>
    <w:rsid w:val="00C71AFF"/>
    <w:rsid w:val="00C71FE5"/>
    <w:rsid w:val="00C7398E"/>
    <w:rsid w:val="00C7464D"/>
    <w:rsid w:val="00C759A2"/>
    <w:rsid w:val="00C75B32"/>
    <w:rsid w:val="00C75F3C"/>
    <w:rsid w:val="00C76247"/>
    <w:rsid w:val="00C76437"/>
    <w:rsid w:val="00C765BD"/>
    <w:rsid w:val="00C76B34"/>
    <w:rsid w:val="00C76D2B"/>
    <w:rsid w:val="00C77324"/>
    <w:rsid w:val="00C773DC"/>
    <w:rsid w:val="00C77A76"/>
    <w:rsid w:val="00C77A79"/>
    <w:rsid w:val="00C77B40"/>
    <w:rsid w:val="00C77BEC"/>
    <w:rsid w:val="00C8027A"/>
    <w:rsid w:val="00C802C6"/>
    <w:rsid w:val="00C80A86"/>
    <w:rsid w:val="00C810ED"/>
    <w:rsid w:val="00C814BE"/>
    <w:rsid w:val="00C81E4C"/>
    <w:rsid w:val="00C81FD8"/>
    <w:rsid w:val="00C8233D"/>
    <w:rsid w:val="00C82400"/>
    <w:rsid w:val="00C8254E"/>
    <w:rsid w:val="00C82D5E"/>
    <w:rsid w:val="00C82F65"/>
    <w:rsid w:val="00C8353F"/>
    <w:rsid w:val="00C836B0"/>
    <w:rsid w:val="00C840E8"/>
    <w:rsid w:val="00C84C17"/>
    <w:rsid w:val="00C852C7"/>
    <w:rsid w:val="00C8586D"/>
    <w:rsid w:val="00C85D0E"/>
    <w:rsid w:val="00C86215"/>
    <w:rsid w:val="00C86236"/>
    <w:rsid w:val="00C86969"/>
    <w:rsid w:val="00C86D80"/>
    <w:rsid w:val="00C873A9"/>
    <w:rsid w:val="00C875D7"/>
    <w:rsid w:val="00C87A79"/>
    <w:rsid w:val="00C87BF5"/>
    <w:rsid w:val="00C87EC8"/>
    <w:rsid w:val="00C90072"/>
    <w:rsid w:val="00C91317"/>
    <w:rsid w:val="00C9162C"/>
    <w:rsid w:val="00C91B1C"/>
    <w:rsid w:val="00C91BB1"/>
    <w:rsid w:val="00C91D42"/>
    <w:rsid w:val="00C921F6"/>
    <w:rsid w:val="00C92347"/>
    <w:rsid w:val="00C92519"/>
    <w:rsid w:val="00C9255B"/>
    <w:rsid w:val="00C926DB"/>
    <w:rsid w:val="00C92EB8"/>
    <w:rsid w:val="00C9366C"/>
    <w:rsid w:val="00C9396E"/>
    <w:rsid w:val="00C93A66"/>
    <w:rsid w:val="00C93E44"/>
    <w:rsid w:val="00C940F0"/>
    <w:rsid w:val="00C94EAA"/>
    <w:rsid w:val="00C95151"/>
    <w:rsid w:val="00C9577B"/>
    <w:rsid w:val="00C9577E"/>
    <w:rsid w:val="00C957F0"/>
    <w:rsid w:val="00C963C3"/>
    <w:rsid w:val="00C968D1"/>
    <w:rsid w:val="00C96E55"/>
    <w:rsid w:val="00C97189"/>
    <w:rsid w:val="00C97224"/>
    <w:rsid w:val="00C97290"/>
    <w:rsid w:val="00CA02BE"/>
    <w:rsid w:val="00CA038A"/>
    <w:rsid w:val="00CA09AC"/>
    <w:rsid w:val="00CA0E25"/>
    <w:rsid w:val="00CA1F96"/>
    <w:rsid w:val="00CA2013"/>
    <w:rsid w:val="00CA232F"/>
    <w:rsid w:val="00CA23E6"/>
    <w:rsid w:val="00CA2A72"/>
    <w:rsid w:val="00CA2FA4"/>
    <w:rsid w:val="00CA3049"/>
    <w:rsid w:val="00CA3663"/>
    <w:rsid w:val="00CA382D"/>
    <w:rsid w:val="00CA44C4"/>
    <w:rsid w:val="00CA4893"/>
    <w:rsid w:val="00CA4A6F"/>
    <w:rsid w:val="00CA53FD"/>
    <w:rsid w:val="00CA5D84"/>
    <w:rsid w:val="00CA6128"/>
    <w:rsid w:val="00CA6301"/>
    <w:rsid w:val="00CA6524"/>
    <w:rsid w:val="00CA666D"/>
    <w:rsid w:val="00CA699E"/>
    <w:rsid w:val="00CA7978"/>
    <w:rsid w:val="00CB01CC"/>
    <w:rsid w:val="00CB02B8"/>
    <w:rsid w:val="00CB0AAC"/>
    <w:rsid w:val="00CB0D86"/>
    <w:rsid w:val="00CB139C"/>
    <w:rsid w:val="00CB148A"/>
    <w:rsid w:val="00CB1642"/>
    <w:rsid w:val="00CB19C1"/>
    <w:rsid w:val="00CB1A37"/>
    <w:rsid w:val="00CB2D1D"/>
    <w:rsid w:val="00CB31E9"/>
    <w:rsid w:val="00CB31F7"/>
    <w:rsid w:val="00CB37AF"/>
    <w:rsid w:val="00CB3D66"/>
    <w:rsid w:val="00CB3FC6"/>
    <w:rsid w:val="00CB434E"/>
    <w:rsid w:val="00CB4521"/>
    <w:rsid w:val="00CB46C4"/>
    <w:rsid w:val="00CB4A5E"/>
    <w:rsid w:val="00CB4D55"/>
    <w:rsid w:val="00CB4E38"/>
    <w:rsid w:val="00CB525E"/>
    <w:rsid w:val="00CB54F1"/>
    <w:rsid w:val="00CB5A52"/>
    <w:rsid w:val="00CB5AFA"/>
    <w:rsid w:val="00CB5C42"/>
    <w:rsid w:val="00CB5F85"/>
    <w:rsid w:val="00CB5FD2"/>
    <w:rsid w:val="00CB5FDF"/>
    <w:rsid w:val="00CB648A"/>
    <w:rsid w:val="00CB67C1"/>
    <w:rsid w:val="00CB68B1"/>
    <w:rsid w:val="00CB6A9C"/>
    <w:rsid w:val="00CB6AFD"/>
    <w:rsid w:val="00CB748C"/>
    <w:rsid w:val="00CC0789"/>
    <w:rsid w:val="00CC1187"/>
    <w:rsid w:val="00CC14B7"/>
    <w:rsid w:val="00CC25E5"/>
    <w:rsid w:val="00CC2B36"/>
    <w:rsid w:val="00CC2BD8"/>
    <w:rsid w:val="00CC35E1"/>
    <w:rsid w:val="00CC36B0"/>
    <w:rsid w:val="00CC3ADC"/>
    <w:rsid w:val="00CC3B7E"/>
    <w:rsid w:val="00CC3ECD"/>
    <w:rsid w:val="00CC4089"/>
    <w:rsid w:val="00CC45A6"/>
    <w:rsid w:val="00CC465E"/>
    <w:rsid w:val="00CC5200"/>
    <w:rsid w:val="00CC631E"/>
    <w:rsid w:val="00CC798F"/>
    <w:rsid w:val="00CC7FB1"/>
    <w:rsid w:val="00CD0631"/>
    <w:rsid w:val="00CD0687"/>
    <w:rsid w:val="00CD0875"/>
    <w:rsid w:val="00CD08D0"/>
    <w:rsid w:val="00CD1502"/>
    <w:rsid w:val="00CD1DE8"/>
    <w:rsid w:val="00CD24AF"/>
    <w:rsid w:val="00CD2832"/>
    <w:rsid w:val="00CD28DA"/>
    <w:rsid w:val="00CD2A10"/>
    <w:rsid w:val="00CD2AB4"/>
    <w:rsid w:val="00CD2B7E"/>
    <w:rsid w:val="00CD2CF8"/>
    <w:rsid w:val="00CD2D98"/>
    <w:rsid w:val="00CD3037"/>
    <w:rsid w:val="00CD325D"/>
    <w:rsid w:val="00CD3342"/>
    <w:rsid w:val="00CD3C8D"/>
    <w:rsid w:val="00CD4076"/>
    <w:rsid w:val="00CD474F"/>
    <w:rsid w:val="00CD4B6B"/>
    <w:rsid w:val="00CD507E"/>
    <w:rsid w:val="00CD5A98"/>
    <w:rsid w:val="00CD5E75"/>
    <w:rsid w:val="00CD615A"/>
    <w:rsid w:val="00CD63BC"/>
    <w:rsid w:val="00CD6511"/>
    <w:rsid w:val="00CD68BB"/>
    <w:rsid w:val="00CD6D64"/>
    <w:rsid w:val="00CD75D5"/>
    <w:rsid w:val="00CD788C"/>
    <w:rsid w:val="00CD7B0F"/>
    <w:rsid w:val="00CE006C"/>
    <w:rsid w:val="00CE0177"/>
    <w:rsid w:val="00CE026B"/>
    <w:rsid w:val="00CE048F"/>
    <w:rsid w:val="00CE05C5"/>
    <w:rsid w:val="00CE06BE"/>
    <w:rsid w:val="00CE0798"/>
    <w:rsid w:val="00CE0F22"/>
    <w:rsid w:val="00CE0F5F"/>
    <w:rsid w:val="00CE18F3"/>
    <w:rsid w:val="00CE196A"/>
    <w:rsid w:val="00CE19EA"/>
    <w:rsid w:val="00CE1C0F"/>
    <w:rsid w:val="00CE1D5A"/>
    <w:rsid w:val="00CE226C"/>
    <w:rsid w:val="00CE2853"/>
    <w:rsid w:val="00CE2CC8"/>
    <w:rsid w:val="00CE3087"/>
    <w:rsid w:val="00CE3374"/>
    <w:rsid w:val="00CE351F"/>
    <w:rsid w:val="00CE3888"/>
    <w:rsid w:val="00CE41E1"/>
    <w:rsid w:val="00CE4809"/>
    <w:rsid w:val="00CE4D0B"/>
    <w:rsid w:val="00CE5025"/>
    <w:rsid w:val="00CE5095"/>
    <w:rsid w:val="00CE50A1"/>
    <w:rsid w:val="00CE54CD"/>
    <w:rsid w:val="00CE5811"/>
    <w:rsid w:val="00CE5B30"/>
    <w:rsid w:val="00CE5CF4"/>
    <w:rsid w:val="00CE5CFD"/>
    <w:rsid w:val="00CE68AD"/>
    <w:rsid w:val="00CE6CD9"/>
    <w:rsid w:val="00CE78E3"/>
    <w:rsid w:val="00CE7DD6"/>
    <w:rsid w:val="00CE7F39"/>
    <w:rsid w:val="00CE7FCB"/>
    <w:rsid w:val="00CF04C8"/>
    <w:rsid w:val="00CF055C"/>
    <w:rsid w:val="00CF0670"/>
    <w:rsid w:val="00CF081F"/>
    <w:rsid w:val="00CF08B6"/>
    <w:rsid w:val="00CF091C"/>
    <w:rsid w:val="00CF10CD"/>
    <w:rsid w:val="00CF11B9"/>
    <w:rsid w:val="00CF14DD"/>
    <w:rsid w:val="00CF1996"/>
    <w:rsid w:val="00CF1C1E"/>
    <w:rsid w:val="00CF1DD1"/>
    <w:rsid w:val="00CF25FC"/>
    <w:rsid w:val="00CF265E"/>
    <w:rsid w:val="00CF3266"/>
    <w:rsid w:val="00CF3346"/>
    <w:rsid w:val="00CF3F6E"/>
    <w:rsid w:val="00CF531C"/>
    <w:rsid w:val="00CF555D"/>
    <w:rsid w:val="00CF586C"/>
    <w:rsid w:val="00CF59FD"/>
    <w:rsid w:val="00CF61C0"/>
    <w:rsid w:val="00CF669B"/>
    <w:rsid w:val="00CF68C9"/>
    <w:rsid w:val="00CF6924"/>
    <w:rsid w:val="00CF6BB1"/>
    <w:rsid w:val="00CF6C3D"/>
    <w:rsid w:val="00CF6C7E"/>
    <w:rsid w:val="00CF6C84"/>
    <w:rsid w:val="00CF752E"/>
    <w:rsid w:val="00CF7925"/>
    <w:rsid w:val="00CF7EB4"/>
    <w:rsid w:val="00D002DD"/>
    <w:rsid w:val="00D00635"/>
    <w:rsid w:val="00D0065B"/>
    <w:rsid w:val="00D00ABA"/>
    <w:rsid w:val="00D00BAB"/>
    <w:rsid w:val="00D00D13"/>
    <w:rsid w:val="00D01150"/>
    <w:rsid w:val="00D01AE9"/>
    <w:rsid w:val="00D01B44"/>
    <w:rsid w:val="00D01CEF"/>
    <w:rsid w:val="00D01D0A"/>
    <w:rsid w:val="00D01DEB"/>
    <w:rsid w:val="00D01FEC"/>
    <w:rsid w:val="00D0202E"/>
    <w:rsid w:val="00D029C4"/>
    <w:rsid w:val="00D0318D"/>
    <w:rsid w:val="00D036B5"/>
    <w:rsid w:val="00D03B18"/>
    <w:rsid w:val="00D03BDA"/>
    <w:rsid w:val="00D0448F"/>
    <w:rsid w:val="00D0459E"/>
    <w:rsid w:val="00D04CB3"/>
    <w:rsid w:val="00D057EB"/>
    <w:rsid w:val="00D05CF4"/>
    <w:rsid w:val="00D06CF7"/>
    <w:rsid w:val="00D0727A"/>
    <w:rsid w:val="00D07A21"/>
    <w:rsid w:val="00D07DB8"/>
    <w:rsid w:val="00D107B0"/>
    <w:rsid w:val="00D109AD"/>
    <w:rsid w:val="00D10D38"/>
    <w:rsid w:val="00D10E34"/>
    <w:rsid w:val="00D116C6"/>
    <w:rsid w:val="00D11D7B"/>
    <w:rsid w:val="00D11F59"/>
    <w:rsid w:val="00D11F5E"/>
    <w:rsid w:val="00D11FFB"/>
    <w:rsid w:val="00D1221E"/>
    <w:rsid w:val="00D1293A"/>
    <w:rsid w:val="00D12A8B"/>
    <w:rsid w:val="00D13164"/>
    <w:rsid w:val="00D13C01"/>
    <w:rsid w:val="00D14388"/>
    <w:rsid w:val="00D14631"/>
    <w:rsid w:val="00D14792"/>
    <w:rsid w:val="00D14BBB"/>
    <w:rsid w:val="00D14D32"/>
    <w:rsid w:val="00D14D8B"/>
    <w:rsid w:val="00D1507B"/>
    <w:rsid w:val="00D15192"/>
    <w:rsid w:val="00D152E7"/>
    <w:rsid w:val="00D153A2"/>
    <w:rsid w:val="00D161D7"/>
    <w:rsid w:val="00D16228"/>
    <w:rsid w:val="00D170B1"/>
    <w:rsid w:val="00D170E3"/>
    <w:rsid w:val="00D171E7"/>
    <w:rsid w:val="00D1749B"/>
    <w:rsid w:val="00D1755E"/>
    <w:rsid w:val="00D177CA"/>
    <w:rsid w:val="00D179F9"/>
    <w:rsid w:val="00D17BC4"/>
    <w:rsid w:val="00D17C60"/>
    <w:rsid w:val="00D17F6E"/>
    <w:rsid w:val="00D20868"/>
    <w:rsid w:val="00D21294"/>
    <w:rsid w:val="00D214E6"/>
    <w:rsid w:val="00D217CB"/>
    <w:rsid w:val="00D21ED5"/>
    <w:rsid w:val="00D220D8"/>
    <w:rsid w:val="00D2238D"/>
    <w:rsid w:val="00D22492"/>
    <w:rsid w:val="00D229C9"/>
    <w:rsid w:val="00D2305B"/>
    <w:rsid w:val="00D23C7D"/>
    <w:rsid w:val="00D24E38"/>
    <w:rsid w:val="00D25586"/>
    <w:rsid w:val="00D25866"/>
    <w:rsid w:val="00D25CBC"/>
    <w:rsid w:val="00D25E3E"/>
    <w:rsid w:val="00D2611E"/>
    <w:rsid w:val="00D2632C"/>
    <w:rsid w:val="00D26FB9"/>
    <w:rsid w:val="00D2700D"/>
    <w:rsid w:val="00D27034"/>
    <w:rsid w:val="00D30186"/>
    <w:rsid w:val="00D31207"/>
    <w:rsid w:val="00D31D50"/>
    <w:rsid w:val="00D328E7"/>
    <w:rsid w:val="00D33D16"/>
    <w:rsid w:val="00D342E5"/>
    <w:rsid w:val="00D34E70"/>
    <w:rsid w:val="00D353BF"/>
    <w:rsid w:val="00D35BF5"/>
    <w:rsid w:val="00D35E44"/>
    <w:rsid w:val="00D36274"/>
    <w:rsid w:val="00D36606"/>
    <w:rsid w:val="00D3681B"/>
    <w:rsid w:val="00D36CAA"/>
    <w:rsid w:val="00D372A3"/>
    <w:rsid w:val="00D37404"/>
    <w:rsid w:val="00D37AD1"/>
    <w:rsid w:val="00D37B2F"/>
    <w:rsid w:val="00D37C56"/>
    <w:rsid w:val="00D40188"/>
    <w:rsid w:val="00D403CE"/>
    <w:rsid w:val="00D41414"/>
    <w:rsid w:val="00D4187D"/>
    <w:rsid w:val="00D4194B"/>
    <w:rsid w:val="00D424C8"/>
    <w:rsid w:val="00D426A3"/>
    <w:rsid w:val="00D42B9B"/>
    <w:rsid w:val="00D42D7B"/>
    <w:rsid w:val="00D42D84"/>
    <w:rsid w:val="00D43121"/>
    <w:rsid w:val="00D4351F"/>
    <w:rsid w:val="00D44458"/>
    <w:rsid w:val="00D44EA9"/>
    <w:rsid w:val="00D45081"/>
    <w:rsid w:val="00D4549B"/>
    <w:rsid w:val="00D45698"/>
    <w:rsid w:val="00D45C7B"/>
    <w:rsid w:val="00D46083"/>
    <w:rsid w:val="00D468F1"/>
    <w:rsid w:val="00D469CC"/>
    <w:rsid w:val="00D46A76"/>
    <w:rsid w:val="00D4727A"/>
    <w:rsid w:val="00D47458"/>
    <w:rsid w:val="00D47981"/>
    <w:rsid w:val="00D47A2B"/>
    <w:rsid w:val="00D506D1"/>
    <w:rsid w:val="00D50E29"/>
    <w:rsid w:val="00D50EFB"/>
    <w:rsid w:val="00D5108C"/>
    <w:rsid w:val="00D5114E"/>
    <w:rsid w:val="00D514AA"/>
    <w:rsid w:val="00D52738"/>
    <w:rsid w:val="00D52762"/>
    <w:rsid w:val="00D529FA"/>
    <w:rsid w:val="00D53E56"/>
    <w:rsid w:val="00D54068"/>
    <w:rsid w:val="00D54473"/>
    <w:rsid w:val="00D5469B"/>
    <w:rsid w:val="00D546DD"/>
    <w:rsid w:val="00D54C31"/>
    <w:rsid w:val="00D55589"/>
    <w:rsid w:val="00D5591E"/>
    <w:rsid w:val="00D559FB"/>
    <w:rsid w:val="00D55B9A"/>
    <w:rsid w:val="00D568A9"/>
    <w:rsid w:val="00D56E16"/>
    <w:rsid w:val="00D57177"/>
    <w:rsid w:val="00D573C4"/>
    <w:rsid w:val="00D574CF"/>
    <w:rsid w:val="00D575D2"/>
    <w:rsid w:val="00D577A1"/>
    <w:rsid w:val="00D57A55"/>
    <w:rsid w:val="00D57AC2"/>
    <w:rsid w:val="00D57C85"/>
    <w:rsid w:val="00D57CA2"/>
    <w:rsid w:val="00D57DBA"/>
    <w:rsid w:val="00D60940"/>
    <w:rsid w:val="00D60E37"/>
    <w:rsid w:val="00D60F4A"/>
    <w:rsid w:val="00D611D0"/>
    <w:rsid w:val="00D615A8"/>
    <w:rsid w:val="00D61698"/>
    <w:rsid w:val="00D617F2"/>
    <w:rsid w:val="00D62104"/>
    <w:rsid w:val="00D623F7"/>
    <w:rsid w:val="00D62D4C"/>
    <w:rsid w:val="00D648A2"/>
    <w:rsid w:val="00D64996"/>
    <w:rsid w:val="00D649A8"/>
    <w:rsid w:val="00D64A4F"/>
    <w:rsid w:val="00D64B68"/>
    <w:rsid w:val="00D64F2B"/>
    <w:rsid w:val="00D64F84"/>
    <w:rsid w:val="00D64FFB"/>
    <w:rsid w:val="00D65508"/>
    <w:rsid w:val="00D65770"/>
    <w:rsid w:val="00D65797"/>
    <w:rsid w:val="00D65FCC"/>
    <w:rsid w:val="00D66239"/>
    <w:rsid w:val="00D66373"/>
    <w:rsid w:val="00D663C1"/>
    <w:rsid w:val="00D66978"/>
    <w:rsid w:val="00D66F5A"/>
    <w:rsid w:val="00D673CE"/>
    <w:rsid w:val="00D675CB"/>
    <w:rsid w:val="00D67745"/>
    <w:rsid w:val="00D67BB3"/>
    <w:rsid w:val="00D67E32"/>
    <w:rsid w:val="00D707BF"/>
    <w:rsid w:val="00D7093F"/>
    <w:rsid w:val="00D70D53"/>
    <w:rsid w:val="00D70F5E"/>
    <w:rsid w:val="00D71C0B"/>
    <w:rsid w:val="00D7226C"/>
    <w:rsid w:val="00D72346"/>
    <w:rsid w:val="00D723E1"/>
    <w:rsid w:val="00D7242B"/>
    <w:rsid w:val="00D7258F"/>
    <w:rsid w:val="00D7261E"/>
    <w:rsid w:val="00D7296B"/>
    <w:rsid w:val="00D73059"/>
    <w:rsid w:val="00D733CE"/>
    <w:rsid w:val="00D73624"/>
    <w:rsid w:val="00D7376A"/>
    <w:rsid w:val="00D73950"/>
    <w:rsid w:val="00D73B54"/>
    <w:rsid w:val="00D73FC1"/>
    <w:rsid w:val="00D74039"/>
    <w:rsid w:val="00D7408C"/>
    <w:rsid w:val="00D740D4"/>
    <w:rsid w:val="00D742A5"/>
    <w:rsid w:val="00D74A00"/>
    <w:rsid w:val="00D74BB9"/>
    <w:rsid w:val="00D74DBB"/>
    <w:rsid w:val="00D74EE7"/>
    <w:rsid w:val="00D74F12"/>
    <w:rsid w:val="00D75BA8"/>
    <w:rsid w:val="00D75D2E"/>
    <w:rsid w:val="00D76206"/>
    <w:rsid w:val="00D76609"/>
    <w:rsid w:val="00D769A1"/>
    <w:rsid w:val="00D76DF4"/>
    <w:rsid w:val="00D76F01"/>
    <w:rsid w:val="00D776EE"/>
    <w:rsid w:val="00D77996"/>
    <w:rsid w:val="00D77BAE"/>
    <w:rsid w:val="00D8029A"/>
    <w:rsid w:val="00D80BB8"/>
    <w:rsid w:val="00D80E9C"/>
    <w:rsid w:val="00D812B7"/>
    <w:rsid w:val="00D81419"/>
    <w:rsid w:val="00D818CD"/>
    <w:rsid w:val="00D819A0"/>
    <w:rsid w:val="00D81AD6"/>
    <w:rsid w:val="00D81F12"/>
    <w:rsid w:val="00D82097"/>
    <w:rsid w:val="00D82280"/>
    <w:rsid w:val="00D82554"/>
    <w:rsid w:val="00D825F9"/>
    <w:rsid w:val="00D82A03"/>
    <w:rsid w:val="00D83461"/>
    <w:rsid w:val="00D83B75"/>
    <w:rsid w:val="00D83D3A"/>
    <w:rsid w:val="00D83E60"/>
    <w:rsid w:val="00D83ED7"/>
    <w:rsid w:val="00D844E0"/>
    <w:rsid w:val="00D84A61"/>
    <w:rsid w:val="00D84DA1"/>
    <w:rsid w:val="00D84E8F"/>
    <w:rsid w:val="00D85125"/>
    <w:rsid w:val="00D8512A"/>
    <w:rsid w:val="00D85753"/>
    <w:rsid w:val="00D858E8"/>
    <w:rsid w:val="00D85C39"/>
    <w:rsid w:val="00D86366"/>
    <w:rsid w:val="00D8637F"/>
    <w:rsid w:val="00D86B1B"/>
    <w:rsid w:val="00D86FCA"/>
    <w:rsid w:val="00D8730D"/>
    <w:rsid w:val="00D90A12"/>
    <w:rsid w:val="00D90E79"/>
    <w:rsid w:val="00D92168"/>
    <w:rsid w:val="00D925D3"/>
    <w:rsid w:val="00D92AFA"/>
    <w:rsid w:val="00D92C95"/>
    <w:rsid w:val="00D92D43"/>
    <w:rsid w:val="00D9345F"/>
    <w:rsid w:val="00D9371F"/>
    <w:rsid w:val="00D93789"/>
    <w:rsid w:val="00D93AAA"/>
    <w:rsid w:val="00D93D29"/>
    <w:rsid w:val="00D9404A"/>
    <w:rsid w:val="00D9406F"/>
    <w:rsid w:val="00D94131"/>
    <w:rsid w:val="00D9443D"/>
    <w:rsid w:val="00D945BE"/>
    <w:rsid w:val="00D945EB"/>
    <w:rsid w:val="00D946D1"/>
    <w:rsid w:val="00D94D8C"/>
    <w:rsid w:val="00D94F1C"/>
    <w:rsid w:val="00D94FA1"/>
    <w:rsid w:val="00D9543C"/>
    <w:rsid w:val="00D96390"/>
    <w:rsid w:val="00D965B5"/>
    <w:rsid w:val="00D966E4"/>
    <w:rsid w:val="00D96E07"/>
    <w:rsid w:val="00D97049"/>
    <w:rsid w:val="00D97162"/>
    <w:rsid w:val="00D973B8"/>
    <w:rsid w:val="00D9758C"/>
    <w:rsid w:val="00D97C8E"/>
    <w:rsid w:val="00D97F2D"/>
    <w:rsid w:val="00DA0995"/>
    <w:rsid w:val="00DA0DD4"/>
    <w:rsid w:val="00DA12C5"/>
    <w:rsid w:val="00DA1376"/>
    <w:rsid w:val="00DA142E"/>
    <w:rsid w:val="00DA19C3"/>
    <w:rsid w:val="00DA1EB5"/>
    <w:rsid w:val="00DA24F7"/>
    <w:rsid w:val="00DA28C0"/>
    <w:rsid w:val="00DA3402"/>
    <w:rsid w:val="00DA3655"/>
    <w:rsid w:val="00DA3830"/>
    <w:rsid w:val="00DA4BC0"/>
    <w:rsid w:val="00DA4C5A"/>
    <w:rsid w:val="00DA4FA7"/>
    <w:rsid w:val="00DA5112"/>
    <w:rsid w:val="00DA54C4"/>
    <w:rsid w:val="00DA5614"/>
    <w:rsid w:val="00DA5FA8"/>
    <w:rsid w:val="00DA62F3"/>
    <w:rsid w:val="00DA6945"/>
    <w:rsid w:val="00DA7B7C"/>
    <w:rsid w:val="00DB0310"/>
    <w:rsid w:val="00DB0B12"/>
    <w:rsid w:val="00DB0C2E"/>
    <w:rsid w:val="00DB0DF1"/>
    <w:rsid w:val="00DB1963"/>
    <w:rsid w:val="00DB1B61"/>
    <w:rsid w:val="00DB1E1E"/>
    <w:rsid w:val="00DB1EAC"/>
    <w:rsid w:val="00DB238E"/>
    <w:rsid w:val="00DB29DF"/>
    <w:rsid w:val="00DB3204"/>
    <w:rsid w:val="00DB3545"/>
    <w:rsid w:val="00DB3A44"/>
    <w:rsid w:val="00DB4473"/>
    <w:rsid w:val="00DB4F20"/>
    <w:rsid w:val="00DB5037"/>
    <w:rsid w:val="00DB5071"/>
    <w:rsid w:val="00DB5A54"/>
    <w:rsid w:val="00DB5ACB"/>
    <w:rsid w:val="00DB5B2C"/>
    <w:rsid w:val="00DB5BCA"/>
    <w:rsid w:val="00DB5D99"/>
    <w:rsid w:val="00DB5FED"/>
    <w:rsid w:val="00DB62CB"/>
    <w:rsid w:val="00DB6A45"/>
    <w:rsid w:val="00DB713A"/>
    <w:rsid w:val="00DB72E6"/>
    <w:rsid w:val="00DB7450"/>
    <w:rsid w:val="00DB7796"/>
    <w:rsid w:val="00DB7BA1"/>
    <w:rsid w:val="00DB7C9F"/>
    <w:rsid w:val="00DC057A"/>
    <w:rsid w:val="00DC0D46"/>
    <w:rsid w:val="00DC0E8D"/>
    <w:rsid w:val="00DC12BB"/>
    <w:rsid w:val="00DC14B5"/>
    <w:rsid w:val="00DC14F5"/>
    <w:rsid w:val="00DC1CC4"/>
    <w:rsid w:val="00DC1FCB"/>
    <w:rsid w:val="00DC2D72"/>
    <w:rsid w:val="00DC2F48"/>
    <w:rsid w:val="00DC30F8"/>
    <w:rsid w:val="00DC3406"/>
    <w:rsid w:val="00DC3587"/>
    <w:rsid w:val="00DC35A9"/>
    <w:rsid w:val="00DC38EC"/>
    <w:rsid w:val="00DC3937"/>
    <w:rsid w:val="00DC3B78"/>
    <w:rsid w:val="00DC4027"/>
    <w:rsid w:val="00DC449C"/>
    <w:rsid w:val="00DC4878"/>
    <w:rsid w:val="00DC598A"/>
    <w:rsid w:val="00DC5B41"/>
    <w:rsid w:val="00DC5B42"/>
    <w:rsid w:val="00DC6702"/>
    <w:rsid w:val="00DC68B0"/>
    <w:rsid w:val="00DC6A5D"/>
    <w:rsid w:val="00DC731A"/>
    <w:rsid w:val="00DC75DF"/>
    <w:rsid w:val="00DC7C26"/>
    <w:rsid w:val="00DC7D79"/>
    <w:rsid w:val="00DD0740"/>
    <w:rsid w:val="00DD075F"/>
    <w:rsid w:val="00DD0B0B"/>
    <w:rsid w:val="00DD0C32"/>
    <w:rsid w:val="00DD0D9A"/>
    <w:rsid w:val="00DD11E9"/>
    <w:rsid w:val="00DD1622"/>
    <w:rsid w:val="00DD1814"/>
    <w:rsid w:val="00DD1830"/>
    <w:rsid w:val="00DD2207"/>
    <w:rsid w:val="00DD2295"/>
    <w:rsid w:val="00DD2778"/>
    <w:rsid w:val="00DD2C2E"/>
    <w:rsid w:val="00DD3F34"/>
    <w:rsid w:val="00DD4342"/>
    <w:rsid w:val="00DD4635"/>
    <w:rsid w:val="00DD4784"/>
    <w:rsid w:val="00DD483E"/>
    <w:rsid w:val="00DD4CEB"/>
    <w:rsid w:val="00DD5756"/>
    <w:rsid w:val="00DD5F39"/>
    <w:rsid w:val="00DD69D3"/>
    <w:rsid w:val="00DD72FC"/>
    <w:rsid w:val="00DE0149"/>
    <w:rsid w:val="00DE021D"/>
    <w:rsid w:val="00DE02D5"/>
    <w:rsid w:val="00DE0437"/>
    <w:rsid w:val="00DE0500"/>
    <w:rsid w:val="00DE0BC1"/>
    <w:rsid w:val="00DE11DA"/>
    <w:rsid w:val="00DE1842"/>
    <w:rsid w:val="00DE27AF"/>
    <w:rsid w:val="00DE2BA1"/>
    <w:rsid w:val="00DE3500"/>
    <w:rsid w:val="00DE372A"/>
    <w:rsid w:val="00DE3C58"/>
    <w:rsid w:val="00DE3EA7"/>
    <w:rsid w:val="00DE3EC0"/>
    <w:rsid w:val="00DE3F15"/>
    <w:rsid w:val="00DE44BF"/>
    <w:rsid w:val="00DE4E41"/>
    <w:rsid w:val="00DE5F60"/>
    <w:rsid w:val="00DE6578"/>
    <w:rsid w:val="00DE6BB1"/>
    <w:rsid w:val="00DE6CE6"/>
    <w:rsid w:val="00DE7061"/>
    <w:rsid w:val="00DE79D5"/>
    <w:rsid w:val="00DE7A16"/>
    <w:rsid w:val="00DF0332"/>
    <w:rsid w:val="00DF0503"/>
    <w:rsid w:val="00DF0528"/>
    <w:rsid w:val="00DF0580"/>
    <w:rsid w:val="00DF0DEA"/>
    <w:rsid w:val="00DF0E15"/>
    <w:rsid w:val="00DF1471"/>
    <w:rsid w:val="00DF1625"/>
    <w:rsid w:val="00DF1796"/>
    <w:rsid w:val="00DF1DCF"/>
    <w:rsid w:val="00DF1E7D"/>
    <w:rsid w:val="00DF1FEE"/>
    <w:rsid w:val="00DF2439"/>
    <w:rsid w:val="00DF2723"/>
    <w:rsid w:val="00DF3CAD"/>
    <w:rsid w:val="00DF3EC8"/>
    <w:rsid w:val="00DF3F66"/>
    <w:rsid w:val="00DF4597"/>
    <w:rsid w:val="00DF48FD"/>
    <w:rsid w:val="00DF4D1A"/>
    <w:rsid w:val="00DF4E42"/>
    <w:rsid w:val="00DF5362"/>
    <w:rsid w:val="00DF58C2"/>
    <w:rsid w:val="00DF5AA8"/>
    <w:rsid w:val="00DF5B22"/>
    <w:rsid w:val="00DF65D3"/>
    <w:rsid w:val="00DF66D2"/>
    <w:rsid w:val="00DF6A4E"/>
    <w:rsid w:val="00DF6C34"/>
    <w:rsid w:val="00DF6ECE"/>
    <w:rsid w:val="00DF73C6"/>
    <w:rsid w:val="00DF7402"/>
    <w:rsid w:val="00DF76E0"/>
    <w:rsid w:val="00DF7899"/>
    <w:rsid w:val="00DF78E1"/>
    <w:rsid w:val="00DF78FD"/>
    <w:rsid w:val="00E00339"/>
    <w:rsid w:val="00E008E6"/>
    <w:rsid w:val="00E0093C"/>
    <w:rsid w:val="00E00DE1"/>
    <w:rsid w:val="00E00E34"/>
    <w:rsid w:val="00E00EA2"/>
    <w:rsid w:val="00E01016"/>
    <w:rsid w:val="00E0106C"/>
    <w:rsid w:val="00E0135D"/>
    <w:rsid w:val="00E014F6"/>
    <w:rsid w:val="00E019A4"/>
    <w:rsid w:val="00E01AAA"/>
    <w:rsid w:val="00E01B67"/>
    <w:rsid w:val="00E0201D"/>
    <w:rsid w:val="00E0209C"/>
    <w:rsid w:val="00E021A2"/>
    <w:rsid w:val="00E0245B"/>
    <w:rsid w:val="00E0293C"/>
    <w:rsid w:val="00E02B8A"/>
    <w:rsid w:val="00E03599"/>
    <w:rsid w:val="00E035AD"/>
    <w:rsid w:val="00E04418"/>
    <w:rsid w:val="00E047D6"/>
    <w:rsid w:val="00E04A38"/>
    <w:rsid w:val="00E04BC7"/>
    <w:rsid w:val="00E04E2A"/>
    <w:rsid w:val="00E0548D"/>
    <w:rsid w:val="00E054D2"/>
    <w:rsid w:val="00E05758"/>
    <w:rsid w:val="00E0605C"/>
    <w:rsid w:val="00E06232"/>
    <w:rsid w:val="00E063B8"/>
    <w:rsid w:val="00E067C9"/>
    <w:rsid w:val="00E0708D"/>
    <w:rsid w:val="00E07384"/>
    <w:rsid w:val="00E07531"/>
    <w:rsid w:val="00E07F9B"/>
    <w:rsid w:val="00E1002E"/>
    <w:rsid w:val="00E10081"/>
    <w:rsid w:val="00E1015C"/>
    <w:rsid w:val="00E10668"/>
    <w:rsid w:val="00E10F5D"/>
    <w:rsid w:val="00E1266C"/>
    <w:rsid w:val="00E12724"/>
    <w:rsid w:val="00E12A39"/>
    <w:rsid w:val="00E12D19"/>
    <w:rsid w:val="00E134E5"/>
    <w:rsid w:val="00E13ECE"/>
    <w:rsid w:val="00E140FD"/>
    <w:rsid w:val="00E14585"/>
    <w:rsid w:val="00E14FD6"/>
    <w:rsid w:val="00E161E8"/>
    <w:rsid w:val="00E163E5"/>
    <w:rsid w:val="00E16473"/>
    <w:rsid w:val="00E16969"/>
    <w:rsid w:val="00E16B12"/>
    <w:rsid w:val="00E17252"/>
    <w:rsid w:val="00E172E5"/>
    <w:rsid w:val="00E1749F"/>
    <w:rsid w:val="00E17AA5"/>
    <w:rsid w:val="00E17F8A"/>
    <w:rsid w:val="00E2009B"/>
    <w:rsid w:val="00E2075A"/>
    <w:rsid w:val="00E2081D"/>
    <w:rsid w:val="00E20895"/>
    <w:rsid w:val="00E20BA9"/>
    <w:rsid w:val="00E20D15"/>
    <w:rsid w:val="00E21B19"/>
    <w:rsid w:val="00E21D23"/>
    <w:rsid w:val="00E2229C"/>
    <w:rsid w:val="00E22602"/>
    <w:rsid w:val="00E2292F"/>
    <w:rsid w:val="00E22F08"/>
    <w:rsid w:val="00E23717"/>
    <w:rsid w:val="00E238B7"/>
    <w:rsid w:val="00E23B99"/>
    <w:rsid w:val="00E24215"/>
    <w:rsid w:val="00E244F3"/>
    <w:rsid w:val="00E2493A"/>
    <w:rsid w:val="00E24D2A"/>
    <w:rsid w:val="00E24F76"/>
    <w:rsid w:val="00E25087"/>
    <w:rsid w:val="00E25542"/>
    <w:rsid w:val="00E26151"/>
    <w:rsid w:val="00E26174"/>
    <w:rsid w:val="00E266D4"/>
    <w:rsid w:val="00E26E52"/>
    <w:rsid w:val="00E26FC5"/>
    <w:rsid w:val="00E27069"/>
    <w:rsid w:val="00E27148"/>
    <w:rsid w:val="00E27A7D"/>
    <w:rsid w:val="00E3012E"/>
    <w:rsid w:val="00E303C2"/>
    <w:rsid w:val="00E30E70"/>
    <w:rsid w:val="00E31029"/>
    <w:rsid w:val="00E31913"/>
    <w:rsid w:val="00E31A89"/>
    <w:rsid w:val="00E31D4A"/>
    <w:rsid w:val="00E31D5F"/>
    <w:rsid w:val="00E32029"/>
    <w:rsid w:val="00E32376"/>
    <w:rsid w:val="00E32496"/>
    <w:rsid w:val="00E3278A"/>
    <w:rsid w:val="00E32B69"/>
    <w:rsid w:val="00E32B8F"/>
    <w:rsid w:val="00E32F2E"/>
    <w:rsid w:val="00E33834"/>
    <w:rsid w:val="00E341EA"/>
    <w:rsid w:val="00E3432F"/>
    <w:rsid w:val="00E343BE"/>
    <w:rsid w:val="00E34576"/>
    <w:rsid w:val="00E34D42"/>
    <w:rsid w:val="00E352C2"/>
    <w:rsid w:val="00E3587F"/>
    <w:rsid w:val="00E35C1C"/>
    <w:rsid w:val="00E35F78"/>
    <w:rsid w:val="00E36BD7"/>
    <w:rsid w:val="00E36EEB"/>
    <w:rsid w:val="00E40838"/>
    <w:rsid w:val="00E40AD2"/>
    <w:rsid w:val="00E40AFD"/>
    <w:rsid w:val="00E40BBE"/>
    <w:rsid w:val="00E41186"/>
    <w:rsid w:val="00E41233"/>
    <w:rsid w:val="00E41717"/>
    <w:rsid w:val="00E41CA8"/>
    <w:rsid w:val="00E4243D"/>
    <w:rsid w:val="00E4266C"/>
    <w:rsid w:val="00E42B77"/>
    <w:rsid w:val="00E43242"/>
    <w:rsid w:val="00E43262"/>
    <w:rsid w:val="00E43313"/>
    <w:rsid w:val="00E435E0"/>
    <w:rsid w:val="00E43CF4"/>
    <w:rsid w:val="00E43D7E"/>
    <w:rsid w:val="00E457CA"/>
    <w:rsid w:val="00E45F0D"/>
    <w:rsid w:val="00E45F7E"/>
    <w:rsid w:val="00E4620A"/>
    <w:rsid w:val="00E466DF"/>
    <w:rsid w:val="00E466E7"/>
    <w:rsid w:val="00E46CCE"/>
    <w:rsid w:val="00E46E9D"/>
    <w:rsid w:val="00E47277"/>
    <w:rsid w:val="00E47CF2"/>
    <w:rsid w:val="00E47EB9"/>
    <w:rsid w:val="00E47FB2"/>
    <w:rsid w:val="00E5014A"/>
    <w:rsid w:val="00E50656"/>
    <w:rsid w:val="00E50FAD"/>
    <w:rsid w:val="00E514FB"/>
    <w:rsid w:val="00E519A7"/>
    <w:rsid w:val="00E51A77"/>
    <w:rsid w:val="00E52C95"/>
    <w:rsid w:val="00E52E06"/>
    <w:rsid w:val="00E53018"/>
    <w:rsid w:val="00E53030"/>
    <w:rsid w:val="00E534E8"/>
    <w:rsid w:val="00E53D44"/>
    <w:rsid w:val="00E543FC"/>
    <w:rsid w:val="00E5469B"/>
    <w:rsid w:val="00E54A5B"/>
    <w:rsid w:val="00E55023"/>
    <w:rsid w:val="00E55726"/>
    <w:rsid w:val="00E5614C"/>
    <w:rsid w:val="00E5679B"/>
    <w:rsid w:val="00E567BE"/>
    <w:rsid w:val="00E57997"/>
    <w:rsid w:val="00E57AD1"/>
    <w:rsid w:val="00E60327"/>
    <w:rsid w:val="00E60AAA"/>
    <w:rsid w:val="00E60BFA"/>
    <w:rsid w:val="00E61297"/>
    <w:rsid w:val="00E6149D"/>
    <w:rsid w:val="00E61868"/>
    <w:rsid w:val="00E61B34"/>
    <w:rsid w:val="00E61DA4"/>
    <w:rsid w:val="00E62173"/>
    <w:rsid w:val="00E6223A"/>
    <w:rsid w:val="00E62544"/>
    <w:rsid w:val="00E625C4"/>
    <w:rsid w:val="00E62E42"/>
    <w:rsid w:val="00E6359B"/>
    <w:rsid w:val="00E6372C"/>
    <w:rsid w:val="00E63A6A"/>
    <w:rsid w:val="00E6443A"/>
    <w:rsid w:val="00E64F49"/>
    <w:rsid w:val="00E65080"/>
    <w:rsid w:val="00E653B3"/>
    <w:rsid w:val="00E65489"/>
    <w:rsid w:val="00E65495"/>
    <w:rsid w:val="00E6596A"/>
    <w:rsid w:val="00E65A1C"/>
    <w:rsid w:val="00E65A98"/>
    <w:rsid w:val="00E65D67"/>
    <w:rsid w:val="00E66320"/>
    <w:rsid w:val="00E664B4"/>
    <w:rsid w:val="00E664CD"/>
    <w:rsid w:val="00E66767"/>
    <w:rsid w:val="00E66FB0"/>
    <w:rsid w:val="00E673B4"/>
    <w:rsid w:val="00E67403"/>
    <w:rsid w:val="00E67D22"/>
    <w:rsid w:val="00E70179"/>
    <w:rsid w:val="00E70195"/>
    <w:rsid w:val="00E7020D"/>
    <w:rsid w:val="00E7062B"/>
    <w:rsid w:val="00E7072B"/>
    <w:rsid w:val="00E708E6"/>
    <w:rsid w:val="00E70CEE"/>
    <w:rsid w:val="00E70D0B"/>
    <w:rsid w:val="00E70F65"/>
    <w:rsid w:val="00E713D9"/>
    <w:rsid w:val="00E71510"/>
    <w:rsid w:val="00E71BEC"/>
    <w:rsid w:val="00E72A9A"/>
    <w:rsid w:val="00E72E87"/>
    <w:rsid w:val="00E732FE"/>
    <w:rsid w:val="00E733B1"/>
    <w:rsid w:val="00E73490"/>
    <w:rsid w:val="00E73D7E"/>
    <w:rsid w:val="00E742B4"/>
    <w:rsid w:val="00E745FF"/>
    <w:rsid w:val="00E747B0"/>
    <w:rsid w:val="00E748B1"/>
    <w:rsid w:val="00E74EE4"/>
    <w:rsid w:val="00E753B7"/>
    <w:rsid w:val="00E756C8"/>
    <w:rsid w:val="00E75C8E"/>
    <w:rsid w:val="00E76666"/>
    <w:rsid w:val="00E767D1"/>
    <w:rsid w:val="00E7707A"/>
    <w:rsid w:val="00E7709B"/>
    <w:rsid w:val="00E77113"/>
    <w:rsid w:val="00E77564"/>
    <w:rsid w:val="00E777FD"/>
    <w:rsid w:val="00E77E81"/>
    <w:rsid w:val="00E8005F"/>
    <w:rsid w:val="00E8010F"/>
    <w:rsid w:val="00E80F74"/>
    <w:rsid w:val="00E81405"/>
    <w:rsid w:val="00E8158E"/>
    <w:rsid w:val="00E81B35"/>
    <w:rsid w:val="00E82380"/>
    <w:rsid w:val="00E82481"/>
    <w:rsid w:val="00E82549"/>
    <w:rsid w:val="00E826E6"/>
    <w:rsid w:val="00E82AD5"/>
    <w:rsid w:val="00E8339D"/>
    <w:rsid w:val="00E8348D"/>
    <w:rsid w:val="00E836C7"/>
    <w:rsid w:val="00E83A12"/>
    <w:rsid w:val="00E8403D"/>
    <w:rsid w:val="00E84428"/>
    <w:rsid w:val="00E84520"/>
    <w:rsid w:val="00E8477F"/>
    <w:rsid w:val="00E85219"/>
    <w:rsid w:val="00E85AED"/>
    <w:rsid w:val="00E8611B"/>
    <w:rsid w:val="00E86269"/>
    <w:rsid w:val="00E862EA"/>
    <w:rsid w:val="00E86DFA"/>
    <w:rsid w:val="00E8706D"/>
    <w:rsid w:val="00E90A9F"/>
    <w:rsid w:val="00E90D66"/>
    <w:rsid w:val="00E90E47"/>
    <w:rsid w:val="00E916CA"/>
    <w:rsid w:val="00E918CA"/>
    <w:rsid w:val="00E91CAA"/>
    <w:rsid w:val="00E91CB8"/>
    <w:rsid w:val="00E91D4C"/>
    <w:rsid w:val="00E91E69"/>
    <w:rsid w:val="00E9279F"/>
    <w:rsid w:val="00E92ADA"/>
    <w:rsid w:val="00E92B3A"/>
    <w:rsid w:val="00E93272"/>
    <w:rsid w:val="00E942D3"/>
    <w:rsid w:val="00E94F90"/>
    <w:rsid w:val="00E95DC8"/>
    <w:rsid w:val="00E960CF"/>
    <w:rsid w:val="00E96FC8"/>
    <w:rsid w:val="00E979B5"/>
    <w:rsid w:val="00E97F07"/>
    <w:rsid w:val="00EA0420"/>
    <w:rsid w:val="00EA0A3E"/>
    <w:rsid w:val="00EA0ECD"/>
    <w:rsid w:val="00EA1AD3"/>
    <w:rsid w:val="00EA212E"/>
    <w:rsid w:val="00EA225A"/>
    <w:rsid w:val="00EA2457"/>
    <w:rsid w:val="00EA3310"/>
    <w:rsid w:val="00EA3893"/>
    <w:rsid w:val="00EA3EB7"/>
    <w:rsid w:val="00EA44E3"/>
    <w:rsid w:val="00EA44F7"/>
    <w:rsid w:val="00EA48F6"/>
    <w:rsid w:val="00EA4A5A"/>
    <w:rsid w:val="00EA4CA0"/>
    <w:rsid w:val="00EA50CE"/>
    <w:rsid w:val="00EA570C"/>
    <w:rsid w:val="00EA63FD"/>
    <w:rsid w:val="00EA742E"/>
    <w:rsid w:val="00EA75E5"/>
    <w:rsid w:val="00EA7611"/>
    <w:rsid w:val="00EA76AE"/>
    <w:rsid w:val="00EA773B"/>
    <w:rsid w:val="00EA79A2"/>
    <w:rsid w:val="00EA7D7F"/>
    <w:rsid w:val="00EB0776"/>
    <w:rsid w:val="00EB0995"/>
    <w:rsid w:val="00EB09BB"/>
    <w:rsid w:val="00EB1EBB"/>
    <w:rsid w:val="00EB22E6"/>
    <w:rsid w:val="00EB2828"/>
    <w:rsid w:val="00EB2A4F"/>
    <w:rsid w:val="00EB3218"/>
    <w:rsid w:val="00EB3327"/>
    <w:rsid w:val="00EB33C9"/>
    <w:rsid w:val="00EB3582"/>
    <w:rsid w:val="00EB3EC2"/>
    <w:rsid w:val="00EB413C"/>
    <w:rsid w:val="00EB42B3"/>
    <w:rsid w:val="00EB4593"/>
    <w:rsid w:val="00EB5304"/>
    <w:rsid w:val="00EB5594"/>
    <w:rsid w:val="00EB55AB"/>
    <w:rsid w:val="00EB56A3"/>
    <w:rsid w:val="00EB588C"/>
    <w:rsid w:val="00EB5EEC"/>
    <w:rsid w:val="00EB5FE6"/>
    <w:rsid w:val="00EB6410"/>
    <w:rsid w:val="00EB6429"/>
    <w:rsid w:val="00EB6FAF"/>
    <w:rsid w:val="00EB757E"/>
    <w:rsid w:val="00EB764E"/>
    <w:rsid w:val="00EB78F3"/>
    <w:rsid w:val="00EB7BD6"/>
    <w:rsid w:val="00EB7C1B"/>
    <w:rsid w:val="00EC0310"/>
    <w:rsid w:val="00EC039B"/>
    <w:rsid w:val="00EC04D5"/>
    <w:rsid w:val="00EC098B"/>
    <w:rsid w:val="00EC0997"/>
    <w:rsid w:val="00EC112C"/>
    <w:rsid w:val="00EC1366"/>
    <w:rsid w:val="00EC1CC4"/>
    <w:rsid w:val="00EC1D07"/>
    <w:rsid w:val="00EC2591"/>
    <w:rsid w:val="00EC25B8"/>
    <w:rsid w:val="00EC2D04"/>
    <w:rsid w:val="00EC2DE4"/>
    <w:rsid w:val="00EC3E47"/>
    <w:rsid w:val="00EC4211"/>
    <w:rsid w:val="00EC450A"/>
    <w:rsid w:val="00EC4566"/>
    <w:rsid w:val="00EC47AC"/>
    <w:rsid w:val="00EC4CEA"/>
    <w:rsid w:val="00EC4F8E"/>
    <w:rsid w:val="00EC519A"/>
    <w:rsid w:val="00EC5C18"/>
    <w:rsid w:val="00EC60D0"/>
    <w:rsid w:val="00EC6328"/>
    <w:rsid w:val="00EC636A"/>
    <w:rsid w:val="00EC6698"/>
    <w:rsid w:val="00EC6F3D"/>
    <w:rsid w:val="00EC72B7"/>
    <w:rsid w:val="00EC7332"/>
    <w:rsid w:val="00EC7770"/>
    <w:rsid w:val="00ED05FA"/>
    <w:rsid w:val="00ED06C2"/>
    <w:rsid w:val="00ED0AB5"/>
    <w:rsid w:val="00ED0FEA"/>
    <w:rsid w:val="00ED122A"/>
    <w:rsid w:val="00ED124D"/>
    <w:rsid w:val="00ED1908"/>
    <w:rsid w:val="00ED1A71"/>
    <w:rsid w:val="00ED1F42"/>
    <w:rsid w:val="00ED252F"/>
    <w:rsid w:val="00ED2CBB"/>
    <w:rsid w:val="00ED3526"/>
    <w:rsid w:val="00ED3604"/>
    <w:rsid w:val="00ED37D3"/>
    <w:rsid w:val="00ED3D68"/>
    <w:rsid w:val="00ED3F9E"/>
    <w:rsid w:val="00ED41F0"/>
    <w:rsid w:val="00ED471A"/>
    <w:rsid w:val="00ED4B46"/>
    <w:rsid w:val="00ED538E"/>
    <w:rsid w:val="00ED5856"/>
    <w:rsid w:val="00ED5F40"/>
    <w:rsid w:val="00ED5F9F"/>
    <w:rsid w:val="00ED5FB4"/>
    <w:rsid w:val="00ED6016"/>
    <w:rsid w:val="00ED6040"/>
    <w:rsid w:val="00ED66F0"/>
    <w:rsid w:val="00ED6D66"/>
    <w:rsid w:val="00ED7064"/>
    <w:rsid w:val="00ED7A0C"/>
    <w:rsid w:val="00ED7A93"/>
    <w:rsid w:val="00ED7B1C"/>
    <w:rsid w:val="00ED7D4A"/>
    <w:rsid w:val="00ED7FAC"/>
    <w:rsid w:val="00EE017B"/>
    <w:rsid w:val="00EE09C3"/>
    <w:rsid w:val="00EE0AB7"/>
    <w:rsid w:val="00EE10D1"/>
    <w:rsid w:val="00EE1223"/>
    <w:rsid w:val="00EE17E0"/>
    <w:rsid w:val="00EE191D"/>
    <w:rsid w:val="00EE1B83"/>
    <w:rsid w:val="00EE1BA1"/>
    <w:rsid w:val="00EE1D4C"/>
    <w:rsid w:val="00EE1F39"/>
    <w:rsid w:val="00EE1F94"/>
    <w:rsid w:val="00EE2C5E"/>
    <w:rsid w:val="00EE2CE5"/>
    <w:rsid w:val="00EE2CFD"/>
    <w:rsid w:val="00EE32B2"/>
    <w:rsid w:val="00EE35F6"/>
    <w:rsid w:val="00EE3C82"/>
    <w:rsid w:val="00EE4205"/>
    <w:rsid w:val="00EE43FF"/>
    <w:rsid w:val="00EE440A"/>
    <w:rsid w:val="00EE4DB6"/>
    <w:rsid w:val="00EE4E6B"/>
    <w:rsid w:val="00EE4F64"/>
    <w:rsid w:val="00EE5150"/>
    <w:rsid w:val="00EE5539"/>
    <w:rsid w:val="00EE61A1"/>
    <w:rsid w:val="00EE6D15"/>
    <w:rsid w:val="00EE7255"/>
    <w:rsid w:val="00EE7641"/>
    <w:rsid w:val="00EF06BE"/>
    <w:rsid w:val="00EF081E"/>
    <w:rsid w:val="00EF08E5"/>
    <w:rsid w:val="00EF0935"/>
    <w:rsid w:val="00EF1001"/>
    <w:rsid w:val="00EF11DC"/>
    <w:rsid w:val="00EF1578"/>
    <w:rsid w:val="00EF18E8"/>
    <w:rsid w:val="00EF20BF"/>
    <w:rsid w:val="00EF21D9"/>
    <w:rsid w:val="00EF2275"/>
    <w:rsid w:val="00EF27FD"/>
    <w:rsid w:val="00EF2863"/>
    <w:rsid w:val="00EF2F8C"/>
    <w:rsid w:val="00EF30A8"/>
    <w:rsid w:val="00EF33FD"/>
    <w:rsid w:val="00EF4AD8"/>
    <w:rsid w:val="00EF4B6C"/>
    <w:rsid w:val="00EF4EBB"/>
    <w:rsid w:val="00EF4ED2"/>
    <w:rsid w:val="00EF53F2"/>
    <w:rsid w:val="00EF55E7"/>
    <w:rsid w:val="00EF560E"/>
    <w:rsid w:val="00EF5C25"/>
    <w:rsid w:val="00EF6167"/>
    <w:rsid w:val="00EF6204"/>
    <w:rsid w:val="00EF664C"/>
    <w:rsid w:val="00EF7074"/>
    <w:rsid w:val="00EF79C2"/>
    <w:rsid w:val="00F0032E"/>
    <w:rsid w:val="00F0064B"/>
    <w:rsid w:val="00F00E45"/>
    <w:rsid w:val="00F00E7F"/>
    <w:rsid w:val="00F01013"/>
    <w:rsid w:val="00F01568"/>
    <w:rsid w:val="00F020F1"/>
    <w:rsid w:val="00F02CE3"/>
    <w:rsid w:val="00F02D0C"/>
    <w:rsid w:val="00F02EAE"/>
    <w:rsid w:val="00F03C21"/>
    <w:rsid w:val="00F03EB1"/>
    <w:rsid w:val="00F03F50"/>
    <w:rsid w:val="00F04202"/>
    <w:rsid w:val="00F04586"/>
    <w:rsid w:val="00F049FA"/>
    <w:rsid w:val="00F04A89"/>
    <w:rsid w:val="00F04B7B"/>
    <w:rsid w:val="00F04CCE"/>
    <w:rsid w:val="00F050BD"/>
    <w:rsid w:val="00F0534D"/>
    <w:rsid w:val="00F0537B"/>
    <w:rsid w:val="00F05940"/>
    <w:rsid w:val="00F05A4E"/>
    <w:rsid w:val="00F05CA7"/>
    <w:rsid w:val="00F06265"/>
    <w:rsid w:val="00F0649C"/>
    <w:rsid w:val="00F066AE"/>
    <w:rsid w:val="00F066F9"/>
    <w:rsid w:val="00F06CE6"/>
    <w:rsid w:val="00F06EEA"/>
    <w:rsid w:val="00F07099"/>
    <w:rsid w:val="00F070F5"/>
    <w:rsid w:val="00F0751F"/>
    <w:rsid w:val="00F0780E"/>
    <w:rsid w:val="00F07B25"/>
    <w:rsid w:val="00F07F4A"/>
    <w:rsid w:val="00F10530"/>
    <w:rsid w:val="00F10B99"/>
    <w:rsid w:val="00F114D4"/>
    <w:rsid w:val="00F11C41"/>
    <w:rsid w:val="00F11C90"/>
    <w:rsid w:val="00F11E67"/>
    <w:rsid w:val="00F11E8E"/>
    <w:rsid w:val="00F124E5"/>
    <w:rsid w:val="00F128C5"/>
    <w:rsid w:val="00F134BA"/>
    <w:rsid w:val="00F138CB"/>
    <w:rsid w:val="00F14544"/>
    <w:rsid w:val="00F146B2"/>
    <w:rsid w:val="00F148C8"/>
    <w:rsid w:val="00F15106"/>
    <w:rsid w:val="00F1576A"/>
    <w:rsid w:val="00F15885"/>
    <w:rsid w:val="00F16E71"/>
    <w:rsid w:val="00F17482"/>
    <w:rsid w:val="00F1748F"/>
    <w:rsid w:val="00F17640"/>
    <w:rsid w:val="00F17642"/>
    <w:rsid w:val="00F20595"/>
    <w:rsid w:val="00F20728"/>
    <w:rsid w:val="00F20990"/>
    <w:rsid w:val="00F20ADC"/>
    <w:rsid w:val="00F20BE6"/>
    <w:rsid w:val="00F2157C"/>
    <w:rsid w:val="00F219AE"/>
    <w:rsid w:val="00F21AB2"/>
    <w:rsid w:val="00F22073"/>
    <w:rsid w:val="00F221AB"/>
    <w:rsid w:val="00F227A6"/>
    <w:rsid w:val="00F231C7"/>
    <w:rsid w:val="00F231CF"/>
    <w:rsid w:val="00F23617"/>
    <w:rsid w:val="00F23906"/>
    <w:rsid w:val="00F2424E"/>
    <w:rsid w:val="00F243F2"/>
    <w:rsid w:val="00F243FC"/>
    <w:rsid w:val="00F2501E"/>
    <w:rsid w:val="00F2538F"/>
    <w:rsid w:val="00F254D6"/>
    <w:rsid w:val="00F266D2"/>
    <w:rsid w:val="00F268FD"/>
    <w:rsid w:val="00F26B34"/>
    <w:rsid w:val="00F26F7C"/>
    <w:rsid w:val="00F272B0"/>
    <w:rsid w:val="00F27530"/>
    <w:rsid w:val="00F27B39"/>
    <w:rsid w:val="00F27C8E"/>
    <w:rsid w:val="00F27E6F"/>
    <w:rsid w:val="00F300F9"/>
    <w:rsid w:val="00F306C0"/>
    <w:rsid w:val="00F30987"/>
    <w:rsid w:val="00F313C5"/>
    <w:rsid w:val="00F31710"/>
    <w:rsid w:val="00F31725"/>
    <w:rsid w:val="00F31A93"/>
    <w:rsid w:val="00F32F01"/>
    <w:rsid w:val="00F33018"/>
    <w:rsid w:val="00F3331E"/>
    <w:rsid w:val="00F33CCC"/>
    <w:rsid w:val="00F343D5"/>
    <w:rsid w:val="00F345A2"/>
    <w:rsid w:val="00F347F9"/>
    <w:rsid w:val="00F34B53"/>
    <w:rsid w:val="00F34CBD"/>
    <w:rsid w:val="00F351E8"/>
    <w:rsid w:val="00F35488"/>
    <w:rsid w:val="00F35575"/>
    <w:rsid w:val="00F356F1"/>
    <w:rsid w:val="00F35D2F"/>
    <w:rsid w:val="00F36A2A"/>
    <w:rsid w:val="00F36EB9"/>
    <w:rsid w:val="00F37295"/>
    <w:rsid w:val="00F37403"/>
    <w:rsid w:val="00F375A4"/>
    <w:rsid w:val="00F37B6E"/>
    <w:rsid w:val="00F400BA"/>
    <w:rsid w:val="00F403EC"/>
    <w:rsid w:val="00F405C6"/>
    <w:rsid w:val="00F4086B"/>
    <w:rsid w:val="00F40EB6"/>
    <w:rsid w:val="00F41271"/>
    <w:rsid w:val="00F41444"/>
    <w:rsid w:val="00F414D0"/>
    <w:rsid w:val="00F41B2A"/>
    <w:rsid w:val="00F41CB8"/>
    <w:rsid w:val="00F42158"/>
    <w:rsid w:val="00F42219"/>
    <w:rsid w:val="00F42B9C"/>
    <w:rsid w:val="00F42EE0"/>
    <w:rsid w:val="00F431A6"/>
    <w:rsid w:val="00F43A0A"/>
    <w:rsid w:val="00F43E75"/>
    <w:rsid w:val="00F44413"/>
    <w:rsid w:val="00F445FA"/>
    <w:rsid w:val="00F44F76"/>
    <w:rsid w:val="00F4543C"/>
    <w:rsid w:val="00F454FF"/>
    <w:rsid w:val="00F4632C"/>
    <w:rsid w:val="00F4685D"/>
    <w:rsid w:val="00F46991"/>
    <w:rsid w:val="00F47597"/>
    <w:rsid w:val="00F50426"/>
    <w:rsid w:val="00F5086E"/>
    <w:rsid w:val="00F50E56"/>
    <w:rsid w:val="00F51401"/>
    <w:rsid w:val="00F515CD"/>
    <w:rsid w:val="00F51689"/>
    <w:rsid w:val="00F5168C"/>
    <w:rsid w:val="00F526AF"/>
    <w:rsid w:val="00F528D5"/>
    <w:rsid w:val="00F52A07"/>
    <w:rsid w:val="00F52ACD"/>
    <w:rsid w:val="00F52FD5"/>
    <w:rsid w:val="00F52FFD"/>
    <w:rsid w:val="00F5329C"/>
    <w:rsid w:val="00F53E9D"/>
    <w:rsid w:val="00F54FCC"/>
    <w:rsid w:val="00F5532A"/>
    <w:rsid w:val="00F562A2"/>
    <w:rsid w:val="00F566E5"/>
    <w:rsid w:val="00F56D45"/>
    <w:rsid w:val="00F56D54"/>
    <w:rsid w:val="00F56E26"/>
    <w:rsid w:val="00F57120"/>
    <w:rsid w:val="00F5718A"/>
    <w:rsid w:val="00F57364"/>
    <w:rsid w:val="00F60165"/>
    <w:rsid w:val="00F601EB"/>
    <w:rsid w:val="00F606E2"/>
    <w:rsid w:val="00F60A12"/>
    <w:rsid w:val="00F611ED"/>
    <w:rsid w:val="00F617E6"/>
    <w:rsid w:val="00F61DC5"/>
    <w:rsid w:val="00F622E5"/>
    <w:rsid w:val="00F62D6A"/>
    <w:rsid w:val="00F62DEF"/>
    <w:rsid w:val="00F630A4"/>
    <w:rsid w:val="00F635F6"/>
    <w:rsid w:val="00F640F9"/>
    <w:rsid w:val="00F648D3"/>
    <w:rsid w:val="00F64C2D"/>
    <w:rsid w:val="00F64DCA"/>
    <w:rsid w:val="00F64FF5"/>
    <w:rsid w:val="00F659DF"/>
    <w:rsid w:val="00F65F21"/>
    <w:rsid w:val="00F6690F"/>
    <w:rsid w:val="00F66A3E"/>
    <w:rsid w:val="00F66B70"/>
    <w:rsid w:val="00F66FB5"/>
    <w:rsid w:val="00F675E5"/>
    <w:rsid w:val="00F67755"/>
    <w:rsid w:val="00F6786D"/>
    <w:rsid w:val="00F67B51"/>
    <w:rsid w:val="00F701DD"/>
    <w:rsid w:val="00F7043F"/>
    <w:rsid w:val="00F70781"/>
    <w:rsid w:val="00F70922"/>
    <w:rsid w:val="00F7097B"/>
    <w:rsid w:val="00F70A56"/>
    <w:rsid w:val="00F70C19"/>
    <w:rsid w:val="00F70C34"/>
    <w:rsid w:val="00F70DA7"/>
    <w:rsid w:val="00F7103F"/>
    <w:rsid w:val="00F71461"/>
    <w:rsid w:val="00F71C47"/>
    <w:rsid w:val="00F71CC7"/>
    <w:rsid w:val="00F71D17"/>
    <w:rsid w:val="00F72110"/>
    <w:rsid w:val="00F72A45"/>
    <w:rsid w:val="00F72FFC"/>
    <w:rsid w:val="00F7320A"/>
    <w:rsid w:val="00F7341B"/>
    <w:rsid w:val="00F73898"/>
    <w:rsid w:val="00F73AC8"/>
    <w:rsid w:val="00F73BFC"/>
    <w:rsid w:val="00F740C2"/>
    <w:rsid w:val="00F7429D"/>
    <w:rsid w:val="00F74762"/>
    <w:rsid w:val="00F74997"/>
    <w:rsid w:val="00F749F0"/>
    <w:rsid w:val="00F74A73"/>
    <w:rsid w:val="00F75145"/>
    <w:rsid w:val="00F751EC"/>
    <w:rsid w:val="00F75621"/>
    <w:rsid w:val="00F75DAC"/>
    <w:rsid w:val="00F75E1E"/>
    <w:rsid w:val="00F760D5"/>
    <w:rsid w:val="00F76186"/>
    <w:rsid w:val="00F7628E"/>
    <w:rsid w:val="00F76838"/>
    <w:rsid w:val="00F76A12"/>
    <w:rsid w:val="00F7707A"/>
    <w:rsid w:val="00F770AB"/>
    <w:rsid w:val="00F77218"/>
    <w:rsid w:val="00F77AFE"/>
    <w:rsid w:val="00F77EF7"/>
    <w:rsid w:val="00F802A1"/>
    <w:rsid w:val="00F804B1"/>
    <w:rsid w:val="00F805DB"/>
    <w:rsid w:val="00F806B4"/>
    <w:rsid w:val="00F80E2C"/>
    <w:rsid w:val="00F810CF"/>
    <w:rsid w:val="00F81468"/>
    <w:rsid w:val="00F814CA"/>
    <w:rsid w:val="00F81F05"/>
    <w:rsid w:val="00F82104"/>
    <w:rsid w:val="00F82134"/>
    <w:rsid w:val="00F83196"/>
    <w:rsid w:val="00F83328"/>
    <w:rsid w:val="00F83A29"/>
    <w:rsid w:val="00F84331"/>
    <w:rsid w:val="00F84467"/>
    <w:rsid w:val="00F84F75"/>
    <w:rsid w:val="00F85455"/>
    <w:rsid w:val="00F85600"/>
    <w:rsid w:val="00F85CFA"/>
    <w:rsid w:val="00F86A9D"/>
    <w:rsid w:val="00F86F7F"/>
    <w:rsid w:val="00F86F92"/>
    <w:rsid w:val="00F87248"/>
    <w:rsid w:val="00F87303"/>
    <w:rsid w:val="00F905C9"/>
    <w:rsid w:val="00F9067A"/>
    <w:rsid w:val="00F90681"/>
    <w:rsid w:val="00F910BD"/>
    <w:rsid w:val="00F911F1"/>
    <w:rsid w:val="00F91B4A"/>
    <w:rsid w:val="00F91DB2"/>
    <w:rsid w:val="00F92A93"/>
    <w:rsid w:val="00F92AAD"/>
    <w:rsid w:val="00F92C21"/>
    <w:rsid w:val="00F93F09"/>
    <w:rsid w:val="00F9405E"/>
    <w:rsid w:val="00F94161"/>
    <w:rsid w:val="00F94A11"/>
    <w:rsid w:val="00F94A3F"/>
    <w:rsid w:val="00F94C80"/>
    <w:rsid w:val="00F9554F"/>
    <w:rsid w:val="00F9576E"/>
    <w:rsid w:val="00F958D3"/>
    <w:rsid w:val="00F959D6"/>
    <w:rsid w:val="00F95EF7"/>
    <w:rsid w:val="00F962A0"/>
    <w:rsid w:val="00F96460"/>
    <w:rsid w:val="00F9679B"/>
    <w:rsid w:val="00F967CA"/>
    <w:rsid w:val="00F96B7E"/>
    <w:rsid w:val="00F96D61"/>
    <w:rsid w:val="00F96DD2"/>
    <w:rsid w:val="00F97A59"/>
    <w:rsid w:val="00F97EA0"/>
    <w:rsid w:val="00FA0001"/>
    <w:rsid w:val="00FA04F3"/>
    <w:rsid w:val="00FA08AD"/>
    <w:rsid w:val="00FA0DDA"/>
    <w:rsid w:val="00FA0FFB"/>
    <w:rsid w:val="00FA1121"/>
    <w:rsid w:val="00FA149E"/>
    <w:rsid w:val="00FA19B0"/>
    <w:rsid w:val="00FA1E3E"/>
    <w:rsid w:val="00FA1E9F"/>
    <w:rsid w:val="00FA21A4"/>
    <w:rsid w:val="00FA2830"/>
    <w:rsid w:val="00FA2A32"/>
    <w:rsid w:val="00FA2D90"/>
    <w:rsid w:val="00FA2DC7"/>
    <w:rsid w:val="00FA2F65"/>
    <w:rsid w:val="00FA3306"/>
    <w:rsid w:val="00FA3BEF"/>
    <w:rsid w:val="00FA3D5B"/>
    <w:rsid w:val="00FA3EAD"/>
    <w:rsid w:val="00FA456F"/>
    <w:rsid w:val="00FA4796"/>
    <w:rsid w:val="00FA481C"/>
    <w:rsid w:val="00FA4C50"/>
    <w:rsid w:val="00FA4D4A"/>
    <w:rsid w:val="00FA548C"/>
    <w:rsid w:val="00FA5AF8"/>
    <w:rsid w:val="00FA5FBA"/>
    <w:rsid w:val="00FA66D3"/>
    <w:rsid w:val="00FA6960"/>
    <w:rsid w:val="00FA6D07"/>
    <w:rsid w:val="00FA6D41"/>
    <w:rsid w:val="00FA6ECC"/>
    <w:rsid w:val="00FA7252"/>
    <w:rsid w:val="00FA787B"/>
    <w:rsid w:val="00FA7915"/>
    <w:rsid w:val="00FA7FB9"/>
    <w:rsid w:val="00FB02EE"/>
    <w:rsid w:val="00FB042E"/>
    <w:rsid w:val="00FB097C"/>
    <w:rsid w:val="00FB0E25"/>
    <w:rsid w:val="00FB15E8"/>
    <w:rsid w:val="00FB163E"/>
    <w:rsid w:val="00FB1AE3"/>
    <w:rsid w:val="00FB2054"/>
    <w:rsid w:val="00FB2319"/>
    <w:rsid w:val="00FB2545"/>
    <w:rsid w:val="00FB2708"/>
    <w:rsid w:val="00FB2A1F"/>
    <w:rsid w:val="00FB2F1A"/>
    <w:rsid w:val="00FB300A"/>
    <w:rsid w:val="00FB3086"/>
    <w:rsid w:val="00FB3119"/>
    <w:rsid w:val="00FB315C"/>
    <w:rsid w:val="00FB341F"/>
    <w:rsid w:val="00FB34F9"/>
    <w:rsid w:val="00FB37D5"/>
    <w:rsid w:val="00FB386B"/>
    <w:rsid w:val="00FB472C"/>
    <w:rsid w:val="00FB4F61"/>
    <w:rsid w:val="00FB4F6B"/>
    <w:rsid w:val="00FB52AF"/>
    <w:rsid w:val="00FB560E"/>
    <w:rsid w:val="00FB566A"/>
    <w:rsid w:val="00FB5745"/>
    <w:rsid w:val="00FB5967"/>
    <w:rsid w:val="00FB6485"/>
    <w:rsid w:val="00FB67B2"/>
    <w:rsid w:val="00FB68D9"/>
    <w:rsid w:val="00FB69E9"/>
    <w:rsid w:val="00FB6A94"/>
    <w:rsid w:val="00FB6F70"/>
    <w:rsid w:val="00FB70FE"/>
    <w:rsid w:val="00FB73E6"/>
    <w:rsid w:val="00FB7834"/>
    <w:rsid w:val="00FC022F"/>
    <w:rsid w:val="00FC157C"/>
    <w:rsid w:val="00FC17F3"/>
    <w:rsid w:val="00FC1853"/>
    <w:rsid w:val="00FC188A"/>
    <w:rsid w:val="00FC1BB5"/>
    <w:rsid w:val="00FC1ED8"/>
    <w:rsid w:val="00FC26BD"/>
    <w:rsid w:val="00FC27E1"/>
    <w:rsid w:val="00FC2CEF"/>
    <w:rsid w:val="00FC3026"/>
    <w:rsid w:val="00FC3867"/>
    <w:rsid w:val="00FC3EA9"/>
    <w:rsid w:val="00FC414F"/>
    <w:rsid w:val="00FC488B"/>
    <w:rsid w:val="00FC4E69"/>
    <w:rsid w:val="00FC5416"/>
    <w:rsid w:val="00FC5864"/>
    <w:rsid w:val="00FC5CC7"/>
    <w:rsid w:val="00FC5D49"/>
    <w:rsid w:val="00FC60C5"/>
    <w:rsid w:val="00FC6288"/>
    <w:rsid w:val="00FC6337"/>
    <w:rsid w:val="00FC6436"/>
    <w:rsid w:val="00FC64A2"/>
    <w:rsid w:val="00FC64A8"/>
    <w:rsid w:val="00FC66C6"/>
    <w:rsid w:val="00FC66D8"/>
    <w:rsid w:val="00FC68AE"/>
    <w:rsid w:val="00FC6A34"/>
    <w:rsid w:val="00FC6BE1"/>
    <w:rsid w:val="00FC6DED"/>
    <w:rsid w:val="00FC754F"/>
    <w:rsid w:val="00FC75FD"/>
    <w:rsid w:val="00FD07F1"/>
    <w:rsid w:val="00FD0884"/>
    <w:rsid w:val="00FD0BA4"/>
    <w:rsid w:val="00FD0BD8"/>
    <w:rsid w:val="00FD0D39"/>
    <w:rsid w:val="00FD13E2"/>
    <w:rsid w:val="00FD17E6"/>
    <w:rsid w:val="00FD182E"/>
    <w:rsid w:val="00FD19C0"/>
    <w:rsid w:val="00FD1F7D"/>
    <w:rsid w:val="00FD221C"/>
    <w:rsid w:val="00FD2CBD"/>
    <w:rsid w:val="00FD2E41"/>
    <w:rsid w:val="00FD2F0A"/>
    <w:rsid w:val="00FD3070"/>
    <w:rsid w:val="00FD3118"/>
    <w:rsid w:val="00FD317E"/>
    <w:rsid w:val="00FD3B44"/>
    <w:rsid w:val="00FD4021"/>
    <w:rsid w:val="00FD43B3"/>
    <w:rsid w:val="00FD450F"/>
    <w:rsid w:val="00FD4C89"/>
    <w:rsid w:val="00FD4D48"/>
    <w:rsid w:val="00FD4EC7"/>
    <w:rsid w:val="00FD4F59"/>
    <w:rsid w:val="00FD569B"/>
    <w:rsid w:val="00FD6652"/>
    <w:rsid w:val="00FD66BB"/>
    <w:rsid w:val="00FD6881"/>
    <w:rsid w:val="00FD6895"/>
    <w:rsid w:val="00FD772C"/>
    <w:rsid w:val="00FD79F2"/>
    <w:rsid w:val="00FE073C"/>
    <w:rsid w:val="00FE0784"/>
    <w:rsid w:val="00FE0F53"/>
    <w:rsid w:val="00FE1026"/>
    <w:rsid w:val="00FE17BB"/>
    <w:rsid w:val="00FE19A1"/>
    <w:rsid w:val="00FE205B"/>
    <w:rsid w:val="00FE2233"/>
    <w:rsid w:val="00FE333B"/>
    <w:rsid w:val="00FE3367"/>
    <w:rsid w:val="00FE33C4"/>
    <w:rsid w:val="00FE3A39"/>
    <w:rsid w:val="00FE3C38"/>
    <w:rsid w:val="00FE4600"/>
    <w:rsid w:val="00FE468E"/>
    <w:rsid w:val="00FE4911"/>
    <w:rsid w:val="00FE4938"/>
    <w:rsid w:val="00FE4C44"/>
    <w:rsid w:val="00FE51B2"/>
    <w:rsid w:val="00FE5458"/>
    <w:rsid w:val="00FE55E5"/>
    <w:rsid w:val="00FE6B41"/>
    <w:rsid w:val="00FE713D"/>
    <w:rsid w:val="00FE78C6"/>
    <w:rsid w:val="00FE79A8"/>
    <w:rsid w:val="00FE7C4F"/>
    <w:rsid w:val="00FE7C86"/>
    <w:rsid w:val="00FF0870"/>
    <w:rsid w:val="00FF1026"/>
    <w:rsid w:val="00FF2697"/>
    <w:rsid w:val="00FF2DB5"/>
    <w:rsid w:val="00FF31CC"/>
    <w:rsid w:val="00FF4B8D"/>
    <w:rsid w:val="00FF4E17"/>
    <w:rsid w:val="00FF5647"/>
    <w:rsid w:val="00FF6126"/>
    <w:rsid w:val="00FF6408"/>
    <w:rsid w:val="00FF640C"/>
    <w:rsid w:val="00FF66DD"/>
    <w:rsid w:val="00FF6740"/>
    <w:rsid w:val="00FF69C1"/>
    <w:rsid w:val="00FF6DF0"/>
    <w:rsid w:val="00FF7170"/>
    <w:rsid w:val="00FF793E"/>
    <w:rsid w:val="00FF7B9D"/>
    <w:rsid w:val="00FF7DB8"/>
  </w:rsids>
  <m:mathPr>
    <m:mathFont m:val="Cambria Math"/>
    <m:brkBin m:val="before"/>
    <m:brkBinSub m:val="--"/>
    <m:smallFrac/>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886C803"/>
  <w15:docId w15:val="{39A3E8BB-9FFE-4445-8403-88800FF5D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026"/>
    <w:pPr>
      <w:spacing w:after="120" w:line="240" w:lineRule="auto"/>
    </w:pPr>
    <w:rPr>
      <w:lang w:val="en-US"/>
    </w:rPr>
  </w:style>
  <w:style w:type="paragraph" w:styleId="Heading1">
    <w:name w:val="heading 1"/>
    <w:basedOn w:val="Normal"/>
    <w:next w:val="Normal"/>
    <w:link w:val="Heading1Char"/>
    <w:uiPriority w:val="9"/>
    <w:qFormat/>
    <w:rsid w:val="00AF7941"/>
    <w:pPr>
      <w:keepNext/>
      <w:keepLines/>
      <w:numPr>
        <w:numId w:val="1"/>
      </w:numPr>
      <w:spacing w:before="240" w:after="360"/>
      <w:ind w:left="284" w:hanging="284"/>
      <w:outlineLvl w:val="0"/>
    </w:pPr>
    <w:rPr>
      <w:rFonts w:asciiTheme="majorHAnsi" w:eastAsiaTheme="majorEastAsia" w:hAnsiTheme="majorHAnsi" w:cstheme="majorBidi"/>
      <w:b/>
      <w:bCs/>
      <w:color w:val="FF9F06" w:themeColor="accent3"/>
      <w:sz w:val="36"/>
      <w:szCs w:val="36"/>
      <w:lang w:val="en-CA"/>
    </w:rPr>
  </w:style>
  <w:style w:type="paragraph" w:styleId="Heading2">
    <w:name w:val="heading 2"/>
    <w:basedOn w:val="Normal"/>
    <w:next w:val="Normal"/>
    <w:link w:val="Heading2Char"/>
    <w:uiPriority w:val="9"/>
    <w:unhideWhenUsed/>
    <w:qFormat/>
    <w:rsid w:val="003118EE"/>
    <w:pPr>
      <w:keepNext/>
      <w:keepLines/>
      <w:numPr>
        <w:ilvl w:val="1"/>
        <w:numId w:val="1"/>
      </w:numPr>
      <w:spacing w:before="240" w:after="240"/>
      <w:ind w:left="578" w:hanging="578"/>
      <w:outlineLvl w:val="1"/>
    </w:pPr>
    <w:rPr>
      <w:rFonts w:asciiTheme="majorHAnsi" w:eastAsiaTheme="majorEastAsia" w:hAnsiTheme="majorHAnsi" w:cstheme="majorBidi"/>
      <w:color w:val="FF9F06" w:themeColor="accent3"/>
      <w:sz w:val="32"/>
      <w:szCs w:val="32"/>
    </w:rPr>
  </w:style>
  <w:style w:type="paragraph" w:styleId="Heading3">
    <w:name w:val="heading 3"/>
    <w:basedOn w:val="Normal"/>
    <w:next w:val="Normal"/>
    <w:link w:val="Heading3Char"/>
    <w:uiPriority w:val="9"/>
    <w:unhideWhenUsed/>
    <w:qFormat/>
    <w:rsid w:val="00055321"/>
    <w:pPr>
      <w:keepNext/>
      <w:keepLines/>
      <w:numPr>
        <w:ilvl w:val="2"/>
        <w:numId w:val="1"/>
      </w:numPr>
      <w:spacing w:before="240"/>
      <w:outlineLvl w:val="2"/>
    </w:pPr>
    <w:rPr>
      <w:rFonts w:asciiTheme="majorHAnsi" w:eastAsiaTheme="majorEastAsia" w:hAnsiTheme="majorHAnsi" w:cstheme="majorBidi"/>
      <w:color w:val="FF9F06" w:themeColor="accent3"/>
      <w:sz w:val="28"/>
      <w:szCs w:val="28"/>
      <w:lang w:val="en-CA"/>
    </w:rPr>
  </w:style>
  <w:style w:type="paragraph" w:styleId="Heading4">
    <w:name w:val="heading 4"/>
    <w:basedOn w:val="Normal"/>
    <w:next w:val="Normal"/>
    <w:link w:val="Heading4Char"/>
    <w:uiPriority w:val="9"/>
    <w:unhideWhenUsed/>
    <w:qFormat/>
    <w:rsid w:val="0027156F"/>
    <w:pPr>
      <w:keepNext/>
      <w:keepLines/>
      <w:numPr>
        <w:ilvl w:val="3"/>
        <w:numId w:val="1"/>
      </w:numPr>
      <w:spacing w:before="200"/>
      <w:ind w:left="806" w:hanging="806"/>
      <w:outlineLvl w:val="3"/>
    </w:pPr>
    <w:rPr>
      <w:rFonts w:asciiTheme="majorHAnsi" w:eastAsiaTheme="majorEastAsia" w:hAnsiTheme="majorHAnsi" w:cstheme="majorBidi"/>
      <w:bCs/>
      <w:i/>
      <w:iCs/>
      <w:color w:val="FF9F06" w:themeColor="accent3"/>
      <w:lang w:val="en-CA"/>
    </w:rPr>
  </w:style>
  <w:style w:type="paragraph" w:styleId="Heading5">
    <w:name w:val="heading 5"/>
    <w:basedOn w:val="Normal"/>
    <w:next w:val="Normal"/>
    <w:link w:val="Heading5Char"/>
    <w:uiPriority w:val="9"/>
    <w:semiHidden/>
    <w:unhideWhenUsed/>
    <w:qFormat/>
    <w:rsid w:val="003118EE"/>
    <w:pPr>
      <w:keepNext/>
      <w:keepLines/>
      <w:numPr>
        <w:ilvl w:val="4"/>
        <w:numId w:val="1"/>
      </w:numPr>
      <w:spacing w:before="200" w:after="0"/>
      <w:outlineLvl w:val="4"/>
    </w:pPr>
    <w:rPr>
      <w:rFonts w:asciiTheme="majorHAnsi" w:eastAsiaTheme="majorEastAsia" w:hAnsiTheme="majorHAnsi" w:cstheme="majorBidi"/>
      <w:color w:val="A28100" w:themeColor="accent1" w:themeShade="7F"/>
    </w:rPr>
  </w:style>
  <w:style w:type="paragraph" w:styleId="Heading6">
    <w:name w:val="heading 6"/>
    <w:basedOn w:val="Normal"/>
    <w:next w:val="Normal"/>
    <w:link w:val="Heading6Char"/>
    <w:uiPriority w:val="9"/>
    <w:semiHidden/>
    <w:unhideWhenUsed/>
    <w:qFormat/>
    <w:rsid w:val="003118EE"/>
    <w:pPr>
      <w:keepNext/>
      <w:keepLines/>
      <w:numPr>
        <w:ilvl w:val="5"/>
        <w:numId w:val="1"/>
      </w:numPr>
      <w:spacing w:before="200" w:after="0"/>
      <w:outlineLvl w:val="5"/>
    </w:pPr>
    <w:rPr>
      <w:rFonts w:asciiTheme="majorHAnsi" w:eastAsiaTheme="majorEastAsia" w:hAnsiTheme="majorHAnsi" w:cstheme="majorBidi"/>
      <w:i/>
      <w:iCs/>
      <w:color w:val="A28100" w:themeColor="accent1" w:themeShade="7F"/>
    </w:rPr>
  </w:style>
  <w:style w:type="paragraph" w:styleId="Heading7">
    <w:name w:val="heading 7"/>
    <w:basedOn w:val="Normal"/>
    <w:next w:val="Normal"/>
    <w:link w:val="Heading7Char"/>
    <w:uiPriority w:val="9"/>
    <w:semiHidden/>
    <w:unhideWhenUsed/>
    <w:qFormat/>
    <w:rsid w:val="003118EE"/>
    <w:pPr>
      <w:keepNext/>
      <w:keepLines/>
      <w:numPr>
        <w:ilvl w:val="6"/>
        <w:numId w:val="1"/>
      </w:numPr>
      <w:spacing w:before="200" w:after="0"/>
      <w:outlineLvl w:val="6"/>
    </w:pPr>
    <w:rPr>
      <w:rFonts w:asciiTheme="majorHAnsi" w:eastAsiaTheme="majorEastAsia" w:hAnsiTheme="majorHAnsi" w:cstheme="majorBidi"/>
      <w:i/>
      <w:iCs/>
      <w:color w:val="5C5C5C" w:themeColor="text1" w:themeTint="BF"/>
    </w:rPr>
  </w:style>
  <w:style w:type="paragraph" w:styleId="Heading8">
    <w:name w:val="heading 8"/>
    <w:basedOn w:val="Normal"/>
    <w:next w:val="Normal"/>
    <w:link w:val="Heading8Char"/>
    <w:uiPriority w:val="9"/>
    <w:semiHidden/>
    <w:unhideWhenUsed/>
    <w:qFormat/>
    <w:rsid w:val="003118EE"/>
    <w:pPr>
      <w:keepNext/>
      <w:keepLines/>
      <w:numPr>
        <w:ilvl w:val="7"/>
        <w:numId w:val="1"/>
      </w:numPr>
      <w:spacing w:before="200" w:after="0"/>
      <w:outlineLvl w:val="7"/>
    </w:pPr>
    <w:rPr>
      <w:rFonts w:asciiTheme="majorHAnsi" w:eastAsiaTheme="majorEastAsia" w:hAnsiTheme="majorHAnsi" w:cstheme="majorBidi"/>
      <w:color w:val="5C5C5C" w:themeColor="text1" w:themeTint="BF"/>
      <w:sz w:val="20"/>
      <w:szCs w:val="20"/>
    </w:rPr>
  </w:style>
  <w:style w:type="paragraph" w:styleId="Heading9">
    <w:name w:val="heading 9"/>
    <w:basedOn w:val="Normal"/>
    <w:next w:val="Normal"/>
    <w:link w:val="Heading9Char"/>
    <w:uiPriority w:val="9"/>
    <w:semiHidden/>
    <w:unhideWhenUsed/>
    <w:qFormat/>
    <w:rsid w:val="003118EE"/>
    <w:pPr>
      <w:keepNext/>
      <w:keepLines/>
      <w:numPr>
        <w:ilvl w:val="8"/>
        <w:numId w:val="1"/>
      </w:numPr>
      <w:spacing w:before="200" w:after="0"/>
      <w:outlineLvl w:val="8"/>
    </w:pPr>
    <w:rPr>
      <w:rFonts w:asciiTheme="majorHAnsi" w:eastAsiaTheme="majorEastAsia" w:hAnsiTheme="majorHAnsi" w:cstheme="majorBidi"/>
      <w:i/>
      <w:iCs/>
      <w:color w:val="5C5C5C"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ormal bullets"/>
    <w:basedOn w:val="Normal"/>
    <w:link w:val="ListParagraphChar"/>
    <w:uiPriority w:val="34"/>
    <w:qFormat/>
    <w:rsid w:val="00D21294"/>
    <w:pPr>
      <w:ind w:left="720"/>
      <w:contextualSpacing/>
    </w:pPr>
  </w:style>
  <w:style w:type="character" w:customStyle="1" w:styleId="Heading1Char">
    <w:name w:val="Heading 1 Char"/>
    <w:basedOn w:val="DefaultParagraphFont"/>
    <w:link w:val="Heading1"/>
    <w:uiPriority w:val="9"/>
    <w:rsid w:val="00AF7941"/>
    <w:rPr>
      <w:rFonts w:asciiTheme="majorHAnsi" w:eastAsiaTheme="majorEastAsia" w:hAnsiTheme="majorHAnsi" w:cstheme="majorBidi"/>
      <w:b/>
      <w:bCs/>
      <w:color w:val="FF9F06" w:themeColor="accent3"/>
      <w:sz w:val="36"/>
      <w:szCs w:val="36"/>
    </w:rPr>
  </w:style>
  <w:style w:type="character" w:customStyle="1" w:styleId="Heading2Char">
    <w:name w:val="Heading 2 Char"/>
    <w:basedOn w:val="DefaultParagraphFont"/>
    <w:link w:val="Heading2"/>
    <w:uiPriority w:val="9"/>
    <w:rsid w:val="003118EE"/>
    <w:rPr>
      <w:rFonts w:asciiTheme="majorHAnsi" w:eastAsiaTheme="majorEastAsia" w:hAnsiTheme="majorHAnsi" w:cstheme="majorBidi"/>
      <w:color w:val="FF9F06" w:themeColor="accent3"/>
      <w:sz w:val="32"/>
      <w:szCs w:val="32"/>
      <w:lang w:val="en-US"/>
    </w:rPr>
  </w:style>
  <w:style w:type="paragraph" w:styleId="FootnoteText">
    <w:name w:val="footnote text"/>
    <w:aliases w:val="5_G,Footnote Text Char2,Footnote Text Char1 Char,Footnote Text Char Char Char,Footnote Text Char1 Char Char Char Char,Footnote Text Char Char Char Char Char Char,Footnote Text Char1 Char Char1 Char,Footnote Text Char Char Char Char1 Char,f"/>
    <w:basedOn w:val="Normal"/>
    <w:link w:val="FootnoteTextChar"/>
    <w:uiPriority w:val="99"/>
    <w:unhideWhenUsed/>
    <w:rsid w:val="00355A82"/>
    <w:pPr>
      <w:spacing w:after="60"/>
    </w:pPr>
    <w:rPr>
      <w:sz w:val="18"/>
      <w:szCs w:val="20"/>
    </w:rPr>
  </w:style>
  <w:style w:type="character" w:customStyle="1" w:styleId="FootnoteTextChar">
    <w:name w:val="Footnote Text Char"/>
    <w:aliases w:val="5_G Char,Footnote Text Char2 Char,Footnote Text Char1 Char Char,Footnote Text Char Char Char Char,Footnote Text Char1 Char Char Char Char Char,Footnote Text Char Char Char Char Char Char Char,Footnote Text Char1 Char Char1 Char Char"/>
    <w:basedOn w:val="DefaultParagraphFont"/>
    <w:link w:val="FootnoteText"/>
    <w:uiPriority w:val="99"/>
    <w:qFormat/>
    <w:rsid w:val="00355A82"/>
    <w:rPr>
      <w:sz w:val="18"/>
      <w:szCs w:val="20"/>
      <w:lang w:val="en-US"/>
    </w:rPr>
  </w:style>
  <w:style w:type="character" w:styleId="FootnoteReference">
    <w:name w:val="footnote reference"/>
    <w:aliases w:val="4_G,ftref,Ref,de nota al pie,Footnote number,SUPERS,Footnote Reference/,Footnote Reference Superscript,Footnote symbol,Footnote Reference Number,Odwołanie przypisu,Footnote Reference_LVL6,Footnote Reference_LVL61,FR,B2"/>
    <w:basedOn w:val="DefaultParagraphFont"/>
    <w:uiPriority w:val="99"/>
    <w:unhideWhenUsed/>
    <w:rsid w:val="008E3688"/>
    <w:rPr>
      <w:vertAlign w:val="superscript"/>
    </w:rPr>
  </w:style>
  <w:style w:type="paragraph" w:customStyle="1" w:styleId="BasicParagraph">
    <w:name w:val="[Basic Paragraph]"/>
    <w:basedOn w:val="Normal"/>
    <w:uiPriority w:val="99"/>
    <w:rsid w:val="00CA02BE"/>
    <w:pPr>
      <w:suppressAutoHyphens/>
      <w:autoSpaceDE w:val="0"/>
      <w:autoSpaceDN w:val="0"/>
      <w:adjustRightInd w:val="0"/>
      <w:spacing w:after="101" w:line="288" w:lineRule="auto"/>
      <w:textAlignment w:val="center"/>
    </w:pPr>
    <w:rPr>
      <w:rFonts w:ascii="Calibri" w:hAnsi="Calibri" w:cs="Calibri"/>
      <w:color w:val="000000"/>
    </w:rPr>
  </w:style>
  <w:style w:type="paragraph" w:customStyle="1" w:styleId="Heading10">
    <w:name w:val="Heading_1"/>
    <w:basedOn w:val="Normal"/>
    <w:next w:val="BasicParagraph"/>
    <w:uiPriority w:val="99"/>
    <w:rsid w:val="00107877"/>
    <w:pPr>
      <w:autoSpaceDE w:val="0"/>
      <w:autoSpaceDN w:val="0"/>
      <w:adjustRightInd w:val="0"/>
      <w:spacing w:before="30" w:after="72" w:line="288" w:lineRule="auto"/>
      <w:textAlignment w:val="center"/>
    </w:pPr>
    <w:rPr>
      <w:rFonts w:ascii="Calibri Light" w:hAnsi="Calibri Light" w:cs="Calibri Light"/>
      <w:color w:val="000000"/>
      <w:spacing w:val="-4"/>
      <w:sz w:val="36"/>
      <w:szCs w:val="36"/>
    </w:rPr>
  </w:style>
  <w:style w:type="table" w:styleId="TableGrid">
    <w:name w:val="Table Grid"/>
    <w:basedOn w:val="TableNormal"/>
    <w:uiPriority w:val="39"/>
    <w:rsid w:val="00A828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495999"/>
    <w:pPr>
      <w:tabs>
        <w:tab w:val="center" w:pos="4680"/>
        <w:tab w:val="right" w:pos="9360"/>
      </w:tabs>
      <w:spacing w:after="0"/>
    </w:pPr>
  </w:style>
  <w:style w:type="character" w:customStyle="1" w:styleId="HeaderChar">
    <w:name w:val="Header Char"/>
    <w:basedOn w:val="DefaultParagraphFont"/>
    <w:link w:val="Header"/>
    <w:rsid w:val="00495999"/>
  </w:style>
  <w:style w:type="paragraph" w:styleId="Footer">
    <w:name w:val="footer"/>
    <w:basedOn w:val="Normal"/>
    <w:link w:val="FooterChar"/>
    <w:uiPriority w:val="99"/>
    <w:unhideWhenUsed/>
    <w:rsid w:val="00495999"/>
    <w:pPr>
      <w:tabs>
        <w:tab w:val="center" w:pos="4680"/>
        <w:tab w:val="right" w:pos="9360"/>
      </w:tabs>
      <w:spacing w:after="0"/>
    </w:pPr>
  </w:style>
  <w:style w:type="character" w:customStyle="1" w:styleId="FooterChar">
    <w:name w:val="Footer Char"/>
    <w:basedOn w:val="DefaultParagraphFont"/>
    <w:link w:val="Footer"/>
    <w:uiPriority w:val="99"/>
    <w:rsid w:val="00495999"/>
  </w:style>
  <w:style w:type="paragraph" w:styleId="TOCHeading">
    <w:name w:val="TOC Heading"/>
    <w:basedOn w:val="Heading1"/>
    <w:next w:val="Normal"/>
    <w:uiPriority w:val="39"/>
    <w:unhideWhenUsed/>
    <w:qFormat/>
    <w:rsid w:val="00495999"/>
    <w:pPr>
      <w:outlineLvl w:val="9"/>
    </w:pPr>
  </w:style>
  <w:style w:type="paragraph" w:styleId="TOC2">
    <w:name w:val="toc 2"/>
    <w:basedOn w:val="Normal"/>
    <w:next w:val="Normal"/>
    <w:autoRedefine/>
    <w:uiPriority w:val="39"/>
    <w:unhideWhenUsed/>
    <w:qFormat/>
    <w:rsid w:val="006C152B"/>
    <w:pPr>
      <w:spacing w:after="0"/>
      <w:ind w:left="220"/>
    </w:pPr>
    <w:rPr>
      <w:rFonts w:cstheme="minorHAnsi"/>
      <w:smallCaps/>
    </w:rPr>
  </w:style>
  <w:style w:type="character" w:styleId="Hyperlink">
    <w:name w:val="Hyperlink"/>
    <w:basedOn w:val="DefaultParagraphFont"/>
    <w:uiPriority w:val="99"/>
    <w:unhideWhenUsed/>
    <w:rsid w:val="00495999"/>
    <w:rPr>
      <w:color w:val="FF7401" w:themeColor="hyperlink"/>
      <w:u w:val="single"/>
    </w:rPr>
  </w:style>
  <w:style w:type="paragraph" w:styleId="BalloonText">
    <w:name w:val="Balloon Text"/>
    <w:basedOn w:val="Normal"/>
    <w:link w:val="BalloonTextChar"/>
    <w:uiPriority w:val="99"/>
    <w:semiHidden/>
    <w:unhideWhenUsed/>
    <w:rsid w:val="00F905C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05C9"/>
    <w:rPr>
      <w:rFonts w:ascii="Tahoma" w:hAnsi="Tahoma" w:cs="Tahoma"/>
      <w:sz w:val="16"/>
      <w:szCs w:val="16"/>
    </w:rPr>
  </w:style>
  <w:style w:type="paragraph" w:styleId="Quote">
    <w:name w:val="Quote"/>
    <w:basedOn w:val="Normal"/>
    <w:next w:val="Normal"/>
    <w:link w:val="QuoteChar"/>
    <w:uiPriority w:val="29"/>
    <w:qFormat/>
    <w:rsid w:val="00A94A9C"/>
    <w:rPr>
      <w:rFonts w:asciiTheme="majorHAnsi" w:hAnsiTheme="majorHAnsi"/>
      <w:i/>
      <w:iCs/>
      <w:color w:val="262626" w:themeColor="text1"/>
      <w:sz w:val="28"/>
    </w:rPr>
  </w:style>
  <w:style w:type="character" w:customStyle="1" w:styleId="QuoteChar">
    <w:name w:val="Quote Char"/>
    <w:basedOn w:val="DefaultParagraphFont"/>
    <w:link w:val="Quote"/>
    <w:uiPriority w:val="29"/>
    <w:rsid w:val="00A94A9C"/>
    <w:rPr>
      <w:rFonts w:asciiTheme="majorHAnsi" w:hAnsiTheme="majorHAnsi"/>
      <w:i/>
      <w:iCs/>
      <w:color w:val="262626" w:themeColor="text1"/>
      <w:sz w:val="28"/>
    </w:rPr>
  </w:style>
  <w:style w:type="character" w:customStyle="1" w:styleId="Heading3Char">
    <w:name w:val="Heading 3 Char"/>
    <w:basedOn w:val="DefaultParagraphFont"/>
    <w:link w:val="Heading3"/>
    <w:uiPriority w:val="9"/>
    <w:rsid w:val="00055321"/>
    <w:rPr>
      <w:rFonts w:asciiTheme="majorHAnsi" w:eastAsiaTheme="majorEastAsia" w:hAnsiTheme="majorHAnsi" w:cstheme="majorBidi"/>
      <w:color w:val="FF9F06" w:themeColor="accent3"/>
      <w:sz w:val="28"/>
      <w:szCs w:val="28"/>
    </w:rPr>
  </w:style>
  <w:style w:type="paragraph" w:styleId="TOC3">
    <w:name w:val="toc 3"/>
    <w:basedOn w:val="Normal"/>
    <w:next w:val="Normal"/>
    <w:autoRedefine/>
    <w:uiPriority w:val="39"/>
    <w:unhideWhenUsed/>
    <w:qFormat/>
    <w:rsid w:val="006C152B"/>
    <w:pPr>
      <w:spacing w:after="0"/>
      <w:ind w:left="440"/>
    </w:pPr>
    <w:rPr>
      <w:rFonts w:cstheme="minorHAnsi"/>
      <w:i/>
      <w:iCs/>
    </w:rPr>
  </w:style>
  <w:style w:type="character" w:customStyle="1" w:styleId="Bullets">
    <w:name w:val="Bullets"/>
    <w:uiPriority w:val="99"/>
    <w:rsid w:val="00DD2C2E"/>
    <w:rPr>
      <w:rFonts w:ascii="Roboto Black" w:hAnsi="Roboto Black" w:cs="Roboto Black"/>
      <w:color w:val="00733B"/>
      <w:sz w:val="36"/>
      <w:szCs w:val="36"/>
    </w:rPr>
  </w:style>
  <w:style w:type="paragraph" w:styleId="NormalWeb">
    <w:name w:val="Normal (Web)"/>
    <w:basedOn w:val="Normal"/>
    <w:uiPriority w:val="99"/>
    <w:unhideWhenUsed/>
    <w:rsid w:val="00DD2C2E"/>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DD2C2E"/>
    <w:rPr>
      <w:i/>
      <w:iCs/>
    </w:rPr>
  </w:style>
  <w:style w:type="character" w:styleId="Strong">
    <w:name w:val="Strong"/>
    <w:aliases w:val="Caption 1"/>
    <w:basedOn w:val="DefaultParagraphFont"/>
    <w:uiPriority w:val="22"/>
    <w:qFormat/>
    <w:rsid w:val="00DD2C2E"/>
    <w:rPr>
      <w:b/>
      <w:bCs/>
    </w:rPr>
  </w:style>
  <w:style w:type="character" w:styleId="CommentReference">
    <w:name w:val="annotation reference"/>
    <w:basedOn w:val="DefaultParagraphFont"/>
    <w:uiPriority w:val="99"/>
    <w:semiHidden/>
    <w:unhideWhenUsed/>
    <w:rsid w:val="00816E2A"/>
    <w:rPr>
      <w:sz w:val="18"/>
      <w:szCs w:val="18"/>
    </w:rPr>
  </w:style>
  <w:style w:type="paragraph" w:styleId="CommentText">
    <w:name w:val="annotation text"/>
    <w:basedOn w:val="Normal"/>
    <w:link w:val="CommentTextChar"/>
    <w:uiPriority w:val="99"/>
    <w:unhideWhenUsed/>
    <w:rsid w:val="00816E2A"/>
    <w:rPr>
      <w:sz w:val="24"/>
      <w:szCs w:val="24"/>
    </w:rPr>
  </w:style>
  <w:style w:type="character" w:customStyle="1" w:styleId="CommentTextChar">
    <w:name w:val="Comment Text Char"/>
    <w:basedOn w:val="DefaultParagraphFont"/>
    <w:link w:val="CommentText"/>
    <w:uiPriority w:val="99"/>
    <w:rsid w:val="00816E2A"/>
    <w:rPr>
      <w:sz w:val="24"/>
      <w:szCs w:val="24"/>
    </w:rPr>
  </w:style>
  <w:style w:type="paragraph" w:styleId="CommentSubject">
    <w:name w:val="annotation subject"/>
    <w:basedOn w:val="CommentText"/>
    <w:next w:val="CommentText"/>
    <w:link w:val="CommentSubjectChar"/>
    <w:uiPriority w:val="99"/>
    <w:semiHidden/>
    <w:unhideWhenUsed/>
    <w:rsid w:val="00816E2A"/>
    <w:rPr>
      <w:b/>
      <w:bCs/>
      <w:sz w:val="20"/>
      <w:szCs w:val="20"/>
    </w:rPr>
  </w:style>
  <w:style w:type="character" w:customStyle="1" w:styleId="CommentSubjectChar">
    <w:name w:val="Comment Subject Char"/>
    <w:basedOn w:val="CommentTextChar"/>
    <w:link w:val="CommentSubject"/>
    <w:uiPriority w:val="99"/>
    <w:semiHidden/>
    <w:rsid w:val="00816E2A"/>
    <w:rPr>
      <w:b/>
      <w:bCs/>
      <w:sz w:val="20"/>
      <w:szCs w:val="20"/>
    </w:rPr>
  </w:style>
  <w:style w:type="paragraph" w:styleId="TOC1">
    <w:name w:val="toc 1"/>
    <w:basedOn w:val="Normal"/>
    <w:next w:val="Normal"/>
    <w:autoRedefine/>
    <w:uiPriority w:val="39"/>
    <w:unhideWhenUsed/>
    <w:qFormat/>
    <w:rsid w:val="00CB5FD2"/>
    <w:pPr>
      <w:tabs>
        <w:tab w:val="left" w:pos="440"/>
        <w:tab w:val="right" w:leader="dot" w:pos="9350"/>
      </w:tabs>
      <w:spacing w:before="120" w:after="0"/>
    </w:pPr>
    <w:rPr>
      <w:rFonts w:cstheme="minorHAnsi"/>
      <w:b/>
      <w:bCs/>
      <w:caps/>
    </w:rPr>
  </w:style>
  <w:style w:type="paragraph" w:styleId="TOC4">
    <w:name w:val="toc 4"/>
    <w:basedOn w:val="Normal"/>
    <w:next w:val="Normal"/>
    <w:autoRedefine/>
    <w:uiPriority w:val="39"/>
    <w:unhideWhenUsed/>
    <w:rsid w:val="001B62C6"/>
    <w:pPr>
      <w:spacing w:after="0"/>
      <w:ind w:left="660"/>
    </w:pPr>
    <w:rPr>
      <w:rFonts w:cstheme="minorHAnsi"/>
      <w:sz w:val="18"/>
      <w:szCs w:val="18"/>
    </w:rPr>
  </w:style>
  <w:style w:type="paragraph" w:styleId="TOC5">
    <w:name w:val="toc 5"/>
    <w:basedOn w:val="Normal"/>
    <w:next w:val="Normal"/>
    <w:autoRedefine/>
    <w:uiPriority w:val="39"/>
    <w:unhideWhenUsed/>
    <w:rsid w:val="001B62C6"/>
    <w:pPr>
      <w:spacing w:after="0"/>
      <w:ind w:left="880"/>
    </w:pPr>
    <w:rPr>
      <w:rFonts w:cstheme="minorHAnsi"/>
      <w:sz w:val="18"/>
      <w:szCs w:val="18"/>
    </w:rPr>
  </w:style>
  <w:style w:type="paragraph" w:styleId="TOC6">
    <w:name w:val="toc 6"/>
    <w:basedOn w:val="Normal"/>
    <w:next w:val="Normal"/>
    <w:autoRedefine/>
    <w:uiPriority w:val="39"/>
    <w:unhideWhenUsed/>
    <w:rsid w:val="001B62C6"/>
    <w:pPr>
      <w:spacing w:after="0"/>
      <w:ind w:left="1100"/>
    </w:pPr>
    <w:rPr>
      <w:rFonts w:cstheme="minorHAnsi"/>
      <w:sz w:val="18"/>
      <w:szCs w:val="18"/>
    </w:rPr>
  </w:style>
  <w:style w:type="paragraph" w:styleId="TOC7">
    <w:name w:val="toc 7"/>
    <w:basedOn w:val="Normal"/>
    <w:next w:val="Normal"/>
    <w:autoRedefine/>
    <w:uiPriority w:val="39"/>
    <w:unhideWhenUsed/>
    <w:rsid w:val="001B62C6"/>
    <w:pPr>
      <w:spacing w:after="0"/>
      <w:ind w:left="1320"/>
    </w:pPr>
    <w:rPr>
      <w:rFonts w:cstheme="minorHAnsi"/>
      <w:sz w:val="18"/>
      <w:szCs w:val="18"/>
    </w:rPr>
  </w:style>
  <w:style w:type="paragraph" w:styleId="TOC8">
    <w:name w:val="toc 8"/>
    <w:basedOn w:val="Normal"/>
    <w:next w:val="Normal"/>
    <w:autoRedefine/>
    <w:uiPriority w:val="39"/>
    <w:unhideWhenUsed/>
    <w:rsid w:val="001B62C6"/>
    <w:pPr>
      <w:spacing w:after="0"/>
      <w:ind w:left="1540"/>
    </w:pPr>
    <w:rPr>
      <w:rFonts w:cstheme="minorHAnsi"/>
      <w:sz w:val="18"/>
      <w:szCs w:val="18"/>
    </w:rPr>
  </w:style>
  <w:style w:type="paragraph" w:styleId="TOC9">
    <w:name w:val="toc 9"/>
    <w:basedOn w:val="Normal"/>
    <w:next w:val="Normal"/>
    <w:autoRedefine/>
    <w:uiPriority w:val="39"/>
    <w:unhideWhenUsed/>
    <w:rsid w:val="001B62C6"/>
    <w:pPr>
      <w:spacing w:after="0"/>
      <w:ind w:left="1760"/>
    </w:pPr>
    <w:rPr>
      <w:rFonts w:cstheme="minorHAnsi"/>
      <w:sz w:val="18"/>
      <w:szCs w:val="18"/>
    </w:rPr>
  </w:style>
  <w:style w:type="character" w:styleId="PlaceholderText">
    <w:name w:val="Placeholder Text"/>
    <w:basedOn w:val="DefaultParagraphFont"/>
    <w:uiPriority w:val="99"/>
    <w:semiHidden/>
    <w:rsid w:val="003307E2"/>
    <w:rPr>
      <w:color w:val="808080"/>
    </w:rPr>
  </w:style>
  <w:style w:type="character" w:styleId="PageNumber">
    <w:name w:val="page number"/>
    <w:basedOn w:val="DefaultParagraphFont"/>
    <w:unhideWhenUsed/>
    <w:rsid w:val="0055166E"/>
  </w:style>
  <w:style w:type="character" w:customStyle="1" w:styleId="Heading4Char">
    <w:name w:val="Heading 4 Char"/>
    <w:basedOn w:val="DefaultParagraphFont"/>
    <w:link w:val="Heading4"/>
    <w:uiPriority w:val="9"/>
    <w:rsid w:val="0027156F"/>
    <w:rPr>
      <w:rFonts w:asciiTheme="majorHAnsi" w:eastAsiaTheme="majorEastAsia" w:hAnsiTheme="majorHAnsi" w:cstheme="majorBidi"/>
      <w:bCs/>
      <w:i/>
      <w:iCs/>
      <w:color w:val="FF9F06" w:themeColor="accent3"/>
    </w:rPr>
  </w:style>
  <w:style w:type="character" w:customStyle="1" w:styleId="Heading5Char">
    <w:name w:val="Heading 5 Char"/>
    <w:basedOn w:val="DefaultParagraphFont"/>
    <w:link w:val="Heading5"/>
    <w:uiPriority w:val="9"/>
    <w:semiHidden/>
    <w:rsid w:val="003118EE"/>
    <w:rPr>
      <w:rFonts w:asciiTheme="majorHAnsi" w:eastAsiaTheme="majorEastAsia" w:hAnsiTheme="majorHAnsi" w:cstheme="majorBidi"/>
      <w:color w:val="A28100" w:themeColor="accent1" w:themeShade="7F"/>
      <w:lang w:val="en-US"/>
    </w:rPr>
  </w:style>
  <w:style w:type="character" w:customStyle="1" w:styleId="Heading6Char">
    <w:name w:val="Heading 6 Char"/>
    <w:basedOn w:val="DefaultParagraphFont"/>
    <w:link w:val="Heading6"/>
    <w:uiPriority w:val="9"/>
    <w:semiHidden/>
    <w:rsid w:val="003118EE"/>
    <w:rPr>
      <w:rFonts w:asciiTheme="majorHAnsi" w:eastAsiaTheme="majorEastAsia" w:hAnsiTheme="majorHAnsi" w:cstheme="majorBidi"/>
      <w:i/>
      <w:iCs/>
      <w:color w:val="A28100" w:themeColor="accent1" w:themeShade="7F"/>
      <w:lang w:val="en-US"/>
    </w:rPr>
  </w:style>
  <w:style w:type="character" w:customStyle="1" w:styleId="Heading7Char">
    <w:name w:val="Heading 7 Char"/>
    <w:basedOn w:val="DefaultParagraphFont"/>
    <w:link w:val="Heading7"/>
    <w:uiPriority w:val="9"/>
    <w:semiHidden/>
    <w:rsid w:val="003118EE"/>
    <w:rPr>
      <w:rFonts w:asciiTheme="majorHAnsi" w:eastAsiaTheme="majorEastAsia" w:hAnsiTheme="majorHAnsi" w:cstheme="majorBidi"/>
      <w:i/>
      <w:iCs/>
      <w:color w:val="5C5C5C" w:themeColor="text1" w:themeTint="BF"/>
      <w:lang w:val="en-US"/>
    </w:rPr>
  </w:style>
  <w:style w:type="character" w:customStyle="1" w:styleId="Heading8Char">
    <w:name w:val="Heading 8 Char"/>
    <w:basedOn w:val="DefaultParagraphFont"/>
    <w:link w:val="Heading8"/>
    <w:uiPriority w:val="9"/>
    <w:semiHidden/>
    <w:rsid w:val="003118EE"/>
    <w:rPr>
      <w:rFonts w:asciiTheme="majorHAnsi" w:eastAsiaTheme="majorEastAsia" w:hAnsiTheme="majorHAnsi" w:cstheme="majorBidi"/>
      <w:color w:val="5C5C5C" w:themeColor="text1" w:themeTint="BF"/>
      <w:sz w:val="20"/>
      <w:szCs w:val="20"/>
      <w:lang w:val="en-US"/>
    </w:rPr>
  </w:style>
  <w:style w:type="character" w:customStyle="1" w:styleId="Heading9Char">
    <w:name w:val="Heading 9 Char"/>
    <w:basedOn w:val="DefaultParagraphFont"/>
    <w:link w:val="Heading9"/>
    <w:uiPriority w:val="9"/>
    <w:semiHidden/>
    <w:rsid w:val="003118EE"/>
    <w:rPr>
      <w:rFonts w:asciiTheme="majorHAnsi" w:eastAsiaTheme="majorEastAsia" w:hAnsiTheme="majorHAnsi" w:cstheme="majorBidi"/>
      <w:i/>
      <w:iCs/>
      <w:color w:val="5C5C5C" w:themeColor="text1" w:themeTint="BF"/>
      <w:sz w:val="20"/>
      <w:szCs w:val="20"/>
      <w:lang w:val="en-US"/>
    </w:rPr>
  </w:style>
  <w:style w:type="table" w:styleId="MediumShading1-Accent1">
    <w:name w:val="Medium Shading 1 Accent 1"/>
    <w:basedOn w:val="TableNormal"/>
    <w:uiPriority w:val="63"/>
    <w:unhideWhenUsed/>
    <w:rsid w:val="007A18C7"/>
    <w:pPr>
      <w:spacing w:after="0" w:line="240" w:lineRule="auto"/>
    </w:pPr>
    <w:tblPr>
      <w:tblStyleRowBandSize w:val="1"/>
      <w:tblStyleColBandSize w:val="1"/>
      <w:tblBorders>
        <w:top w:val="single" w:sz="8" w:space="0" w:color="FFE275" w:themeColor="accent1" w:themeTint="BF"/>
        <w:left w:val="single" w:sz="8" w:space="0" w:color="FFE275" w:themeColor="accent1" w:themeTint="BF"/>
        <w:bottom w:val="single" w:sz="8" w:space="0" w:color="FFE275" w:themeColor="accent1" w:themeTint="BF"/>
        <w:right w:val="single" w:sz="8" w:space="0" w:color="FFE275" w:themeColor="accent1" w:themeTint="BF"/>
        <w:insideH w:val="single" w:sz="8" w:space="0" w:color="FFE275" w:themeColor="accent1" w:themeTint="BF"/>
      </w:tblBorders>
    </w:tblPr>
    <w:tblStylePr w:type="firstRow">
      <w:pPr>
        <w:spacing w:before="0" w:after="0" w:line="240" w:lineRule="auto"/>
      </w:pPr>
      <w:rPr>
        <w:b/>
        <w:bCs/>
        <w:color w:val="FFFFFF" w:themeColor="background1"/>
      </w:rPr>
      <w:tblPr/>
      <w:tcPr>
        <w:tcBorders>
          <w:top w:val="single" w:sz="8" w:space="0" w:color="FFE275" w:themeColor="accent1" w:themeTint="BF"/>
          <w:left w:val="single" w:sz="8" w:space="0" w:color="FFE275" w:themeColor="accent1" w:themeTint="BF"/>
          <w:bottom w:val="single" w:sz="8" w:space="0" w:color="FFE275" w:themeColor="accent1" w:themeTint="BF"/>
          <w:right w:val="single" w:sz="8" w:space="0" w:color="FFE275" w:themeColor="accent1" w:themeTint="BF"/>
          <w:insideH w:val="nil"/>
          <w:insideV w:val="nil"/>
        </w:tcBorders>
        <w:shd w:val="clear" w:color="auto" w:fill="FFDA47" w:themeFill="accent1"/>
      </w:tcPr>
    </w:tblStylePr>
    <w:tblStylePr w:type="lastRow">
      <w:pPr>
        <w:spacing w:before="0" w:after="0" w:line="240" w:lineRule="auto"/>
      </w:pPr>
      <w:rPr>
        <w:b/>
        <w:bCs/>
      </w:rPr>
      <w:tblPr/>
      <w:tcPr>
        <w:tcBorders>
          <w:top w:val="double" w:sz="6" w:space="0" w:color="FFE275" w:themeColor="accent1" w:themeTint="BF"/>
          <w:left w:val="single" w:sz="8" w:space="0" w:color="FFE275" w:themeColor="accent1" w:themeTint="BF"/>
          <w:bottom w:val="single" w:sz="8" w:space="0" w:color="FFE275" w:themeColor="accent1" w:themeTint="BF"/>
          <w:right w:val="single" w:sz="8" w:space="0" w:color="FFE27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F5D1" w:themeFill="accent1" w:themeFillTint="3F"/>
      </w:tcPr>
    </w:tblStylePr>
    <w:tblStylePr w:type="band1Horz">
      <w:tblPr/>
      <w:tcPr>
        <w:tcBorders>
          <w:insideH w:val="nil"/>
          <w:insideV w:val="nil"/>
        </w:tcBorders>
        <w:shd w:val="clear" w:color="auto" w:fill="FFF5D1" w:themeFill="accent1" w:themeFillTint="3F"/>
      </w:tcPr>
    </w:tblStylePr>
    <w:tblStylePr w:type="band2Horz">
      <w:tblPr/>
      <w:tcPr>
        <w:tcBorders>
          <w:insideH w:val="nil"/>
          <w:insideV w:val="nil"/>
        </w:tcBorders>
      </w:tcPr>
    </w:tblStylePr>
  </w:style>
  <w:style w:type="paragraph" w:styleId="Caption">
    <w:name w:val="caption"/>
    <w:basedOn w:val="Normal"/>
    <w:next w:val="Normal"/>
    <w:uiPriority w:val="35"/>
    <w:unhideWhenUsed/>
    <w:qFormat/>
    <w:rsid w:val="00CA5D84"/>
    <w:pPr>
      <w:spacing w:after="200"/>
    </w:pPr>
    <w:rPr>
      <w:i/>
      <w:iCs/>
      <w:color w:val="595959" w:themeColor="text2"/>
      <w:sz w:val="24"/>
      <w:szCs w:val="18"/>
    </w:rPr>
  </w:style>
  <w:style w:type="table" w:customStyle="1" w:styleId="GridTable1Light-Accent21">
    <w:name w:val="Grid Table 1 Light - Accent 21"/>
    <w:basedOn w:val="TableNormal"/>
    <w:uiPriority w:val="46"/>
    <w:rsid w:val="00953D3E"/>
    <w:pPr>
      <w:spacing w:after="0" w:line="240" w:lineRule="auto"/>
    </w:pPr>
    <w:tblPr>
      <w:tblStyleRowBandSize w:val="1"/>
      <w:tblStyleColBandSize w:val="1"/>
      <w:tblBorders>
        <w:top w:val="single" w:sz="4" w:space="0" w:color="FFE3A1" w:themeColor="accent2" w:themeTint="66"/>
        <w:left w:val="single" w:sz="4" w:space="0" w:color="FFE3A1" w:themeColor="accent2" w:themeTint="66"/>
        <w:bottom w:val="single" w:sz="4" w:space="0" w:color="FFE3A1" w:themeColor="accent2" w:themeTint="66"/>
        <w:right w:val="single" w:sz="4" w:space="0" w:color="FFE3A1" w:themeColor="accent2" w:themeTint="66"/>
        <w:insideH w:val="single" w:sz="4" w:space="0" w:color="FFE3A1" w:themeColor="accent2" w:themeTint="66"/>
        <w:insideV w:val="single" w:sz="4" w:space="0" w:color="FFE3A1" w:themeColor="accent2" w:themeTint="66"/>
      </w:tblBorders>
    </w:tblPr>
    <w:tblStylePr w:type="firstRow">
      <w:rPr>
        <w:b/>
        <w:bCs/>
      </w:rPr>
      <w:tblPr/>
      <w:tcPr>
        <w:tcBorders>
          <w:bottom w:val="single" w:sz="12" w:space="0" w:color="FFD572" w:themeColor="accent2" w:themeTint="99"/>
        </w:tcBorders>
      </w:tcPr>
    </w:tblStylePr>
    <w:tblStylePr w:type="lastRow">
      <w:rPr>
        <w:b/>
        <w:bCs/>
      </w:rPr>
      <w:tblPr/>
      <w:tcPr>
        <w:tcBorders>
          <w:top w:val="double" w:sz="2" w:space="0" w:color="FFD572" w:themeColor="accent2" w:themeTint="99"/>
        </w:tcBorders>
      </w:tcPr>
    </w:tblStylePr>
    <w:tblStylePr w:type="firstCol">
      <w:rPr>
        <w:b/>
        <w:bCs/>
      </w:rPr>
    </w:tblStylePr>
    <w:tblStylePr w:type="lastCol">
      <w:rPr>
        <w:b/>
        <w:bCs/>
      </w:rPr>
    </w:tblStylePr>
  </w:style>
  <w:style w:type="table" w:customStyle="1" w:styleId="GridTable3-Accent21">
    <w:name w:val="Grid Table 3 - Accent 21"/>
    <w:basedOn w:val="TableNormal"/>
    <w:uiPriority w:val="48"/>
    <w:rsid w:val="00953D3E"/>
    <w:pPr>
      <w:spacing w:after="0" w:line="240" w:lineRule="auto"/>
    </w:pPr>
    <w:tblPr>
      <w:tblStyleRowBandSize w:val="1"/>
      <w:tblStyleColBandSize w:val="1"/>
      <w:tblBorders>
        <w:top w:val="single" w:sz="4" w:space="0" w:color="FFD572" w:themeColor="accent2" w:themeTint="99"/>
        <w:left w:val="single" w:sz="4" w:space="0" w:color="FFD572" w:themeColor="accent2" w:themeTint="99"/>
        <w:bottom w:val="single" w:sz="4" w:space="0" w:color="FFD572" w:themeColor="accent2" w:themeTint="99"/>
        <w:right w:val="single" w:sz="4" w:space="0" w:color="FFD572" w:themeColor="accent2" w:themeTint="99"/>
        <w:insideH w:val="single" w:sz="4" w:space="0" w:color="FFD572" w:themeColor="accent2" w:themeTint="99"/>
        <w:insideV w:val="single" w:sz="4" w:space="0" w:color="FFD57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1D0" w:themeFill="accent2" w:themeFillTint="33"/>
      </w:tcPr>
    </w:tblStylePr>
    <w:tblStylePr w:type="band1Horz">
      <w:tblPr/>
      <w:tcPr>
        <w:shd w:val="clear" w:color="auto" w:fill="FFF1D0" w:themeFill="accent2" w:themeFillTint="33"/>
      </w:tcPr>
    </w:tblStylePr>
    <w:tblStylePr w:type="neCell">
      <w:tblPr/>
      <w:tcPr>
        <w:tcBorders>
          <w:bottom w:val="single" w:sz="4" w:space="0" w:color="FFD572" w:themeColor="accent2" w:themeTint="99"/>
        </w:tcBorders>
      </w:tcPr>
    </w:tblStylePr>
    <w:tblStylePr w:type="nwCell">
      <w:tblPr/>
      <w:tcPr>
        <w:tcBorders>
          <w:bottom w:val="single" w:sz="4" w:space="0" w:color="FFD572" w:themeColor="accent2" w:themeTint="99"/>
        </w:tcBorders>
      </w:tcPr>
    </w:tblStylePr>
    <w:tblStylePr w:type="seCell">
      <w:tblPr/>
      <w:tcPr>
        <w:tcBorders>
          <w:top w:val="single" w:sz="4" w:space="0" w:color="FFD572" w:themeColor="accent2" w:themeTint="99"/>
        </w:tcBorders>
      </w:tcPr>
    </w:tblStylePr>
    <w:tblStylePr w:type="swCell">
      <w:tblPr/>
      <w:tcPr>
        <w:tcBorders>
          <w:top w:val="single" w:sz="4" w:space="0" w:color="FFD572" w:themeColor="accent2" w:themeTint="99"/>
        </w:tcBorders>
      </w:tcPr>
    </w:tblStylePr>
  </w:style>
  <w:style w:type="table" w:customStyle="1" w:styleId="GridTable3-Accent51">
    <w:name w:val="Grid Table 3 - Accent 51"/>
    <w:basedOn w:val="TableNormal"/>
    <w:uiPriority w:val="48"/>
    <w:rsid w:val="00953D3E"/>
    <w:pPr>
      <w:spacing w:after="0" w:line="240" w:lineRule="auto"/>
    </w:pPr>
    <w:tblPr>
      <w:tblStyleRowBandSize w:val="1"/>
      <w:tblStyleColBandSize w:val="1"/>
      <w:tblBorders>
        <w:top w:val="single" w:sz="4" w:space="0" w:color="FFAB66" w:themeColor="accent5" w:themeTint="99"/>
        <w:left w:val="single" w:sz="4" w:space="0" w:color="FFAB66" w:themeColor="accent5" w:themeTint="99"/>
        <w:bottom w:val="single" w:sz="4" w:space="0" w:color="FFAB66" w:themeColor="accent5" w:themeTint="99"/>
        <w:right w:val="single" w:sz="4" w:space="0" w:color="FFAB66" w:themeColor="accent5" w:themeTint="99"/>
        <w:insideH w:val="single" w:sz="4" w:space="0" w:color="FFAB66" w:themeColor="accent5" w:themeTint="99"/>
        <w:insideV w:val="single" w:sz="4" w:space="0" w:color="FFAB6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3CC" w:themeFill="accent5" w:themeFillTint="33"/>
      </w:tcPr>
    </w:tblStylePr>
    <w:tblStylePr w:type="band1Horz">
      <w:tblPr/>
      <w:tcPr>
        <w:shd w:val="clear" w:color="auto" w:fill="FFE3CC" w:themeFill="accent5" w:themeFillTint="33"/>
      </w:tcPr>
    </w:tblStylePr>
    <w:tblStylePr w:type="neCell">
      <w:tblPr/>
      <w:tcPr>
        <w:tcBorders>
          <w:bottom w:val="single" w:sz="4" w:space="0" w:color="FFAB66" w:themeColor="accent5" w:themeTint="99"/>
        </w:tcBorders>
      </w:tcPr>
    </w:tblStylePr>
    <w:tblStylePr w:type="nwCell">
      <w:tblPr/>
      <w:tcPr>
        <w:tcBorders>
          <w:bottom w:val="single" w:sz="4" w:space="0" w:color="FFAB66" w:themeColor="accent5" w:themeTint="99"/>
        </w:tcBorders>
      </w:tcPr>
    </w:tblStylePr>
    <w:tblStylePr w:type="seCell">
      <w:tblPr/>
      <w:tcPr>
        <w:tcBorders>
          <w:top w:val="single" w:sz="4" w:space="0" w:color="FFAB66" w:themeColor="accent5" w:themeTint="99"/>
        </w:tcBorders>
      </w:tcPr>
    </w:tblStylePr>
    <w:tblStylePr w:type="swCell">
      <w:tblPr/>
      <w:tcPr>
        <w:tcBorders>
          <w:top w:val="single" w:sz="4" w:space="0" w:color="FFAB66" w:themeColor="accent5" w:themeTint="99"/>
        </w:tcBorders>
      </w:tcPr>
    </w:tblStylePr>
  </w:style>
  <w:style w:type="table" w:customStyle="1" w:styleId="GridTable5Dark-Accent31">
    <w:name w:val="Grid Table 5 Dark - Accent 31"/>
    <w:basedOn w:val="TableNormal"/>
    <w:uiPriority w:val="50"/>
    <w:rsid w:val="00953D3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C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9F0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9F0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9F0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9F06" w:themeFill="accent3"/>
      </w:tcPr>
    </w:tblStylePr>
    <w:tblStylePr w:type="band1Vert">
      <w:tblPr/>
      <w:tcPr>
        <w:shd w:val="clear" w:color="auto" w:fill="FFD89B" w:themeFill="accent3" w:themeFillTint="66"/>
      </w:tcPr>
    </w:tblStylePr>
    <w:tblStylePr w:type="band1Horz">
      <w:tblPr/>
      <w:tcPr>
        <w:shd w:val="clear" w:color="auto" w:fill="FFD89B" w:themeFill="accent3" w:themeFillTint="66"/>
      </w:tcPr>
    </w:tblStylePr>
  </w:style>
  <w:style w:type="character" w:styleId="FollowedHyperlink">
    <w:name w:val="FollowedHyperlink"/>
    <w:basedOn w:val="DefaultParagraphFont"/>
    <w:uiPriority w:val="99"/>
    <w:semiHidden/>
    <w:unhideWhenUsed/>
    <w:rsid w:val="00CF531C"/>
    <w:rPr>
      <w:color w:val="CD6209" w:themeColor="followedHyperlink"/>
      <w:u w:val="single"/>
    </w:rPr>
  </w:style>
  <w:style w:type="table" w:customStyle="1" w:styleId="GridTable5Dark-Accent21">
    <w:name w:val="Grid Table 5 Dark - Accent 21"/>
    <w:basedOn w:val="TableNormal"/>
    <w:uiPriority w:val="50"/>
    <w:rsid w:val="004A01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A1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A1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A1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A14" w:themeFill="accent2"/>
      </w:tcPr>
    </w:tblStylePr>
    <w:tblStylePr w:type="band1Vert">
      <w:tblPr/>
      <w:tcPr>
        <w:shd w:val="clear" w:color="auto" w:fill="FFE3A1" w:themeFill="accent2" w:themeFillTint="66"/>
      </w:tcPr>
    </w:tblStylePr>
    <w:tblStylePr w:type="band1Horz">
      <w:tblPr/>
      <w:tcPr>
        <w:shd w:val="clear" w:color="auto" w:fill="FFE3A1" w:themeFill="accent2" w:themeFillTint="66"/>
      </w:tcPr>
    </w:tblStylePr>
  </w:style>
  <w:style w:type="table" w:customStyle="1" w:styleId="GridTable5Dark-Accent32">
    <w:name w:val="Grid Table 5 Dark - Accent 32"/>
    <w:basedOn w:val="TableNormal"/>
    <w:uiPriority w:val="50"/>
    <w:rsid w:val="00772A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C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9F0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9F0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9F0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9F06" w:themeFill="accent3"/>
      </w:tcPr>
    </w:tblStylePr>
    <w:tblStylePr w:type="band1Vert">
      <w:tblPr/>
      <w:tcPr>
        <w:shd w:val="clear" w:color="auto" w:fill="FFD89B" w:themeFill="accent3" w:themeFillTint="66"/>
      </w:tcPr>
    </w:tblStylePr>
    <w:tblStylePr w:type="band1Horz">
      <w:tblPr/>
      <w:tcPr>
        <w:shd w:val="clear" w:color="auto" w:fill="FFD89B" w:themeFill="accent3" w:themeFillTint="66"/>
      </w:tcPr>
    </w:tblStylePr>
  </w:style>
  <w:style w:type="table" w:customStyle="1" w:styleId="GridTable5Dark-Accent22">
    <w:name w:val="Grid Table 5 Dark - Accent 22"/>
    <w:basedOn w:val="TableNormal"/>
    <w:uiPriority w:val="50"/>
    <w:rsid w:val="0061572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1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BA1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BA1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BA1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BA14" w:themeFill="accent2"/>
      </w:tcPr>
    </w:tblStylePr>
    <w:tblStylePr w:type="band1Vert">
      <w:tblPr/>
      <w:tcPr>
        <w:shd w:val="clear" w:color="auto" w:fill="FFE3A1" w:themeFill="accent2" w:themeFillTint="66"/>
      </w:tcPr>
    </w:tblStylePr>
    <w:tblStylePr w:type="band1Horz">
      <w:tblPr/>
      <w:tcPr>
        <w:shd w:val="clear" w:color="auto" w:fill="FFE3A1" w:themeFill="accent2" w:themeFillTint="66"/>
      </w:tcPr>
    </w:tblStylePr>
  </w:style>
  <w:style w:type="paragraph" w:customStyle="1" w:styleId="body">
    <w:name w:val="body"/>
    <w:rsid w:val="00350DCA"/>
    <w:pPr>
      <w:widowControl w:val="0"/>
      <w:suppressAutoHyphens/>
      <w:autoSpaceDE w:val="0"/>
      <w:autoSpaceDN w:val="0"/>
      <w:adjustRightInd w:val="0"/>
      <w:spacing w:after="0" w:line="240" w:lineRule="atLeast"/>
    </w:pPr>
    <w:rPr>
      <w:rFonts w:ascii="Times" w:eastAsia="Times New Roman" w:hAnsi="Times" w:cs="Times"/>
      <w:color w:val="000000"/>
      <w:w w:val="0"/>
      <w:sz w:val="24"/>
      <w:szCs w:val="24"/>
      <w:lang w:val="en-GB" w:eastAsia="en-CA"/>
    </w:rPr>
  </w:style>
  <w:style w:type="paragraph" w:styleId="BodyText">
    <w:name w:val="Body Text"/>
    <w:basedOn w:val="Normal"/>
    <w:link w:val="BodyTextChar"/>
    <w:rsid w:val="00E81405"/>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E81405"/>
    <w:rPr>
      <w:rFonts w:ascii="Times New Roman" w:eastAsia="Times New Roman" w:hAnsi="Times New Roman" w:cs="Times New Roman"/>
      <w:sz w:val="24"/>
      <w:szCs w:val="20"/>
      <w:lang w:val="en-US"/>
    </w:rPr>
  </w:style>
  <w:style w:type="paragraph" w:customStyle="1" w:styleId="WP9Footer">
    <w:name w:val="WP9_Footer"/>
    <w:basedOn w:val="Normal"/>
    <w:rsid w:val="00E81405"/>
    <w:pPr>
      <w:tabs>
        <w:tab w:val="left" w:pos="0"/>
        <w:tab w:val="center" w:pos="4320"/>
        <w:tab w:val="right" w:pos="8640"/>
      </w:tabs>
      <w:spacing w:after="0"/>
    </w:pPr>
    <w:rPr>
      <w:rFonts w:ascii="Times New Roman" w:eastAsia="Times New Roman" w:hAnsi="Times New Roman" w:cs="Times New Roman"/>
      <w:sz w:val="24"/>
      <w:szCs w:val="20"/>
    </w:rPr>
  </w:style>
  <w:style w:type="paragraph" w:customStyle="1" w:styleId="Address1">
    <w:name w:val="Address 1"/>
    <w:basedOn w:val="Normal"/>
    <w:rsid w:val="007A3E98"/>
    <w:pPr>
      <w:framePr w:w="2160" w:wrap="notBeside" w:vAnchor="page" w:hAnchor="page" w:x="8280" w:y="1152"/>
      <w:spacing w:after="0" w:line="160" w:lineRule="atLeast"/>
      <w:jc w:val="both"/>
    </w:pPr>
    <w:rPr>
      <w:rFonts w:ascii="Arial" w:eastAsia="Times New Roman" w:hAnsi="Arial" w:cs="Times New Roman"/>
      <w:sz w:val="14"/>
      <w:szCs w:val="20"/>
      <w:lang w:val="en-CA" w:eastAsia="en-CA"/>
    </w:rPr>
  </w:style>
  <w:style w:type="paragraph" w:customStyle="1" w:styleId="Name">
    <w:name w:val="Name"/>
    <w:basedOn w:val="Normal"/>
    <w:next w:val="Normal"/>
    <w:rsid w:val="007A3E98"/>
    <w:pPr>
      <w:pBdr>
        <w:bottom w:val="single" w:sz="6" w:space="4" w:color="auto"/>
      </w:pBdr>
      <w:spacing w:before="120" w:after="440" w:line="240" w:lineRule="atLeast"/>
    </w:pPr>
    <w:rPr>
      <w:rFonts w:ascii="Arial Black" w:eastAsia="Times New Roman" w:hAnsi="Arial Black" w:cs="Times New Roman"/>
      <w:spacing w:val="-35"/>
      <w:sz w:val="54"/>
      <w:szCs w:val="20"/>
      <w:lang w:val="en-CA" w:eastAsia="en-CA"/>
    </w:rPr>
  </w:style>
  <w:style w:type="paragraph" w:customStyle="1" w:styleId="Bullet2">
    <w:name w:val="Bullet2"/>
    <w:basedOn w:val="Normal"/>
    <w:rsid w:val="007A3E98"/>
    <w:pPr>
      <w:numPr>
        <w:numId w:val="2"/>
      </w:numPr>
      <w:tabs>
        <w:tab w:val="clear" w:pos="360"/>
        <w:tab w:val="num" w:pos="720"/>
      </w:tabs>
      <w:spacing w:after="0"/>
      <w:ind w:left="714" w:hanging="357"/>
    </w:pPr>
    <w:rPr>
      <w:rFonts w:ascii="Arial" w:eastAsia="Times New Roman" w:hAnsi="Arial" w:cs="Times New Roman"/>
      <w:sz w:val="20"/>
      <w:szCs w:val="20"/>
      <w:lang w:val="en-CA" w:eastAsia="en-CA"/>
    </w:rPr>
  </w:style>
  <w:style w:type="table" w:customStyle="1" w:styleId="GridTable3-Accent41">
    <w:name w:val="Grid Table 3 - Accent 41"/>
    <w:basedOn w:val="TableNormal"/>
    <w:uiPriority w:val="48"/>
    <w:rsid w:val="006E56A8"/>
    <w:pPr>
      <w:spacing w:after="0" w:line="240" w:lineRule="auto"/>
    </w:pPr>
    <w:tblPr>
      <w:tblStyleRowBandSize w:val="1"/>
      <w:tblStyleColBandSize w:val="1"/>
      <w:tblBorders>
        <w:top w:val="single" w:sz="4" w:space="0" w:color="FCA056" w:themeColor="accent4" w:themeTint="99"/>
        <w:left w:val="single" w:sz="4" w:space="0" w:color="FCA056" w:themeColor="accent4" w:themeTint="99"/>
        <w:bottom w:val="single" w:sz="4" w:space="0" w:color="FCA056" w:themeColor="accent4" w:themeTint="99"/>
        <w:right w:val="single" w:sz="4" w:space="0" w:color="FCA056" w:themeColor="accent4" w:themeTint="99"/>
        <w:insideH w:val="single" w:sz="4" w:space="0" w:color="FCA056" w:themeColor="accent4" w:themeTint="99"/>
        <w:insideV w:val="single" w:sz="4" w:space="0" w:color="FCA05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DFC6" w:themeFill="accent4" w:themeFillTint="33"/>
      </w:tcPr>
    </w:tblStylePr>
    <w:tblStylePr w:type="band1Horz">
      <w:tblPr/>
      <w:tcPr>
        <w:shd w:val="clear" w:color="auto" w:fill="FEDFC6" w:themeFill="accent4" w:themeFillTint="33"/>
      </w:tcPr>
    </w:tblStylePr>
    <w:tblStylePr w:type="neCell">
      <w:tblPr/>
      <w:tcPr>
        <w:tcBorders>
          <w:bottom w:val="single" w:sz="4" w:space="0" w:color="FCA056" w:themeColor="accent4" w:themeTint="99"/>
        </w:tcBorders>
      </w:tcPr>
    </w:tblStylePr>
    <w:tblStylePr w:type="nwCell">
      <w:tblPr/>
      <w:tcPr>
        <w:tcBorders>
          <w:bottom w:val="single" w:sz="4" w:space="0" w:color="FCA056" w:themeColor="accent4" w:themeTint="99"/>
        </w:tcBorders>
      </w:tcPr>
    </w:tblStylePr>
    <w:tblStylePr w:type="seCell">
      <w:tblPr/>
      <w:tcPr>
        <w:tcBorders>
          <w:top w:val="single" w:sz="4" w:space="0" w:color="FCA056" w:themeColor="accent4" w:themeTint="99"/>
        </w:tcBorders>
      </w:tcPr>
    </w:tblStylePr>
    <w:tblStylePr w:type="swCell">
      <w:tblPr/>
      <w:tcPr>
        <w:tcBorders>
          <w:top w:val="single" w:sz="4" w:space="0" w:color="FCA056" w:themeColor="accent4" w:themeTint="99"/>
        </w:tcBorders>
      </w:tcPr>
    </w:tblStylePr>
  </w:style>
  <w:style w:type="table" w:customStyle="1" w:styleId="ListTable5Dark-Accent31">
    <w:name w:val="List Table 5 Dark - Accent 31"/>
    <w:basedOn w:val="TableNormal"/>
    <w:uiPriority w:val="50"/>
    <w:rsid w:val="006E56A8"/>
    <w:pPr>
      <w:spacing w:after="0" w:line="240" w:lineRule="auto"/>
    </w:pPr>
    <w:rPr>
      <w:color w:val="FFFFFF" w:themeColor="background1"/>
    </w:rPr>
    <w:tblPr>
      <w:tblStyleRowBandSize w:val="1"/>
      <w:tblStyleColBandSize w:val="1"/>
      <w:tblBorders>
        <w:top w:val="single" w:sz="24" w:space="0" w:color="FF9F06" w:themeColor="accent3"/>
        <w:left w:val="single" w:sz="24" w:space="0" w:color="FF9F06" w:themeColor="accent3"/>
        <w:bottom w:val="single" w:sz="24" w:space="0" w:color="FF9F06" w:themeColor="accent3"/>
        <w:right w:val="single" w:sz="24" w:space="0" w:color="FF9F06" w:themeColor="accent3"/>
      </w:tblBorders>
    </w:tblPr>
    <w:tcPr>
      <w:shd w:val="clear" w:color="auto" w:fill="FF9F06"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6E56A8"/>
    <w:pPr>
      <w:spacing w:after="0" w:line="240" w:lineRule="auto"/>
    </w:pPr>
    <w:rPr>
      <w:color w:val="FFFFFF" w:themeColor="background1"/>
    </w:rPr>
    <w:tblPr>
      <w:tblStyleRowBandSize w:val="1"/>
      <w:tblStyleColBandSize w:val="1"/>
      <w:tblBorders>
        <w:top w:val="single" w:sz="24" w:space="0" w:color="FFBA14" w:themeColor="accent2"/>
        <w:left w:val="single" w:sz="24" w:space="0" w:color="FFBA14" w:themeColor="accent2"/>
        <w:bottom w:val="single" w:sz="24" w:space="0" w:color="FFBA14" w:themeColor="accent2"/>
        <w:right w:val="single" w:sz="24" w:space="0" w:color="FFBA14" w:themeColor="accent2"/>
      </w:tblBorders>
    </w:tblPr>
    <w:tcPr>
      <w:shd w:val="clear" w:color="auto" w:fill="FFBA14"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PlainTable11">
    <w:name w:val="Plain Table 11"/>
    <w:basedOn w:val="TableNormal"/>
    <w:uiPriority w:val="41"/>
    <w:rsid w:val="006E56A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Red">
    <w:name w:val="Heading Red"/>
    <w:next w:val="body"/>
    <w:rsid w:val="00C2706C"/>
    <w:pPr>
      <w:keepNext/>
      <w:pBdr>
        <w:top w:val="nil"/>
        <w:left w:val="nil"/>
        <w:bottom w:val="nil"/>
        <w:right w:val="nil"/>
        <w:between w:val="nil"/>
        <w:bar w:val="nil"/>
      </w:pBdr>
      <w:spacing w:after="0" w:line="240" w:lineRule="auto"/>
      <w:outlineLvl w:val="1"/>
    </w:pPr>
    <w:rPr>
      <w:rFonts w:ascii="Helvetica" w:eastAsia="Arial Unicode MS" w:hAnsi="Helvetica" w:cs="Arial Unicode MS"/>
      <w:b/>
      <w:bCs/>
      <w:color w:val="C82505"/>
      <w:sz w:val="32"/>
      <w:szCs w:val="32"/>
      <w:bdr w:val="nil"/>
      <w:lang w:val="en-US"/>
    </w:rPr>
  </w:style>
  <w:style w:type="paragraph" w:customStyle="1" w:styleId="Default">
    <w:name w:val="Default"/>
    <w:rsid w:val="00C2706C"/>
    <w:pPr>
      <w:pBdr>
        <w:top w:val="nil"/>
        <w:left w:val="nil"/>
        <w:bottom w:val="nil"/>
        <w:right w:val="nil"/>
        <w:between w:val="nil"/>
        <w:bar w:val="nil"/>
      </w:pBdr>
      <w:spacing w:after="0" w:line="240" w:lineRule="auto"/>
    </w:pPr>
    <w:rPr>
      <w:rFonts w:ascii="Helvetica" w:eastAsia="Helvetica" w:hAnsi="Helvetica" w:cs="Helvetica"/>
      <w:color w:val="000000"/>
      <w:bdr w:val="nil"/>
      <w:lang w:val="en-US"/>
    </w:rPr>
  </w:style>
  <w:style w:type="numbering" w:customStyle="1" w:styleId="ImportedStyle1">
    <w:name w:val="Imported Style 1"/>
    <w:rsid w:val="006521D1"/>
    <w:pPr>
      <w:numPr>
        <w:numId w:val="3"/>
      </w:numPr>
    </w:pPr>
  </w:style>
  <w:style w:type="paragraph" w:styleId="NoSpacing">
    <w:name w:val="No Spacing"/>
    <w:link w:val="NoSpacingChar"/>
    <w:uiPriority w:val="1"/>
    <w:qFormat/>
    <w:rsid w:val="004319B9"/>
    <w:pPr>
      <w:spacing w:after="0" w:line="240" w:lineRule="auto"/>
    </w:pPr>
    <w:rPr>
      <w:lang w:val="en-US"/>
    </w:rPr>
  </w:style>
  <w:style w:type="paragraph" w:customStyle="1" w:styleId="ListbullboxEPR">
    <w:name w:val="ListbullboxEPR"/>
    <w:basedOn w:val="Normal"/>
    <w:rsid w:val="00BF2631"/>
    <w:pPr>
      <w:numPr>
        <w:ilvl w:val="2"/>
        <w:numId w:val="4"/>
      </w:numPr>
      <w:spacing w:after="200"/>
      <w:jc w:val="both"/>
    </w:pPr>
    <w:rPr>
      <w:lang w:val="en-GB"/>
    </w:rPr>
  </w:style>
  <w:style w:type="paragraph" w:styleId="DocumentMap">
    <w:name w:val="Document Map"/>
    <w:basedOn w:val="Normal"/>
    <w:link w:val="DocumentMapChar"/>
    <w:uiPriority w:val="99"/>
    <w:semiHidden/>
    <w:unhideWhenUsed/>
    <w:rsid w:val="00730FD5"/>
    <w:pPr>
      <w:spacing w:after="0"/>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730FD5"/>
    <w:rPr>
      <w:rFonts w:ascii="Times New Roman" w:hAnsi="Times New Roman" w:cs="Times New Roman"/>
      <w:sz w:val="24"/>
      <w:szCs w:val="24"/>
      <w:lang w:val="en-US"/>
    </w:rPr>
  </w:style>
  <w:style w:type="paragraph" w:styleId="Revision">
    <w:name w:val="Revision"/>
    <w:hidden/>
    <w:uiPriority w:val="99"/>
    <w:semiHidden/>
    <w:rsid w:val="00730FD5"/>
    <w:pPr>
      <w:spacing w:after="0" w:line="240" w:lineRule="auto"/>
    </w:pPr>
    <w:rPr>
      <w:lang w:val="en-US"/>
    </w:rPr>
  </w:style>
  <w:style w:type="table" w:customStyle="1" w:styleId="GridTable4-Accent11">
    <w:name w:val="Grid Table 4 - Accent 11"/>
    <w:basedOn w:val="TableNormal"/>
    <w:uiPriority w:val="49"/>
    <w:rsid w:val="00D90A12"/>
    <w:pPr>
      <w:spacing w:after="0" w:line="240" w:lineRule="auto"/>
    </w:pPr>
    <w:tblPr>
      <w:tblStyleRowBandSize w:val="1"/>
      <w:tblStyleColBandSize w:val="1"/>
      <w:tblBorders>
        <w:top w:val="single" w:sz="4" w:space="0" w:color="FFE890" w:themeColor="accent1" w:themeTint="99"/>
        <w:left w:val="single" w:sz="4" w:space="0" w:color="FFE890" w:themeColor="accent1" w:themeTint="99"/>
        <w:bottom w:val="single" w:sz="4" w:space="0" w:color="FFE890" w:themeColor="accent1" w:themeTint="99"/>
        <w:right w:val="single" w:sz="4" w:space="0" w:color="FFE890" w:themeColor="accent1" w:themeTint="99"/>
        <w:insideH w:val="single" w:sz="4" w:space="0" w:color="FFE890" w:themeColor="accent1" w:themeTint="99"/>
        <w:insideV w:val="single" w:sz="4" w:space="0" w:color="FFE890" w:themeColor="accent1" w:themeTint="99"/>
      </w:tblBorders>
    </w:tblPr>
    <w:tblStylePr w:type="firstRow">
      <w:rPr>
        <w:b/>
        <w:bCs/>
        <w:color w:val="FFFFFF" w:themeColor="background1"/>
      </w:rPr>
      <w:tblPr/>
      <w:tcPr>
        <w:tcBorders>
          <w:top w:val="single" w:sz="4" w:space="0" w:color="FFDA47" w:themeColor="accent1"/>
          <w:left w:val="single" w:sz="4" w:space="0" w:color="FFDA47" w:themeColor="accent1"/>
          <w:bottom w:val="single" w:sz="4" w:space="0" w:color="FFDA47" w:themeColor="accent1"/>
          <w:right w:val="single" w:sz="4" w:space="0" w:color="FFDA47" w:themeColor="accent1"/>
          <w:insideH w:val="nil"/>
          <w:insideV w:val="nil"/>
        </w:tcBorders>
        <w:shd w:val="clear" w:color="auto" w:fill="FFDA47" w:themeFill="accent1"/>
      </w:tcPr>
    </w:tblStylePr>
    <w:tblStylePr w:type="lastRow">
      <w:rPr>
        <w:b/>
        <w:bCs/>
      </w:rPr>
      <w:tblPr/>
      <w:tcPr>
        <w:tcBorders>
          <w:top w:val="double" w:sz="4" w:space="0" w:color="FFDA47" w:themeColor="accent1"/>
        </w:tcBorders>
      </w:tcPr>
    </w:tblStylePr>
    <w:tblStylePr w:type="firstCol">
      <w:rPr>
        <w:b/>
        <w:bCs/>
      </w:rPr>
    </w:tblStylePr>
    <w:tblStylePr w:type="lastCol">
      <w:rPr>
        <w:b/>
        <w:bCs/>
      </w:rPr>
    </w:tblStylePr>
    <w:tblStylePr w:type="band1Vert">
      <w:tblPr/>
      <w:tcPr>
        <w:shd w:val="clear" w:color="auto" w:fill="FFF7DA" w:themeFill="accent1" w:themeFillTint="33"/>
      </w:tcPr>
    </w:tblStylePr>
    <w:tblStylePr w:type="band1Horz">
      <w:tblPr/>
      <w:tcPr>
        <w:shd w:val="clear" w:color="auto" w:fill="FFF7DA" w:themeFill="accent1" w:themeFillTint="33"/>
      </w:tcPr>
    </w:tblStylePr>
  </w:style>
  <w:style w:type="paragraph" w:styleId="PlainText">
    <w:name w:val="Plain Text"/>
    <w:basedOn w:val="Normal"/>
    <w:link w:val="PlainTextChar"/>
    <w:uiPriority w:val="99"/>
    <w:semiHidden/>
    <w:unhideWhenUsed/>
    <w:rsid w:val="002D605E"/>
    <w:pPr>
      <w:spacing w:after="0"/>
    </w:pPr>
    <w:rPr>
      <w:rFonts w:ascii="Courier" w:hAnsi="Courier"/>
      <w:sz w:val="21"/>
      <w:szCs w:val="21"/>
    </w:rPr>
  </w:style>
  <w:style w:type="character" w:customStyle="1" w:styleId="PlainTextChar">
    <w:name w:val="Plain Text Char"/>
    <w:basedOn w:val="DefaultParagraphFont"/>
    <w:link w:val="PlainText"/>
    <w:uiPriority w:val="99"/>
    <w:semiHidden/>
    <w:rsid w:val="002D605E"/>
    <w:rPr>
      <w:rFonts w:ascii="Courier" w:hAnsi="Courier"/>
      <w:sz w:val="21"/>
      <w:szCs w:val="21"/>
      <w:lang w:val="en-US"/>
    </w:rPr>
  </w:style>
  <w:style w:type="character" w:customStyle="1" w:styleId="ListParagraphChar">
    <w:name w:val="List Paragraph Char"/>
    <w:aliases w:val="Normal bullets Char"/>
    <w:basedOn w:val="DefaultParagraphFont"/>
    <w:link w:val="ListParagraph"/>
    <w:uiPriority w:val="34"/>
    <w:rsid w:val="00477395"/>
    <w:rPr>
      <w:lang w:val="en-US"/>
    </w:rPr>
  </w:style>
  <w:style w:type="paragraph" w:styleId="Subtitle">
    <w:name w:val="Subtitle"/>
    <w:basedOn w:val="Normal"/>
    <w:next w:val="Normal"/>
    <w:link w:val="SubtitleChar"/>
    <w:uiPriority w:val="11"/>
    <w:qFormat/>
    <w:rsid w:val="00512B82"/>
    <w:pPr>
      <w:numPr>
        <w:ilvl w:val="1"/>
      </w:numPr>
      <w:spacing w:after="160"/>
    </w:pPr>
    <w:rPr>
      <w:rFonts w:eastAsiaTheme="minorEastAsia"/>
      <w:color w:val="727272" w:themeColor="text1" w:themeTint="A5"/>
      <w:spacing w:val="15"/>
    </w:rPr>
  </w:style>
  <w:style w:type="character" w:customStyle="1" w:styleId="SubtitleChar">
    <w:name w:val="Subtitle Char"/>
    <w:basedOn w:val="DefaultParagraphFont"/>
    <w:link w:val="Subtitle"/>
    <w:uiPriority w:val="11"/>
    <w:rsid w:val="00512B82"/>
    <w:rPr>
      <w:rFonts w:eastAsiaTheme="minorEastAsia"/>
      <w:color w:val="727272" w:themeColor="text1" w:themeTint="A5"/>
      <w:spacing w:val="15"/>
      <w:lang w:val="en-US"/>
    </w:rPr>
  </w:style>
  <w:style w:type="table" w:customStyle="1" w:styleId="GridTable4-Accent31">
    <w:name w:val="Grid Table 4 - Accent 31"/>
    <w:basedOn w:val="TableNormal"/>
    <w:uiPriority w:val="49"/>
    <w:rsid w:val="0048221D"/>
    <w:pPr>
      <w:spacing w:after="0" w:line="240" w:lineRule="auto"/>
    </w:pPr>
    <w:tblPr>
      <w:tblStyleRowBandSize w:val="1"/>
      <w:tblStyleColBandSize w:val="1"/>
      <w:tblBorders>
        <w:top w:val="single" w:sz="4" w:space="0" w:color="FFC469" w:themeColor="accent3" w:themeTint="99"/>
        <w:left w:val="single" w:sz="4" w:space="0" w:color="FFC469" w:themeColor="accent3" w:themeTint="99"/>
        <w:bottom w:val="single" w:sz="4" w:space="0" w:color="FFC469" w:themeColor="accent3" w:themeTint="99"/>
        <w:right w:val="single" w:sz="4" w:space="0" w:color="FFC469" w:themeColor="accent3" w:themeTint="99"/>
        <w:insideH w:val="single" w:sz="4" w:space="0" w:color="FFC469" w:themeColor="accent3" w:themeTint="99"/>
        <w:insideV w:val="single" w:sz="4" w:space="0" w:color="FFC469" w:themeColor="accent3" w:themeTint="99"/>
      </w:tblBorders>
    </w:tblPr>
    <w:tblStylePr w:type="firstRow">
      <w:rPr>
        <w:b/>
        <w:bCs/>
        <w:color w:val="FFFFFF" w:themeColor="background1"/>
      </w:rPr>
      <w:tblPr/>
      <w:tcPr>
        <w:tcBorders>
          <w:top w:val="single" w:sz="4" w:space="0" w:color="FF9F06" w:themeColor="accent3"/>
          <w:left w:val="single" w:sz="4" w:space="0" w:color="FF9F06" w:themeColor="accent3"/>
          <w:bottom w:val="single" w:sz="4" w:space="0" w:color="FF9F06" w:themeColor="accent3"/>
          <w:right w:val="single" w:sz="4" w:space="0" w:color="FF9F06" w:themeColor="accent3"/>
          <w:insideH w:val="nil"/>
          <w:insideV w:val="nil"/>
        </w:tcBorders>
        <w:shd w:val="clear" w:color="auto" w:fill="FF9F06" w:themeFill="accent3"/>
      </w:tcPr>
    </w:tblStylePr>
    <w:tblStylePr w:type="lastRow">
      <w:rPr>
        <w:b/>
        <w:bCs/>
      </w:rPr>
      <w:tblPr/>
      <w:tcPr>
        <w:tcBorders>
          <w:top w:val="double" w:sz="4" w:space="0" w:color="FF9F06" w:themeColor="accent3"/>
        </w:tcBorders>
      </w:tcPr>
    </w:tblStylePr>
    <w:tblStylePr w:type="firstCol">
      <w:rPr>
        <w:b/>
        <w:bCs/>
      </w:rPr>
    </w:tblStylePr>
    <w:tblStylePr w:type="lastCol">
      <w:rPr>
        <w:b/>
        <w:bCs/>
      </w:rPr>
    </w:tblStylePr>
    <w:tblStylePr w:type="band1Vert">
      <w:tblPr/>
      <w:tcPr>
        <w:shd w:val="clear" w:color="auto" w:fill="FFEBCD" w:themeFill="accent3" w:themeFillTint="33"/>
      </w:tcPr>
    </w:tblStylePr>
    <w:tblStylePr w:type="band1Horz">
      <w:tblPr/>
      <w:tcPr>
        <w:shd w:val="clear" w:color="auto" w:fill="FFEBCD" w:themeFill="accent3" w:themeFillTint="33"/>
      </w:tcPr>
    </w:tblStylePr>
  </w:style>
  <w:style w:type="character" w:customStyle="1" w:styleId="style201">
    <w:name w:val="style201"/>
    <w:basedOn w:val="DefaultParagraphFont"/>
    <w:rsid w:val="008E35F4"/>
  </w:style>
  <w:style w:type="table" w:styleId="LightList-Accent5">
    <w:name w:val="Light List Accent 5"/>
    <w:basedOn w:val="TableNormal"/>
    <w:uiPriority w:val="61"/>
    <w:rsid w:val="004D072C"/>
    <w:pPr>
      <w:spacing w:after="200" w:line="276" w:lineRule="auto"/>
    </w:pPr>
    <w:rPr>
      <w:rFonts w:eastAsiaTheme="minorEastAsia"/>
      <w:lang w:val="en-US"/>
    </w:rPr>
    <w:tblPr>
      <w:tblStyleRowBandSize w:val="1"/>
      <w:tblStyleColBandSize w:val="1"/>
      <w:tblBorders>
        <w:top w:val="single" w:sz="8" w:space="0" w:color="FF7401" w:themeColor="accent5"/>
        <w:left w:val="single" w:sz="8" w:space="0" w:color="FF7401" w:themeColor="accent5"/>
        <w:bottom w:val="single" w:sz="8" w:space="0" w:color="FF7401" w:themeColor="accent5"/>
        <w:right w:val="single" w:sz="8" w:space="0" w:color="FF7401" w:themeColor="accent5"/>
      </w:tblBorders>
    </w:tblPr>
    <w:tblStylePr w:type="firstRow">
      <w:pPr>
        <w:spacing w:before="0" w:after="0" w:line="240" w:lineRule="auto"/>
      </w:pPr>
      <w:rPr>
        <w:b/>
        <w:bCs/>
        <w:color w:val="FFFFFF" w:themeColor="background1"/>
      </w:rPr>
      <w:tblPr/>
      <w:tcPr>
        <w:shd w:val="clear" w:color="auto" w:fill="FF7401" w:themeFill="accent5"/>
      </w:tcPr>
    </w:tblStylePr>
    <w:tblStylePr w:type="lastRow">
      <w:pPr>
        <w:spacing w:before="0" w:after="0" w:line="240" w:lineRule="auto"/>
      </w:pPr>
      <w:rPr>
        <w:b/>
        <w:bCs/>
      </w:rPr>
      <w:tblPr/>
      <w:tcPr>
        <w:tcBorders>
          <w:top w:val="double" w:sz="6" w:space="0" w:color="FF7401" w:themeColor="accent5"/>
          <w:left w:val="single" w:sz="8" w:space="0" w:color="FF7401" w:themeColor="accent5"/>
          <w:bottom w:val="single" w:sz="8" w:space="0" w:color="FF7401" w:themeColor="accent5"/>
          <w:right w:val="single" w:sz="8" w:space="0" w:color="FF7401" w:themeColor="accent5"/>
        </w:tcBorders>
      </w:tcPr>
    </w:tblStylePr>
    <w:tblStylePr w:type="firstCol">
      <w:rPr>
        <w:b/>
        <w:bCs/>
      </w:rPr>
    </w:tblStylePr>
    <w:tblStylePr w:type="lastCol">
      <w:rPr>
        <w:b/>
        <w:bCs/>
      </w:rPr>
    </w:tblStylePr>
    <w:tblStylePr w:type="band1Vert">
      <w:tblPr/>
      <w:tcPr>
        <w:tcBorders>
          <w:top w:val="single" w:sz="8" w:space="0" w:color="FF7401" w:themeColor="accent5"/>
          <w:left w:val="single" w:sz="8" w:space="0" w:color="FF7401" w:themeColor="accent5"/>
          <w:bottom w:val="single" w:sz="8" w:space="0" w:color="FF7401" w:themeColor="accent5"/>
          <w:right w:val="single" w:sz="8" w:space="0" w:color="FF7401" w:themeColor="accent5"/>
        </w:tcBorders>
      </w:tcPr>
    </w:tblStylePr>
    <w:tblStylePr w:type="band1Horz">
      <w:tblPr/>
      <w:tcPr>
        <w:tcBorders>
          <w:top w:val="single" w:sz="8" w:space="0" w:color="FF7401" w:themeColor="accent5"/>
          <w:left w:val="single" w:sz="8" w:space="0" w:color="FF7401" w:themeColor="accent5"/>
          <w:bottom w:val="single" w:sz="8" w:space="0" w:color="FF7401" w:themeColor="accent5"/>
          <w:right w:val="single" w:sz="8" w:space="0" w:color="FF7401" w:themeColor="accent5"/>
        </w:tcBorders>
      </w:tcPr>
    </w:tblStylePr>
  </w:style>
  <w:style w:type="table" w:styleId="ColorfulList-Accent6">
    <w:name w:val="Colorful List Accent 6"/>
    <w:basedOn w:val="TableNormal"/>
    <w:uiPriority w:val="72"/>
    <w:rsid w:val="004D072C"/>
    <w:pPr>
      <w:spacing w:after="200" w:line="276" w:lineRule="auto"/>
    </w:pPr>
    <w:rPr>
      <w:rFonts w:eastAsiaTheme="minorEastAsia"/>
      <w:color w:val="262626" w:themeColor="text1"/>
      <w:lang w:val="en-US"/>
    </w:rPr>
    <w:tblPr>
      <w:tblStyleRowBandSize w:val="1"/>
      <w:tblStyleColBandSize w:val="1"/>
    </w:tblPr>
    <w:tcPr>
      <w:shd w:val="clear" w:color="auto" w:fill="FDEFE2" w:themeFill="accent6" w:themeFillTint="19"/>
    </w:tcPr>
    <w:tblStylePr w:type="firstRow">
      <w:rPr>
        <w:b/>
        <w:bCs/>
        <w:color w:val="FFFFFF" w:themeColor="background1"/>
      </w:rPr>
      <w:tblPr/>
      <w:tcPr>
        <w:tcBorders>
          <w:bottom w:val="single" w:sz="12" w:space="0" w:color="FFFFFF" w:themeColor="background1"/>
        </w:tcBorders>
        <w:shd w:val="clear" w:color="auto" w:fill="CC5C00" w:themeFill="accent5" w:themeFillShade="CC"/>
      </w:tcPr>
    </w:tblStylePr>
    <w:tblStylePr w:type="lastRow">
      <w:rPr>
        <w:b/>
        <w:bCs/>
        <w:color w:val="CC5C00" w:themeColor="accent5" w:themeShade="CC"/>
      </w:rPr>
      <w:tblPr/>
      <w:tcPr>
        <w:tcBorders>
          <w:top w:val="single" w:sz="12" w:space="0" w:color="262626"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7B8" w:themeFill="accent6" w:themeFillTint="3F"/>
      </w:tcPr>
    </w:tblStylePr>
    <w:tblStylePr w:type="band1Horz">
      <w:tblPr/>
      <w:tcPr>
        <w:shd w:val="clear" w:color="auto" w:fill="FCDEC6" w:themeFill="accent6" w:themeFillTint="33"/>
      </w:tcPr>
    </w:tblStylePr>
  </w:style>
  <w:style w:type="character" w:customStyle="1" w:styleId="NoSpacingChar">
    <w:name w:val="No Spacing Char"/>
    <w:link w:val="NoSpacing"/>
    <w:uiPriority w:val="1"/>
    <w:rsid w:val="00936B58"/>
    <w:rPr>
      <w:lang w:val="en-US"/>
    </w:rPr>
  </w:style>
  <w:style w:type="character" w:customStyle="1" w:styleId="fontstyle01">
    <w:name w:val="fontstyle01"/>
    <w:basedOn w:val="DefaultParagraphFont"/>
    <w:rsid w:val="004237A1"/>
    <w:rPr>
      <w:rFonts w:ascii="Calibri" w:hAnsi="Calibri" w:cs="Calibri" w:hint="default"/>
      <w:b w:val="0"/>
      <w:bCs w:val="0"/>
      <w:i w:val="0"/>
      <w:iCs w:val="0"/>
      <w:color w:val="000000"/>
      <w:sz w:val="24"/>
      <w:szCs w:val="24"/>
    </w:rPr>
  </w:style>
  <w:style w:type="character" w:styleId="UnresolvedMention">
    <w:name w:val="Unresolved Mention"/>
    <w:basedOn w:val="DefaultParagraphFont"/>
    <w:uiPriority w:val="99"/>
    <w:semiHidden/>
    <w:unhideWhenUsed/>
    <w:rsid w:val="00E5469B"/>
    <w:rPr>
      <w:color w:val="605E5C"/>
      <w:shd w:val="clear" w:color="auto" w:fill="E1DFDD"/>
    </w:rPr>
  </w:style>
  <w:style w:type="character" w:customStyle="1" w:styleId="ts-alignment-element">
    <w:name w:val="ts-alignment-element"/>
    <w:basedOn w:val="DefaultParagraphFont"/>
    <w:rsid w:val="00FF56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1028">
      <w:bodyDiv w:val="1"/>
      <w:marLeft w:val="0"/>
      <w:marRight w:val="0"/>
      <w:marTop w:val="0"/>
      <w:marBottom w:val="0"/>
      <w:divBdr>
        <w:top w:val="none" w:sz="0" w:space="0" w:color="auto"/>
        <w:left w:val="none" w:sz="0" w:space="0" w:color="auto"/>
        <w:bottom w:val="none" w:sz="0" w:space="0" w:color="auto"/>
        <w:right w:val="none" w:sz="0" w:space="0" w:color="auto"/>
      </w:divBdr>
    </w:div>
    <w:div w:id="8676178">
      <w:bodyDiv w:val="1"/>
      <w:marLeft w:val="0"/>
      <w:marRight w:val="0"/>
      <w:marTop w:val="0"/>
      <w:marBottom w:val="0"/>
      <w:divBdr>
        <w:top w:val="none" w:sz="0" w:space="0" w:color="auto"/>
        <w:left w:val="none" w:sz="0" w:space="0" w:color="auto"/>
        <w:bottom w:val="none" w:sz="0" w:space="0" w:color="auto"/>
        <w:right w:val="none" w:sz="0" w:space="0" w:color="auto"/>
      </w:divBdr>
      <w:divsChild>
        <w:div w:id="1767726091">
          <w:marLeft w:val="547"/>
          <w:marRight w:val="0"/>
          <w:marTop w:val="144"/>
          <w:marBottom w:val="0"/>
          <w:divBdr>
            <w:top w:val="none" w:sz="0" w:space="0" w:color="auto"/>
            <w:left w:val="none" w:sz="0" w:space="0" w:color="auto"/>
            <w:bottom w:val="none" w:sz="0" w:space="0" w:color="auto"/>
            <w:right w:val="none" w:sz="0" w:space="0" w:color="auto"/>
          </w:divBdr>
        </w:div>
        <w:div w:id="968246438">
          <w:marLeft w:val="547"/>
          <w:marRight w:val="0"/>
          <w:marTop w:val="144"/>
          <w:marBottom w:val="0"/>
          <w:divBdr>
            <w:top w:val="none" w:sz="0" w:space="0" w:color="auto"/>
            <w:left w:val="none" w:sz="0" w:space="0" w:color="auto"/>
            <w:bottom w:val="none" w:sz="0" w:space="0" w:color="auto"/>
            <w:right w:val="none" w:sz="0" w:space="0" w:color="auto"/>
          </w:divBdr>
        </w:div>
        <w:div w:id="947933947">
          <w:marLeft w:val="547"/>
          <w:marRight w:val="0"/>
          <w:marTop w:val="144"/>
          <w:marBottom w:val="0"/>
          <w:divBdr>
            <w:top w:val="none" w:sz="0" w:space="0" w:color="auto"/>
            <w:left w:val="none" w:sz="0" w:space="0" w:color="auto"/>
            <w:bottom w:val="none" w:sz="0" w:space="0" w:color="auto"/>
            <w:right w:val="none" w:sz="0" w:space="0" w:color="auto"/>
          </w:divBdr>
        </w:div>
        <w:div w:id="1092241558">
          <w:marLeft w:val="547"/>
          <w:marRight w:val="0"/>
          <w:marTop w:val="144"/>
          <w:marBottom w:val="0"/>
          <w:divBdr>
            <w:top w:val="none" w:sz="0" w:space="0" w:color="auto"/>
            <w:left w:val="none" w:sz="0" w:space="0" w:color="auto"/>
            <w:bottom w:val="none" w:sz="0" w:space="0" w:color="auto"/>
            <w:right w:val="none" w:sz="0" w:space="0" w:color="auto"/>
          </w:divBdr>
        </w:div>
        <w:div w:id="1559781311">
          <w:marLeft w:val="547"/>
          <w:marRight w:val="0"/>
          <w:marTop w:val="144"/>
          <w:marBottom w:val="0"/>
          <w:divBdr>
            <w:top w:val="none" w:sz="0" w:space="0" w:color="auto"/>
            <w:left w:val="none" w:sz="0" w:space="0" w:color="auto"/>
            <w:bottom w:val="none" w:sz="0" w:space="0" w:color="auto"/>
            <w:right w:val="none" w:sz="0" w:space="0" w:color="auto"/>
          </w:divBdr>
        </w:div>
        <w:div w:id="1143235688">
          <w:marLeft w:val="547"/>
          <w:marRight w:val="0"/>
          <w:marTop w:val="144"/>
          <w:marBottom w:val="0"/>
          <w:divBdr>
            <w:top w:val="none" w:sz="0" w:space="0" w:color="auto"/>
            <w:left w:val="none" w:sz="0" w:space="0" w:color="auto"/>
            <w:bottom w:val="none" w:sz="0" w:space="0" w:color="auto"/>
            <w:right w:val="none" w:sz="0" w:space="0" w:color="auto"/>
          </w:divBdr>
        </w:div>
        <w:div w:id="108208113">
          <w:marLeft w:val="547"/>
          <w:marRight w:val="0"/>
          <w:marTop w:val="144"/>
          <w:marBottom w:val="0"/>
          <w:divBdr>
            <w:top w:val="none" w:sz="0" w:space="0" w:color="auto"/>
            <w:left w:val="none" w:sz="0" w:space="0" w:color="auto"/>
            <w:bottom w:val="none" w:sz="0" w:space="0" w:color="auto"/>
            <w:right w:val="none" w:sz="0" w:space="0" w:color="auto"/>
          </w:divBdr>
        </w:div>
      </w:divsChild>
    </w:div>
    <w:div w:id="21326602">
      <w:bodyDiv w:val="1"/>
      <w:marLeft w:val="0"/>
      <w:marRight w:val="0"/>
      <w:marTop w:val="0"/>
      <w:marBottom w:val="0"/>
      <w:divBdr>
        <w:top w:val="none" w:sz="0" w:space="0" w:color="auto"/>
        <w:left w:val="none" w:sz="0" w:space="0" w:color="auto"/>
        <w:bottom w:val="none" w:sz="0" w:space="0" w:color="auto"/>
        <w:right w:val="none" w:sz="0" w:space="0" w:color="auto"/>
      </w:divBdr>
      <w:divsChild>
        <w:div w:id="995569854">
          <w:marLeft w:val="0"/>
          <w:marRight w:val="0"/>
          <w:marTop w:val="0"/>
          <w:marBottom w:val="0"/>
          <w:divBdr>
            <w:top w:val="none" w:sz="0" w:space="0" w:color="auto"/>
            <w:left w:val="none" w:sz="0" w:space="0" w:color="auto"/>
            <w:bottom w:val="none" w:sz="0" w:space="0" w:color="auto"/>
            <w:right w:val="none" w:sz="0" w:space="0" w:color="auto"/>
          </w:divBdr>
          <w:divsChild>
            <w:div w:id="401415889">
              <w:marLeft w:val="0"/>
              <w:marRight w:val="0"/>
              <w:marTop w:val="0"/>
              <w:marBottom w:val="0"/>
              <w:divBdr>
                <w:top w:val="none" w:sz="0" w:space="0" w:color="auto"/>
                <w:left w:val="none" w:sz="0" w:space="0" w:color="auto"/>
                <w:bottom w:val="none" w:sz="0" w:space="0" w:color="auto"/>
                <w:right w:val="none" w:sz="0" w:space="0" w:color="auto"/>
              </w:divBdr>
              <w:divsChild>
                <w:div w:id="67511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3276">
      <w:bodyDiv w:val="1"/>
      <w:marLeft w:val="0"/>
      <w:marRight w:val="0"/>
      <w:marTop w:val="0"/>
      <w:marBottom w:val="0"/>
      <w:divBdr>
        <w:top w:val="none" w:sz="0" w:space="0" w:color="auto"/>
        <w:left w:val="none" w:sz="0" w:space="0" w:color="auto"/>
        <w:bottom w:val="none" w:sz="0" w:space="0" w:color="auto"/>
        <w:right w:val="none" w:sz="0" w:space="0" w:color="auto"/>
      </w:divBdr>
    </w:div>
    <w:div w:id="45221772">
      <w:bodyDiv w:val="1"/>
      <w:marLeft w:val="0"/>
      <w:marRight w:val="0"/>
      <w:marTop w:val="0"/>
      <w:marBottom w:val="0"/>
      <w:divBdr>
        <w:top w:val="none" w:sz="0" w:space="0" w:color="auto"/>
        <w:left w:val="none" w:sz="0" w:space="0" w:color="auto"/>
        <w:bottom w:val="none" w:sz="0" w:space="0" w:color="auto"/>
        <w:right w:val="none" w:sz="0" w:space="0" w:color="auto"/>
      </w:divBdr>
      <w:divsChild>
        <w:div w:id="463891515">
          <w:marLeft w:val="547"/>
          <w:marRight w:val="0"/>
          <w:marTop w:val="154"/>
          <w:marBottom w:val="0"/>
          <w:divBdr>
            <w:top w:val="none" w:sz="0" w:space="0" w:color="auto"/>
            <w:left w:val="none" w:sz="0" w:space="0" w:color="auto"/>
            <w:bottom w:val="none" w:sz="0" w:space="0" w:color="auto"/>
            <w:right w:val="none" w:sz="0" w:space="0" w:color="auto"/>
          </w:divBdr>
        </w:div>
        <w:div w:id="144586859">
          <w:marLeft w:val="1166"/>
          <w:marRight w:val="0"/>
          <w:marTop w:val="134"/>
          <w:marBottom w:val="0"/>
          <w:divBdr>
            <w:top w:val="none" w:sz="0" w:space="0" w:color="auto"/>
            <w:left w:val="none" w:sz="0" w:space="0" w:color="auto"/>
            <w:bottom w:val="none" w:sz="0" w:space="0" w:color="auto"/>
            <w:right w:val="none" w:sz="0" w:space="0" w:color="auto"/>
          </w:divBdr>
        </w:div>
        <w:div w:id="339157885">
          <w:marLeft w:val="1166"/>
          <w:marRight w:val="0"/>
          <w:marTop w:val="134"/>
          <w:marBottom w:val="0"/>
          <w:divBdr>
            <w:top w:val="none" w:sz="0" w:space="0" w:color="auto"/>
            <w:left w:val="none" w:sz="0" w:space="0" w:color="auto"/>
            <w:bottom w:val="none" w:sz="0" w:space="0" w:color="auto"/>
            <w:right w:val="none" w:sz="0" w:space="0" w:color="auto"/>
          </w:divBdr>
        </w:div>
      </w:divsChild>
    </w:div>
    <w:div w:id="52777679">
      <w:bodyDiv w:val="1"/>
      <w:marLeft w:val="0"/>
      <w:marRight w:val="0"/>
      <w:marTop w:val="0"/>
      <w:marBottom w:val="0"/>
      <w:divBdr>
        <w:top w:val="none" w:sz="0" w:space="0" w:color="auto"/>
        <w:left w:val="none" w:sz="0" w:space="0" w:color="auto"/>
        <w:bottom w:val="none" w:sz="0" w:space="0" w:color="auto"/>
        <w:right w:val="none" w:sz="0" w:space="0" w:color="auto"/>
      </w:divBdr>
    </w:div>
    <w:div w:id="53436705">
      <w:bodyDiv w:val="1"/>
      <w:marLeft w:val="0"/>
      <w:marRight w:val="0"/>
      <w:marTop w:val="0"/>
      <w:marBottom w:val="0"/>
      <w:divBdr>
        <w:top w:val="none" w:sz="0" w:space="0" w:color="auto"/>
        <w:left w:val="none" w:sz="0" w:space="0" w:color="auto"/>
        <w:bottom w:val="none" w:sz="0" w:space="0" w:color="auto"/>
        <w:right w:val="none" w:sz="0" w:space="0" w:color="auto"/>
      </w:divBdr>
      <w:divsChild>
        <w:div w:id="1259602711">
          <w:marLeft w:val="0"/>
          <w:marRight w:val="0"/>
          <w:marTop w:val="0"/>
          <w:marBottom w:val="0"/>
          <w:divBdr>
            <w:top w:val="none" w:sz="0" w:space="0" w:color="auto"/>
            <w:left w:val="none" w:sz="0" w:space="0" w:color="auto"/>
            <w:bottom w:val="none" w:sz="0" w:space="0" w:color="auto"/>
            <w:right w:val="none" w:sz="0" w:space="0" w:color="auto"/>
          </w:divBdr>
          <w:divsChild>
            <w:div w:id="401484955">
              <w:marLeft w:val="0"/>
              <w:marRight w:val="0"/>
              <w:marTop w:val="0"/>
              <w:marBottom w:val="0"/>
              <w:divBdr>
                <w:top w:val="none" w:sz="0" w:space="0" w:color="auto"/>
                <w:left w:val="none" w:sz="0" w:space="0" w:color="auto"/>
                <w:bottom w:val="none" w:sz="0" w:space="0" w:color="auto"/>
                <w:right w:val="none" w:sz="0" w:space="0" w:color="auto"/>
              </w:divBdr>
              <w:divsChild>
                <w:div w:id="118208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80577">
      <w:bodyDiv w:val="1"/>
      <w:marLeft w:val="0"/>
      <w:marRight w:val="0"/>
      <w:marTop w:val="0"/>
      <w:marBottom w:val="0"/>
      <w:divBdr>
        <w:top w:val="none" w:sz="0" w:space="0" w:color="auto"/>
        <w:left w:val="none" w:sz="0" w:space="0" w:color="auto"/>
        <w:bottom w:val="none" w:sz="0" w:space="0" w:color="auto"/>
        <w:right w:val="none" w:sz="0" w:space="0" w:color="auto"/>
      </w:divBdr>
    </w:div>
    <w:div w:id="71246033">
      <w:bodyDiv w:val="1"/>
      <w:marLeft w:val="0"/>
      <w:marRight w:val="0"/>
      <w:marTop w:val="0"/>
      <w:marBottom w:val="0"/>
      <w:divBdr>
        <w:top w:val="none" w:sz="0" w:space="0" w:color="auto"/>
        <w:left w:val="none" w:sz="0" w:space="0" w:color="auto"/>
        <w:bottom w:val="none" w:sz="0" w:space="0" w:color="auto"/>
        <w:right w:val="none" w:sz="0" w:space="0" w:color="auto"/>
      </w:divBdr>
    </w:div>
    <w:div w:id="82528264">
      <w:bodyDiv w:val="1"/>
      <w:marLeft w:val="0"/>
      <w:marRight w:val="0"/>
      <w:marTop w:val="0"/>
      <w:marBottom w:val="0"/>
      <w:divBdr>
        <w:top w:val="none" w:sz="0" w:space="0" w:color="auto"/>
        <w:left w:val="none" w:sz="0" w:space="0" w:color="auto"/>
        <w:bottom w:val="none" w:sz="0" w:space="0" w:color="auto"/>
        <w:right w:val="none" w:sz="0" w:space="0" w:color="auto"/>
      </w:divBdr>
    </w:div>
    <w:div w:id="84502123">
      <w:bodyDiv w:val="1"/>
      <w:marLeft w:val="0"/>
      <w:marRight w:val="0"/>
      <w:marTop w:val="0"/>
      <w:marBottom w:val="0"/>
      <w:divBdr>
        <w:top w:val="none" w:sz="0" w:space="0" w:color="auto"/>
        <w:left w:val="none" w:sz="0" w:space="0" w:color="auto"/>
        <w:bottom w:val="none" w:sz="0" w:space="0" w:color="auto"/>
        <w:right w:val="none" w:sz="0" w:space="0" w:color="auto"/>
      </w:divBdr>
      <w:divsChild>
        <w:div w:id="320503732">
          <w:marLeft w:val="0"/>
          <w:marRight w:val="0"/>
          <w:marTop w:val="0"/>
          <w:marBottom w:val="0"/>
          <w:divBdr>
            <w:top w:val="none" w:sz="0" w:space="0" w:color="auto"/>
            <w:left w:val="none" w:sz="0" w:space="0" w:color="auto"/>
            <w:bottom w:val="none" w:sz="0" w:space="0" w:color="auto"/>
            <w:right w:val="none" w:sz="0" w:space="0" w:color="auto"/>
          </w:divBdr>
        </w:div>
        <w:div w:id="1251158825">
          <w:marLeft w:val="0"/>
          <w:marRight w:val="0"/>
          <w:marTop w:val="0"/>
          <w:marBottom w:val="0"/>
          <w:divBdr>
            <w:top w:val="none" w:sz="0" w:space="0" w:color="auto"/>
            <w:left w:val="none" w:sz="0" w:space="0" w:color="auto"/>
            <w:bottom w:val="none" w:sz="0" w:space="0" w:color="auto"/>
            <w:right w:val="none" w:sz="0" w:space="0" w:color="auto"/>
          </w:divBdr>
        </w:div>
        <w:div w:id="1477913871">
          <w:marLeft w:val="0"/>
          <w:marRight w:val="0"/>
          <w:marTop w:val="0"/>
          <w:marBottom w:val="0"/>
          <w:divBdr>
            <w:top w:val="none" w:sz="0" w:space="0" w:color="auto"/>
            <w:left w:val="none" w:sz="0" w:space="0" w:color="auto"/>
            <w:bottom w:val="none" w:sz="0" w:space="0" w:color="auto"/>
            <w:right w:val="none" w:sz="0" w:space="0" w:color="auto"/>
          </w:divBdr>
        </w:div>
        <w:div w:id="590966932">
          <w:marLeft w:val="0"/>
          <w:marRight w:val="0"/>
          <w:marTop w:val="0"/>
          <w:marBottom w:val="0"/>
          <w:divBdr>
            <w:top w:val="none" w:sz="0" w:space="0" w:color="auto"/>
            <w:left w:val="none" w:sz="0" w:space="0" w:color="auto"/>
            <w:bottom w:val="none" w:sz="0" w:space="0" w:color="auto"/>
            <w:right w:val="none" w:sz="0" w:space="0" w:color="auto"/>
          </w:divBdr>
        </w:div>
      </w:divsChild>
    </w:div>
    <w:div w:id="94834553">
      <w:bodyDiv w:val="1"/>
      <w:marLeft w:val="0"/>
      <w:marRight w:val="0"/>
      <w:marTop w:val="0"/>
      <w:marBottom w:val="0"/>
      <w:divBdr>
        <w:top w:val="none" w:sz="0" w:space="0" w:color="auto"/>
        <w:left w:val="none" w:sz="0" w:space="0" w:color="auto"/>
        <w:bottom w:val="none" w:sz="0" w:space="0" w:color="auto"/>
        <w:right w:val="none" w:sz="0" w:space="0" w:color="auto"/>
      </w:divBdr>
    </w:div>
    <w:div w:id="123961126">
      <w:bodyDiv w:val="1"/>
      <w:marLeft w:val="0"/>
      <w:marRight w:val="0"/>
      <w:marTop w:val="0"/>
      <w:marBottom w:val="0"/>
      <w:divBdr>
        <w:top w:val="none" w:sz="0" w:space="0" w:color="auto"/>
        <w:left w:val="none" w:sz="0" w:space="0" w:color="auto"/>
        <w:bottom w:val="none" w:sz="0" w:space="0" w:color="auto"/>
        <w:right w:val="none" w:sz="0" w:space="0" w:color="auto"/>
      </w:divBdr>
    </w:div>
    <w:div w:id="129591023">
      <w:bodyDiv w:val="1"/>
      <w:marLeft w:val="0"/>
      <w:marRight w:val="0"/>
      <w:marTop w:val="0"/>
      <w:marBottom w:val="0"/>
      <w:divBdr>
        <w:top w:val="none" w:sz="0" w:space="0" w:color="auto"/>
        <w:left w:val="none" w:sz="0" w:space="0" w:color="auto"/>
        <w:bottom w:val="none" w:sz="0" w:space="0" w:color="auto"/>
        <w:right w:val="none" w:sz="0" w:space="0" w:color="auto"/>
      </w:divBdr>
    </w:div>
    <w:div w:id="139349818">
      <w:bodyDiv w:val="1"/>
      <w:marLeft w:val="0"/>
      <w:marRight w:val="0"/>
      <w:marTop w:val="0"/>
      <w:marBottom w:val="0"/>
      <w:divBdr>
        <w:top w:val="none" w:sz="0" w:space="0" w:color="auto"/>
        <w:left w:val="none" w:sz="0" w:space="0" w:color="auto"/>
        <w:bottom w:val="none" w:sz="0" w:space="0" w:color="auto"/>
        <w:right w:val="none" w:sz="0" w:space="0" w:color="auto"/>
      </w:divBdr>
    </w:div>
    <w:div w:id="150021010">
      <w:bodyDiv w:val="1"/>
      <w:marLeft w:val="0"/>
      <w:marRight w:val="0"/>
      <w:marTop w:val="0"/>
      <w:marBottom w:val="0"/>
      <w:divBdr>
        <w:top w:val="none" w:sz="0" w:space="0" w:color="auto"/>
        <w:left w:val="none" w:sz="0" w:space="0" w:color="auto"/>
        <w:bottom w:val="none" w:sz="0" w:space="0" w:color="auto"/>
        <w:right w:val="none" w:sz="0" w:space="0" w:color="auto"/>
      </w:divBdr>
    </w:div>
    <w:div w:id="153691499">
      <w:bodyDiv w:val="1"/>
      <w:marLeft w:val="0"/>
      <w:marRight w:val="0"/>
      <w:marTop w:val="0"/>
      <w:marBottom w:val="0"/>
      <w:divBdr>
        <w:top w:val="none" w:sz="0" w:space="0" w:color="auto"/>
        <w:left w:val="none" w:sz="0" w:space="0" w:color="auto"/>
        <w:bottom w:val="none" w:sz="0" w:space="0" w:color="auto"/>
        <w:right w:val="none" w:sz="0" w:space="0" w:color="auto"/>
      </w:divBdr>
      <w:divsChild>
        <w:div w:id="1583022309">
          <w:marLeft w:val="547"/>
          <w:marRight w:val="0"/>
          <w:marTop w:val="154"/>
          <w:marBottom w:val="0"/>
          <w:divBdr>
            <w:top w:val="none" w:sz="0" w:space="0" w:color="auto"/>
            <w:left w:val="none" w:sz="0" w:space="0" w:color="auto"/>
            <w:bottom w:val="none" w:sz="0" w:space="0" w:color="auto"/>
            <w:right w:val="none" w:sz="0" w:space="0" w:color="auto"/>
          </w:divBdr>
        </w:div>
        <w:div w:id="1356030669">
          <w:marLeft w:val="547"/>
          <w:marRight w:val="0"/>
          <w:marTop w:val="154"/>
          <w:marBottom w:val="0"/>
          <w:divBdr>
            <w:top w:val="none" w:sz="0" w:space="0" w:color="auto"/>
            <w:left w:val="none" w:sz="0" w:space="0" w:color="auto"/>
            <w:bottom w:val="none" w:sz="0" w:space="0" w:color="auto"/>
            <w:right w:val="none" w:sz="0" w:space="0" w:color="auto"/>
          </w:divBdr>
        </w:div>
        <w:div w:id="128255813">
          <w:marLeft w:val="1166"/>
          <w:marRight w:val="0"/>
          <w:marTop w:val="134"/>
          <w:marBottom w:val="0"/>
          <w:divBdr>
            <w:top w:val="none" w:sz="0" w:space="0" w:color="auto"/>
            <w:left w:val="none" w:sz="0" w:space="0" w:color="auto"/>
            <w:bottom w:val="none" w:sz="0" w:space="0" w:color="auto"/>
            <w:right w:val="none" w:sz="0" w:space="0" w:color="auto"/>
          </w:divBdr>
        </w:div>
        <w:div w:id="62602509">
          <w:marLeft w:val="1166"/>
          <w:marRight w:val="0"/>
          <w:marTop w:val="134"/>
          <w:marBottom w:val="0"/>
          <w:divBdr>
            <w:top w:val="none" w:sz="0" w:space="0" w:color="auto"/>
            <w:left w:val="none" w:sz="0" w:space="0" w:color="auto"/>
            <w:bottom w:val="none" w:sz="0" w:space="0" w:color="auto"/>
            <w:right w:val="none" w:sz="0" w:space="0" w:color="auto"/>
          </w:divBdr>
        </w:div>
        <w:div w:id="2138915733">
          <w:marLeft w:val="547"/>
          <w:marRight w:val="0"/>
          <w:marTop w:val="154"/>
          <w:marBottom w:val="0"/>
          <w:divBdr>
            <w:top w:val="none" w:sz="0" w:space="0" w:color="auto"/>
            <w:left w:val="none" w:sz="0" w:space="0" w:color="auto"/>
            <w:bottom w:val="none" w:sz="0" w:space="0" w:color="auto"/>
            <w:right w:val="none" w:sz="0" w:space="0" w:color="auto"/>
          </w:divBdr>
        </w:div>
        <w:div w:id="395127197">
          <w:marLeft w:val="547"/>
          <w:marRight w:val="0"/>
          <w:marTop w:val="154"/>
          <w:marBottom w:val="0"/>
          <w:divBdr>
            <w:top w:val="none" w:sz="0" w:space="0" w:color="auto"/>
            <w:left w:val="none" w:sz="0" w:space="0" w:color="auto"/>
            <w:bottom w:val="none" w:sz="0" w:space="0" w:color="auto"/>
            <w:right w:val="none" w:sz="0" w:space="0" w:color="auto"/>
          </w:divBdr>
        </w:div>
      </w:divsChild>
    </w:div>
    <w:div w:id="169874584">
      <w:bodyDiv w:val="1"/>
      <w:marLeft w:val="0"/>
      <w:marRight w:val="0"/>
      <w:marTop w:val="0"/>
      <w:marBottom w:val="0"/>
      <w:divBdr>
        <w:top w:val="none" w:sz="0" w:space="0" w:color="auto"/>
        <w:left w:val="none" w:sz="0" w:space="0" w:color="auto"/>
        <w:bottom w:val="none" w:sz="0" w:space="0" w:color="auto"/>
        <w:right w:val="none" w:sz="0" w:space="0" w:color="auto"/>
      </w:divBdr>
    </w:div>
    <w:div w:id="179008114">
      <w:bodyDiv w:val="1"/>
      <w:marLeft w:val="0"/>
      <w:marRight w:val="0"/>
      <w:marTop w:val="0"/>
      <w:marBottom w:val="0"/>
      <w:divBdr>
        <w:top w:val="none" w:sz="0" w:space="0" w:color="auto"/>
        <w:left w:val="none" w:sz="0" w:space="0" w:color="auto"/>
        <w:bottom w:val="none" w:sz="0" w:space="0" w:color="auto"/>
        <w:right w:val="none" w:sz="0" w:space="0" w:color="auto"/>
      </w:divBdr>
    </w:div>
    <w:div w:id="179438301">
      <w:bodyDiv w:val="1"/>
      <w:marLeft w:val="0"/>
      <w:marRight w:val="0"/>
      <w:marTop w:val="0"/>
      <w:marBottom w:val="0"/>
      <w:divBdr>
        <w:top w:val="none" w:sz="0" w:space="0" w:color="auto"/>
        <w:left w:val="none" w:sz="0" w:space="0" w:color="auto"/>
        <w:bottom w:val="none" w:sz="0" w:space="0" w:color="auto"/>
        <w:right w:val="none" w:sz="0" w:space="0" w:color="auto"/>
      </w:divBdr>
    </w:div>
    <w:div w:id="185027350">
      <w:bodyDiv w:val="1"/>
      <w:marLeft w:val="0"/>
      <w:marRight w:val="0"/>
      <w:marTop w:val="0"/>
      <w:marBottom w:val="0"/>
      <w:divBdr>
        <w:top w:val="none" w:sz="0" w:space="0" w:color="auto"/>
        <w:left w:val="none" w:sz="0" w:space="0" w:color="auto"/>
        <w:bottom w:val="none" w:sz="0" w:space="0" w:color="auto"/>
        <w:right w:val="none" w:sz="0" w:space="0" w:color="auto"/>
      </w:divBdr>
      <w:divsChild>
        <w:div w:id="446311641">
          <w:marLeft w:val="0"/>
          <w:marRight w:val="0"/>
          <w:marTop w:val="0"/>
          <w:marBottom w:val="0"/>
          <w:divBdr>
            <w:top w:val="none" w:sz="0" w:space="0" w:color="auto"/>
            <w:left w:val="none" w:sz="0" w:space="0" w:color="auto"/>
            <w:bottom w:val="none" w:sz="0" w:space="0" w:color="auto"/>
            <w:right w:val="none" w:sz="0" w:space="0" w:color="auto"/>
          </w:divBdr>
          <w:divsChild>
            <w:div w:id="468864153">
              <w:marLeft w:val="0"/>
              <w:marRight w:val="0"/>
              <w:marTop w:val="0"/>
              <w:marBottom w:val="0"/>
              <w:divBdr>
                <w:top w:val="none" w:sz="0" w:space="0" w:color="auto"/>
                <w:left w:val="none" w:sz="0" w:space="0" w:color="auto"/>
                <w:bottom w:val="none" w:sz="0" w:space="0" w:color="auto"/>
                <w:right w:val="none" w:sz="0" w:space="0" w:color="auto"/>
              </w:divBdr>
              <w:divsChild>
                <w:div w:id="146985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6656">
      <w:bodyDiv w:val="1"/>
      <w:marLeft w:val="0"/>
      <w:marRight w:val="0"/>
      <w:marTop w:val="0"/>
      <w:marBottom w:val="0"/>
      <w:divBdr>
        <w:top w:val="none" w:sz="0" w:space="0" w:color="auto"/>
        <w:left w:val="none" w:sz="0" w:space="0" w:color="auto"/>
        <w:bottom w:val="none" w:sz="0" w:space="0" w:color="auto"/>
        <w:right w:val="none" w:sz="0" w:space="0" w:color="auto"/>
      </w:divBdr>
      <w:divsChild>
        <w:div w:id="450246457">
          <w:marLeft w:val="0"/>
          <w:marRight w:val="0"/>
          <w:marTop w:val="0"/>
          <w:marBottom w:val="0"/>
          <w:divBdr>
            <w:top w:val="none" w:sz="0" w:space="0" w:color="auto"/>
            <w:left w:val="none" w:sz="0" w:space="0" w:color="auto"/>
            <w:bottom w:val="none" w:sz="0" w:space="0" w:color="auto"/>
            <w:right w:val="none" w:sz="0" w:space="0" w:color="auto"/>
          </w:divBdr>
        </w:div>
      </w:divsChild>
    </w:div>
    <w:div w:id="236087713">
      <w:bodyDiv w:val="1"/>
      <w:marLeft w:val="0"/>
      <w:marRight w:val="0"/>
      <w:marTop w:val="0"/>
      <w:marBottom w:val="0"/>
      <w:divBdr>
        <w:top w:val="none" w:sz="0" w:space="0" w:color="auto"/>
        <w:left w:val="none" w:sz="0" w:space="0" w:color="auto"/>
        <w:bottom w:val="none" w:sz="0" w:space="0" w:color="auto"/>
        <w:right w:val="none" w:sz="0" w:space="0" w:color="auto"/>
      </w:divBdr>
    </w:div>
    <w:div w:id="252590082">
      <w:bodyDiv w:val="1"/>
      <w:marLeft w:val="0"/>
      <w:marRight w:val="0"/>
      <w:marTop w:val="0"/>
      <w:marBottom w:val="0"/>
      <w:divBdr>
        <w:top w:val="none" w:sz="0" w:space="0" w:color="auto"/>
        <w:left w:val="none" w:sz="0" w:space="0" w:color="auto"/>
        <w:bottom w:val="none" w:sz="0" w:space="0" w:color="auto"/>
        <w:right w:val="none" w:sz="0" w:space="0" w:color="auto"/>
      </w:divBdr>
      <w:divsChild>
        <w:div w:id="1714190442">
          <w:marLeft w:val="806"/>
          <w:marRight w:val="0"/>
          <w:marTop w:val="0"/>
          <w:marBottom w:val="160"/>
          <w:divBdr>
            <w:top w:val="none" w:sz="0" w:space="0" w:color="auto"/>
            <w:left w:val="none" w:sz="0" w:space="0" w:color="auto"/>
            <w:bottom w:val="none" w:sz="0" w:space="0" w:color="auto"/>
            <w:right w:val="none" w:sz="0" w:space="0" w:color="auto"/>
          </w:divBdr>
        </w:div>
        <w:div w:id="536429043">
          <w:marLeft w:val="806"/>
          <w:marRight w:val="0"/>
          <w:marTop w:val="0"/>
          <w:marBottom w:val="160"/>
          <w:divBdr>
            <w:top w:val="none" w:sz="0" w:space="0" w:color="auto"/>
            <w:left w:val="none" w:sz="0" w:space="0" w:color="auto"/>
            <w:bottom w:val="none" w:sz="0" w:space="0" w:color="auto"/>
            <w:right w:val="none" w:sz="0" w:space="0" w:color="auto"/>
          </w:divBdr>
        </w:div>
        <w:div w:id="1336566219">
          <w:marLeft w:val="806"/>
          <w:marRight w:val="0"/>
          <w:marTop w:val="0"/>
          <w:marBottom w:val="160"/>
          <w:divBdr>
            <w:top w:val="none" w:sz="0" w:space="0" w:color="auto"/>
            <w:left w:val="none" w:sz="0" w:space="0" w:color="auto"/>
            <w:bottom w:val="none" w:sz="0" w:space="0" w:color="auto"/>
            <w:right w:val="none" w:sz="0" w:space="0" w:color="auto"/>
          </w:divBdr>
        </w:div>
        <w:div w:id="1756130214">
          <w:marLeft w:val="806"/>
          <w:marRight w:val="0"/>
          <w:marTop w:val="0"/>
          <w:marBottom w:val="160"/>
          <w:divBdr>
            <w:top w:val="none" w:sz="0" w:space="0" w:color="auto"/>
            <w:left w:val="none" w:sz="0" w:space="0" w:color="auto"/>
            <w:bottom w:val="none" w:sz="0" w:space="0" w:color="auto"/>
            <w:right w:val="none" w:sz="0" w:space="0" w:color="auto"/>
          </w:divBdr>
        </w:div>
        <w:div w:id="1104885994">
          <w:marLeft w:val="806"/>
          <w:marRight w:val="0"/>
          <w:marTop w:val="0"/>
          <w:marBottom w:val="160"/>
          <w:divBdr>
            <w:top w:val="none" w:sz="0" w:space="0" w:color="auto"/>
            <w:left w:val="none" w:sz="0" w:space="0" w:color="auto"/>
            <w:bottom w:val="none" w:sz="0" w:space="0" w:color="auto"/>
            <w:right w:val="none" w:sz="0" w:space="0" w:color="auto"/>
          </w:divBdr>
        </w:div>
      </w:divsChild>
    </w:div>
    <w:div w:id="255677347">
      <w:bodyDiv w:val="1"/>
      <w:marLeft w:val="0"/>
      <w:marRight w:val="0"/>
      <w:marTop w:val="0"/>
      <w:marBottom w:val="0"/>
      <w:divBdr>
        <w:top w:val="none" w:sz="0" w:space="0" w:color="auto"/>
        <w:left w:val="none" w:sz="0" w:space="0" w:color="auto"/>
        <w:bottom w:val="none" w:sz="0" w:space="0" w:color="auto"/>
        <w:right w:val="none" w:sz="0" w:space="0" w:color="auto"/>
      </w:divBdr>
    </w:div>
    <w:div w:id="290984586">
      <w:bodyDiv w:val="1"/>
      <w:marLeft w:val="0"/>
      <w:marRight w:val="0"/>
      <w:marTop w:val="0"/>
      <w:marBottom w:val="0"/>
      <w:divBdr>
        <w:top w:val="none" w:sz="0" w:space="0" w:color="auto"/>
        <w:left w:val="none" w:sz="0" w:space="0" w:color="auto"/>
        <w:bottom w:val="none" w:sz="0" w:space="0" w:color="auto"/>
        <w:right w:val="none" w:sz="0" w:space="0" w:color="auto"/>
      </w:divBdr>
    </w:div>
    <w:div w:id="293289719">
      <w:bodyDiv w:val="1"/>
      <w:marLeft w:val="0"/>
      <w:marRight w:val="0"/>
      <w:marTop w:val="0"/>
      <w:marBottom w:val="0"/>
      <w:divBdr>
        <w:top w:val="none" w:sz="0" w:space="0" w:color="auto"/>
        <w:left w:val="none" w:sz="0" w:space="0" w:color="auto"/>
        <w:bottom w:val="none" w:sz="0" w:space="0" w:color="auto"/>
        <w:right w:val="none" w:sz="0" w:space="0" w:color="auto"/>
      </w:divBdr>
      <w:divsChild>
        <w:div w:id="1930036693">
          <w:marLeft w:val="0"/>
          <w:marRight w:val="0"/>
          <w:marTop w:val="0"/>
          <w:marBottom w:val="0"/>
          <w:divBdr>
            <w:top w:val="none" w:sz="0" w:space="0" w:color="auto"/>
            <w:left w:val="none" w:sz="0" w:space="0" w:color="auto"/>
            <w:bottom w:val="none" w:sz="0" w:space="0" w:color="auto"/>
            <w:right w:val="none" w:sz="0" w:space="0" w:color="auto"/>
          </w:divBdr>
          <w:divsChild>
            <w:div w:id="399207554">
              <w:marLeft w:val="0"/>
              <w:marRight w:val="0"/>
              <w:marTop w:val="0"/>
              <w:marBottom w:val="0"/>
              <w:divBdr>
                <w:top w:val="none" w:sz="0" w:space="0" w:color="auto"/>
                <w:left w:val="none" w:sz="0" w:space="0" w:color="auto"/>
                <w:bottom w:val="none" w:sz="0" w:space="0" w:color="auto"/>
                <w:right w:val="none" w:sz="0" w:space="0" w:color="auto"/>
              </w:divBdr>
              <w:divsChild>
                <w:div w:id="870076305">
                  <w:marLeft w:val="0"/>
                  <w:marRight w:val="0"/>
                  <w:marTop w:val="0"/>
                  <w:marBottom w:val="0"/>
                  <w:divBdr>
                    <w:top w:val="none" w:sz="0" w:space="0" w:color="auto"/>
                    <w:left w:val="none" w:sz="0" w:space="0" w:color="auto"/>
                    <w:bottom w:val="none" w:sz="0" w:space="0" w:color="auto"/>
                    <w:right w:val="none" w:sz="0" w:space="0" w:color="auto"/>
                  </w:divBdr>
                </w:div>
              </w:divsChild>
            </w:div>
            <w:div w:id="648703787">
              <w:marLeft w:val="0"/>
              <w:marRight w:val="0"/>
              <w:marTop w:val="0"/>
              <w:marBottom w:val="0"/>
              <w:divBdr>
                <w:top w:val="none" w:sz="0" w:space="0" w:color="auto"/>
                <w:left w:val="none" w:sz="0" w:space="0" w:color="auto"/>
                <w:bottom w:val="none" w:sz="0" w:space="0" w:color="auto"/>
                <w:right w:val="none" w:sz="0" w:space="0" w:color="auto"/>
              </w:divBdr>
              <w:divsChild>
                <w:div w:id="176129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97621">
          <w:marLeft w:val="0"/>
          <w:marRight w:val="0"/>
          <w:marTop w:val="0"/>
          <w:marBottom w:val="0"/>
          <w:divBdr>
            <w:top w:val="none" w:sz="0" w:space="0" w:color="auto"/>
            <w:left w:val="none" w:sz="0" w:space="0" w:color="auto"/>
            <w:bottom w:val="none" w:sz="0" w:space="0" w:color="auto"/>
            <w:right w:val="none" w:sz="0" w:space="0" w:color="auto"/>
          </w:divBdr>
          <w:divsChild>
            <w:div w:id="1939213005">
              <w:marLeft w:val="0"/>
              <w:marRight w:val="0"/>
              <w:marTop w:val="0"/>
              <w:marBottom w:val="0"/>
              <w:divBdr>
                <w:top w:val="none" w:sz="0" w:space="0" w:color="auto"/>
                <w:left w:val="none" w:sz="0" w:space="0" w:color="auto"/>
                <w:bottom w:val="none" w:sz="0" w:space="0" w:color="auto"/>
                <w:right w:val="none" w:sz="0" w:space="0" w:color="auto"/>
              </w:divBdr>
              <w:divsChild>
                <w:div w:id="106568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4745">
      <w:bodyDiv w:val="1"/>
      <w:marLeft w:val="0"/>
      <w:marRight w:val="0"/>
      <w:marTop w:val="0"/>
      <w:marBottom w:val="0"/>
      <w:divBdr>
        <w:top w:val="none" w:sz="0" w:space="0" w:color="auto"/>
        <w:left w:val="none" w:sz="0" w:space="0" w:color="auto"/>
        <w:bottom w:val="none" w:sz="0" w:space="0" w:color="auto"/>
        <w:right w:val="none" w:sz="0" w:space="0" w:color="auto"/>
      </w:divBdr>
      <w:divsChild>
        <w:div w:id="106706104">
          <w:marLeft w:val="0"/>
          <w:marRight w:val="0"/>
          <w:marTop w:val="0"/>
          <w:marBottom w:val="0"/>
          <w:divBdr>
            <w:top w:val="none" w:sz="0" w:space="0" w:color="auto"/>
            <w:left w:val="none" w:sz="0" w:space="0" w:color="auto"/>
            <w:bottom w:val="none" w:sz="0" w:space="0" w:color="auto"/>
            <w:right w:val="none" w:sz="0" w:space="0" w:color="auto"/>
          </w:divBdr>
          <w:divsChild>
            <w:div w:id="1456412030">
              <w:marLeft w:val="0"/>
              <w:marRight w:val="0"/>
              <w:marTop w:val="0"/>
              <w:marBottom w:val="0"/>
              <w:divBdr>
                <w:top w:val="none" w:sz="0" w:space="0" w:color="auto"/>
                <w:left w:val="none" w:sz="0" w:space="0" w:color="auto"/>
                <w:bottom w:val="none" w:sz="0" w:space="0" w:color="auto"/>
                <w:right w:val="none" w:sz="0" w:space="0" w:color="auto"/>
              </w:divBdr>
              <w:divsChild>
                <w:div w:id="1569682843">
                  <w:marLeft w:val="0"/>
                  <w:marRight w:val="0"/>
                  <w:marTop w:val="0"/>
                  <w:marBottom w:val="0"/>
                  <w:divBdr>
                    <w:top w:val="none" w:sz="0" w:space="0" w:color="auto"/>
                    <w:left w:val="none" w:sz="0" w:space="0" w:color="auto"/>
                    <w:bottom w:val="none" w:sz="0" w:space="0" w:color="auto"/>
                    <w:right w:val="none" w:sz="0" w:space="0" w:color="auto"/>
                  </w:divBdr>
                  <w:divsChild>
                    <w:div w:id="131622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801489">
      <w:bodyDiv w:val="1"/>
      <w:marLeft w:val="0"/>
      <w:marRight w:val="0"/>
      <w:marTop w:val="0"/>
      <w:marBottom w:val="0"/>
      <w:divBdr>
        <w:top w:val="none" w:sz="0" w:space="0" w:color="auto"/>
        <w:left w:val="none" w:sz="0" w:space="0" w:color="auto"/>
        <w:bottom w:val="none" w:sz="0" w:space="0" w:color="auto"/>
        <w:right w:val="none" w:sz="0" w:space="0" w:color="auto"/>
      </w:divBdr>
      <w:divsChild>
        <w:div w:id="37435837">
          <w:marLeft w:val="0"/>
          <w:marRight w:val="0"/>
          <w:marTop w:val="0"/>
          <w:marBottom w:val="0"/>
          <w:divBdr>
            <w:top w:val="none" w:sz="0" w:space="0" w:color="auto"/>
            <w:left w:val="none" w:sz="0" w:space="0" w:color="auto"/>
            <w:bottom w:val="none" w:sz="0" w:space="0" w:color="auto"/>
            <w:right w:val="none" w:sz="0" w:space="0" w:color="auto"/>
          </w:divBdr>
          <w:divsChild>
            <w:div w:id="1258833168">
              <w:marLeft w:val="0"/>
              <w:marRight w:val="0"/>
              <w:marTop w:val="0"/>
              <w:marBottom w:val="0"/>
              <w:divBdr>
                <w:top w:val="none" w:sz="0" w:space="0" w:color="auto"/>
                <w:left w:val="none" w:sz="0" w:space="0" w:color="auto"/>
                <w:bottom w:val="none" w:sz="0" w:space="0" w:color="auto"/>
                <w:right w:val="none" w:sz="0" w:space="0" w:color="auto"/>
              </w:divBdr>
              <w:divsChild>
                <w:div w:id="2026664516">
                  <w:marLeft w:val="0"/>
                  <w:marRight w:val="0"/>
                  <w:marTop w:val="0"/>
                  <w:marBottom w:val="0"/>
                  <w:divBdr>
                    <w:top w:val="none" w:sz="0" w:space="0" w:color="auto"/>
                    <w:left w:val="none" w:sz="0" w:space="0" w:color="auto"/>
                    <w:bottom w:val="none" w:sz="0" w:space="0" w:color="auto"/>
                    <w:right w:val="none" w:sz="0" w:space="0" w:color="auto"/>
                  </w:divBdr>
                  <w:divsChild>
                    <w:div w:id="1891649057">
                      <w:marLeft w:val="0"/>
                      <w:marRight w:val="0"/>
                      <w:marTop w:val="0"/>
                      <w:marBottom w:val="0"/>
                      <w:divBdr>
                        <w:top w:val="single" w:sz="6" w:space="0" w:color="CCCCCC"/>
                        <w:left w:val="single" w:sz="6" w:space="0" w:color="CCCCCC"/>
                        <w:bottom w:val="single" w:sz="6" w:space="0" w:color="CCCCCC"/>
                        <w:right w:val="single" w:sz="6" w:space="0" w:color="CCCCCC"/>
                      </w:divBdr>
                      <w:divsChild>
                        <w:div w:id="132901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776277">
          <w:marLeft w:val="0"/>
          <w:marRight w:val="0"/>
          <w:marTop w:val="0"/>
          <w:marBottom w:val="0"/>
          <w:divBdr>
            <w:top w:val="none" w:sz="0" w:space="0" w:color="auto"/>
            <w:left w:val="none" w:sz="0" w:space="0" w:color="auto"/>
            <w:bottom w:val="none" w:sz="0" w:space="0" w:color="auto"/>
            <w:right w:val="none" w:sz="0" w:space="0" w:color="auto"/>
          </w:divBdr>
          <w:divsChild>
            <w:div w:id="1127888971">
              <w:marLeft w:val="0"/>
              <w:marRight w:val="0"/>
              <w:marTop w:val="0"/>
              <w:marBottom w:val="0"/>
              <w:divBdr>
                <w:top w:val="none" w:sz="0" w:space="0" w:color="auto"/>
                <w:left w:val="none" w:sz="0" w:space="0" w:color="auto"/>
                <w:bottom w:val="none" w:sz="0" w:space="0" w:color="auto"/>
                <w:right w:val="none" w:sz="0" w:space="0" w:color="auto"/>
              </w:divBdr>
              <w:divsChild>
                <w:div w:id="1586576864">
                  <w:marLeft w:val="0"/>
                  <w:marRight w:val="0"/>
                  <w:marTop w:val="0"/>
                  <w:marBottom w:val="0"/>
                  <w:divBdr>
                    <w:top w:val="none" w:sz="0" w:space="0" w:color="auto"/>
                    <w:left w:val="none" w:sz="0" w:space="0" w:color="auto"/>
                    <w:bottom w:val="none" w:sz="0" w:space="0" w:color="auto"/>
                    <w:right w:val="none" w:sz="0" w:space="0" w:color="auto"/>
                  </w:divBdr>
                  <w:divsChild>
                    <w:div w:id="1091901114">
                      <w:marLeft w:val="0"/>
                      <w:marRight w:val="0"/>
                      <w:marTop w:val="0"/>
                      <w:marBottom w:val="0"/>
                      <w:divBdr>
                        <w:top w:val="none" w:sz="0" w:space="0" w:color="auto"/>
                        <w:left w:val="none" w:sz="0" w:space="0" w:color="auto"/>
                        <w:bottom w:val="none" w:sz="0" w:space="0" w:color="auto"/>
                        <w:right w:val="none" w:sz="0" w:space="0" w:color="auto"/>
                      </w:divBdr>
                      <w:divsChild>
                        <w:div w:id="308748228">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702126">
          <w:marLeft w:val="0"/>
          <w:marRight w:val="0"/>
          <w:marTop w:val="0"/>
          <w:marBottom w:val="0"/>
          <w:divBdr>
            <w:top w:val="none" w:sz="0" w:space="0" w:color="auto"/>
            <w:left w:val="none" w:sz="0" w:space="0" w:color="auto"/>
            <w:bottom w:val="none" w:sz="0" w:space="0" w:color="auto"/>
            <w:right w:val="none" w:sz="0" w:space="0" w:color="auto"/>
          </w:divBdr>
          <w:divsChild>
            <w:div w:id="1765295418">
              <w:marLeft w:val="0"/>
              <w:marRight w:val="0"/>
              <w:marTop w:val="0"/>
              <w:marBottom w:val="0"/>
              <w:divBdr>
                <w:top w:val="none" w:sz="0" w:space="0" w:color="auto"/>
                <w:left w:val="none" w:sz="0" w:space="0" w:color="auto"/>
                <w:bottom w:val="none" w:sz="0" w:space="0" w:color="auto"/>
                <w:right w:val="none" w:sz="0" w:space="0" w:color="auto"/>
              </w:divBdr>
              <w:divsChild>
                <w:div w:id="604462426">
                  <w:marLeft w:val="0"/>
                  <w:marRight w:val="0"/>
                  <w:marTop w:val="0"/>
                  <w:marBottom w:val="150"/>
                  <w:divBdr>
                    <w:top w:val="none" w:sz="0" w:space="0" w:color="auto"/>
                    <w:left w:val="none" w:sz="0" w:space="0" w:color="auto"/>
                    <w:bottom w:val="none" w:sz="0" w:space="0" w:color="auto"/>
                    <w:right w:val="none" w:sz="0" w:space="0" w:color="auto"/>
                  </w:divBdr>
                  <w:divsChild>
                    <w:div w:id="1026448261">
                      <w:marLeft w:val="0"/>
                      <w:marRight w:val="0"/>
                      <w:marTop w:val="0"/>
                      <w:marBottom w:val="0"/>
                      <w:divBdr>
                        <w:top w:val="none" w:sz="0" w:space="0" w:color="auto"/>
                        <w:left w:val="none" w:sz="0" w:space="0" w:color="auto"/>
                        <w:bottom w:val="none" w:sz="0" w:space="0" w:color="auto"/>
                        <w:right w:val="none" w:sz="0" w:space="0" w:color="auto"/>
                      </w:divBdr>
                    </w:div>
                  </w:divsChild>
                </w:div>
                <w:div w:id="194353730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323974709">
      <w:bodyDiv w:val="1"/>
      <w:marLeft w:val="0"/>
      <w:marRight w:val="0"/>
      <w:marTop w:val="0"/>
      <w:marBottom w:val="0"/>
      <w:divBdr>
        <w:top w:val="none" w:sz="0" w:space="0" w:color="auto"/>
        <w:left w:val="none" w:sz="0" w:space="0" w:color="auto"/>
        <w:bottom w:val="none" w:sz="0" w:space="0" w:color="auto"/>
        <w:right w:val="none" w:sz="0" w:space="0" w:color="auto"/>
      </w:divBdr>
    </w:div>
    <w:div w:id="329604672">
      <w:bodyDiv w:val="1"/>
      <w:marLeft w:val="0"/>
      <w:marRight w:val="0"/>
      <w:marTop w:val="0"/>
      <w:marBottom w:val="0"/>
      <w:divBdr>
        <w:top w:val="none" w:sz="0" w:space="0" w:color="auto"/>
        <w:left w:val="none" w:sz="0" w:space="0" w:color="auto"/>
        <w:bottom w:val="none" w:sz="0" w:space="0" w:color="auto"/>
        <w:right w:val="none" w:sz="0" w:space="0" w:color="auto"/>
      </w:divBdr>
      <w:divsChild>
        <w:div w:id="2102681145">
          <w:marLeft w:val="360"/>
          <w:marRight w:val="0"/>
          <w:marTop w:val="200"/>
          <w:marBottom w:val="0"/>
          <w:divBdr>
            <w:top w:val="none" w:sz="0" w:space="0" w:color="auto"/>
            <w:left w:val="none" w:sz="0" w:space="0" w:color="auto"/>
            <w:bottom w:val="none" w:sz="0" w:space="0" w:color="auto"/>
            <w:right w:val="none" w:sz="0" w:space="0" w:color="auto"/>
          </w:divBdr>
        </w:div>
        <w:div w:id="331183556">
          <w:marLeft w:val="360"/>
          <w:marRight w:val="0"/>
          <w:marTop w:val="200"/>
          <w:marBottom w:val="0"/>
          <w:divBdr>
            <w:top w:val="none" w:sz="0" w:space="0" w:color="auto"/>
            <w:left w:val="none" w:sz="0" w:space="0" w:color="auto"/>
            <w:bottom w:val="none" w:sz="0" w:space="0" w:color="auto"/>
            <w:right w:val="none" w:sz="0" w:space="0" w:color="auto"/>
          </w:divBdr>
        </w:div>
      </w:divsChild>
    </w:div>
    <w:div w:id="333806616">
      <w:bodyDiv w:val="1"/>
      <w:marLeft w:val="0"/>
      <w:marRight w:val="0"/>
      <w:marTop w:val="0"/>
      <w:marBottom w:val="0"/>
      <w:divBdr>
        <w:top w:val="none" w:sz="0" w:space="0" w:color="auto"/>
        <w:left w:val="none" w:sz="0" w:space="0" w:color="auto"/>
        <w:bottom w:val="none" w:sz="0" w:space="0" w:color="auto"/>
        <w:right w:val="none" w:sz="0" w:space="0" w:color="auto"/>
      </w:divBdr>
    </w:div>
    <w:div w:id="343556268">
      <w:bodyDiv w:val="1"/>
      <w:marLeft w:val="0"/>
      <w:marRight w:val="0"/>
      <w:marTop w:val="0"/>
      <w:marBottom w:val="0"/>
      <w:divBdr>
        <w:top w:val="none" w:sz="0" w:space="0" w:color="auto"/>
        <w:left w:val="none" w:sz="0" w:space="0" w:color="auto"/>
        <w:bottom w:val="none" w:sz="0" w:space="0" w:color="auto"/>
        <w:right w:val="none" w:sz="0" w:space="0" w:color="auto"/>
      </w:divBdr>
    </w:div>
    <w:div w:id="346446278">
      <w:bodyDiv w:val="1"/>
      <w:marLeft w:val="0"/>
      <w:marRight w:val="0"/>
      <w:marTop w:val="0"/>
      <w:marBottom w:val="0"/>
      <w:divBdr>
        <w:top w:val="none" w:sz="0" w:space="0" w:color="auto"/>
        <w:left w:val="none" w:sz="0" w:space="0" w:color="auto"/>
        <w:bottom w:val="none" w:sz="0" w:space="0" w:color="auto"/>
        <w:right w:val="none" w:sz="0" w:space="0" w:color="auto"/>
      </w:divBdr>
      <w:divsChild>
        <w:div w:id="2086027029">
          <w:marLeft w:val="0"/>
          <w:marRight w:val="0"/>
          <w:marTop w:val="0"/>
          <w:marBottom w:val="0"/>
          <w:divBdr>
            <w:top w:val="none" w:sz="0" w:space="0" w:color="auto"/>
            <w:left w:val="none" w:sz="0" w:space="0" w:color="auto"/>
            <w:bottom w:val="none" w:sz="0" w:space="0" w:color="auto"/>
            <w:right w:val="none" w:sz="0" w:space="0" w:color="auto"/>
          </w:divBdr>
          <w:divsChild>
            <w:div w:id="235628461">
              <w:marLeft w:val="0"/>
              <w:marRight w:val="0"/>
              <w:marTop w:val="0"/>
              <w:marBottom w:val="0"/>
              <w:divBdr>
                <w:top w:val="none" w:sz="0" w:space="0" w:color="auto"/>
                <w:left w:val="none" w:sz="0" w:space="0" w:color="auto"/>
                <w:bottom w:val="none" w:sz="0" w:space="0" w:color="auto"/>
                <w:right w:val="none" w:sz="0" w:space="0" w:color="auto"/>
              </w:divBdr>
              <w:divsChild>
                <w:div w:id="167144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537559">
      <w:bodyDiv w:val="1"/>
      <w:marLeft w:val="0"/>
      <w:marRight w:val="0"/>
      <w:marTop w:val="0"/>
      <w:marBottom w:val="0"/>
      <w:divBdr>
        <w:top w:val="none" w:sz="0" w:space="0" w:color="auto"/>
        <w:left w:val="none" w:sz="0" w:space="0" w:color="auto"/>
        <w:bottom w:val="none" w:sz="0" w:space="0" w:color="auto"/>
        <w:right w:val="none" w:sz="0" w:space="0" w:color="auto"/>
      </w:divBdr>
      <w:divsChild>
        <w:div w:id="1352219606">
          <w:marLeft w:val="360"/>
          <w:marRight w:val="0"/>
          <w:marTop w:val="200"/>
          <w:marBottom w:val="0"/>
          <w:divBdr>
            <w:top w:val="none" w:sz="0" w:space="0" w:color="auto"/>
            <w:left w:val="none" w:sz="0" w:space="0" w:color="auto"/>
            <w:bottom w:val="none" w:sz="0" w:space="0" w:color="auto"/>
            <w:right w:val="none" w:sz="0" w:space="0" w:color="auto"/>
          </w:divBdr>
        </w:div>
      </w:divsChild>
    </w:div>
    <w:div w:id="363941787">
      <w:bodyDiv w:val="1"/>
      <w:marLeft w:val="0"/>
      <w:marRight w:val="0"/>
      <w:marTop w:val="0"/>
      <w:marBottom w:val="0"/>
      <w:divBdr>
        <w:top w:val="none" w:sz="0" w:space="0" w:color="auto"/>
        <w:left w:val="none" w:sz="0" w:space="0" w:color="auto"/>
        <w:bottom w:val="none" w:sz="0" w:space="0" w:color="auto"/>
        <w:right w:val="none" w:sz="0" w:space="0" w:color="auto"/>
      </w:divBdr>
    </w:div>
    <w:div w:id="382683708">
      <w:bodyDiv w:val="1"/>
      <w:marLeft w:val="0"/>
      <w:marRight w:val="0"/>
      <w:marTop w:val="0"/>
      <w:marBottom w:val="0"/>
      <w:divBdr>
        <w:top w:val="none" w:sz="0" w:space="0" w:color="auto"/>
        <w:left w:val="none" w:sz="0" w:space="0" w:color="auto"/>
        <w:bottom w:val="none" w:sz="0" w:space="0" w:color="auto"/>
        <w:right w:val="none" w:sz="0" w:space="0" w:color="auto"/>
      </w:divBdr>
    </w:div>
    <w:div w:id="383988270">
      <w:bodyDiv w:val="1"/>
      <w:marLeft w:val="0"/>
      <w:marRight w:val="0"/>
      <w:marTop w:val="0"/>
      <w:marBottom w:val="0"/>
      <w:divBdr>
        <w:top w:val="none" w:sz="0" w:space="0" w:color="auto"/>
        <w:left w:val="none" w:sz="0" w:space="0" w:color="auto"/>
        <w:bottom w:val="none" w:sz="0" w:space="0" w:color="auto"/>
        <w:right w:val="none" w:sz="0" w:space="0" w:color="auto"/>
      </w:divBdr>
      <w:divsChild>
        <w:div w:id="154880019">
          <w:marLeft w:val="360"/>
          <w:marRight w:val="0"/>
          <w:marTop w:val="200"/>
          <w:marBottom w:val="0"/>
          <w:divBdr>
            <w:top w:val="none" w:sz="0" w:space="0" w:color="auto"/>
            <w:left w:val="none" w:sz="0" w:space="0" w:color="auto"/>
            <w:bottom w:val="none" w:sz="0" w:space="0" w:color="auto"/>
            <w:right w:val="none" w:sz="0" w:space="0" w:color="auto"/>
          </w:divBdr>
        </w:div>
      </w:divsChild>
    </w:div>
    <w:div w:id="397633639">
      <w:bodyDiv w:val="1"/>
      <w:marLeft w:val="0"/>
      <w:marRight w:val="0"/>
      <w:marTop w:val="0"/>
      <w:marBottom w:val="0"/>
      <w:divBdr>
        <w:top w:val="none" w:sz="0" w:space="0" w:color="auto"/>
        <w:left w:val="none" w:sz="0" w:space="0" w:color="auto"/>
        <w:bottom w:val="none" w:sz="0" w:space="0" w:color="auto"/>
        <w:right w:val="none" w:sz="0" w:space="0" w:color="auto"/>
      </w:divBdr>
      <w:divsChild>
        <w:div w:id="1692492541">
          <w:marLeft w:val="547"/>
          <w:marRight w:val="0"/>
          <w:marTop w:val="125"/>
          <w:marBottom w:val="0"/>
          <w:divBdr>
            <w:top w:val="none" w:sz="0" w:space="0" w:color="auto"/>
            <w:left w:val="none" w:sz="0" w:space="0" w:color="auto"/>
            <w:bottom w:val="none" w:sz="0" w:space="0" w:color="auto"/>
            <w:right w:val="none" w:sz="0" w:space="0" w:color="auto"/>
          </w:divBdr>
        </w:div>
        <w:div w:id="9651870">
          <w:marLeft w:val="1166"/>
          <w:marRight w:val="0"/>
          <w:marTop w:val="106"/>
          <w:marBottom w:val="0"/>
          <w:divBdr>
            <w:top w:val="none" w:sz="0" w:space="0" w:color="auto"/>
            <w:left w:val="none" w:sz="0" w:space="0" w:color="auto"/>
            <w:bottom w:val="none" w:sz="0" w:space="0" w:color="auto"/>
            <w:right w:val="none" w:sz="0" w:space="0" w:color="auto"/>
          </w:divBdr>
        </w:div>
        <w:div w:id="1716152947">
          <w:marLeft w:val="1166"/>
          <w:marRight w:val="0"/>
          <w:marTop w:val="106"/>
          <w:marBottom w:val="0"/>
          <w:divBdr>
            <w:top w:val="none" w:sz="0" w:space="0" w:color="auto"/>
            <w:left w:val="none" w:sz="0" w:space="0" w:color="auto"/>
            <w:bottom w:val="none" w:sz="0" w:space="0" w:color="auto"/>
            <w:right w:val="none" w:sz="0" w:space="0" w:color="auto"/>
          </w:divBdr>
        </w:div>
        <w:div w:id="852186429">
          <w:marLeft w:val="1166"/>
          <w:marRight w:val="0"/>
          <w:marTop w:val="106"/>
          <w:marBottom w:val="0"/>
          <w:divBdr>
            <w:top w:val="none" w:sz="0" w:space="0" w:color="auto"/>
            <w:left w:val="none" w:sz="0" w:space="0" w:color="auto"/>
            <w:bottom w:val="none" w:sz="0" w:space="0" w:color="auto"/>
            <w:right w:val="none" w:sz="0" w:space="0" w:color="auto"/>
          </w:divBdr>
        </w:div>
        <w:div w:id="733704397">
          <w:marLeft w:val="547"/>
          <w:marRight w:val="0"/>
          <w:marTop w:val="125"/>
          <w:marBottom w:val="0"/>
          <w:divBdr>
            <w:top w:val="none" w:sz="0" w:space="0" w:color="auto"/>
            <w:left w:val="none" w:sz="0" w:space="0" w:color="auto"/>
            <w:bottom w:val="none" w:sz="0" w:space="0" w:color="auto"/>
            <w:right w:val="none" w:sz="0" w:space="0" w:color="auto"/>
          </w:divBdr>
        </w:div>
      </w:divsChild>
    </w:div>
    <w:div w:id="403575766">
      <w:bodyDiv w:val="1"/>
      <w:marLeft w:val="0"/>
      <w:marRight w:val="0"/>
      <w:marTop w:val="0"/>
      <w:marBottom w:val="0"/>
      <w:divBdr>
        <w:top w:val="none" w:sz="0" w:space="0" w:color="auto"/>
        <w:left w:val="none" w:sz="0" w:space="0" w:color="auto"/>
        <w:bottom w:val="none" w:sz="0" w:space="0" w:color="auto"/>
        <w:right w:val="none" w:sz="0" w:space="0" w:color="auto"/>
      </w:divBdr>
    </w:div>
    <w:div w:id="408962065">
      <w:bodyDiv w:val="1"/>
      <w:marLeft w:val="0"/>
      <w:marRight w:val="0"/>
      <w:marTop w:val="0"/>
      <w:marBottom w:val="0"/>
      <w:divBdr>
        <w:top w:val="none" w:sz="0" w:space="0" w:color="auto"/>
        <w:left w:val="none" w:sz="0" w:space="0" w:color="auto"/>
        <w:bottom w:val="none" w:sz="0" w:space="0" w:color="auto"/>
        <w:right w:val="none" w:sz="0" w:space="0" w:color="auto"/>
      </w:divBdr>
      <w:divsChild>
        <w:div w:id="1228295982">
          <w:marLeft w:val="806"/>
          <w:marRight w:val="0"/>
          <w:marTop w:val="0"/>
          <w:marBottom w:val="160"/>
          <w:divBdr>
            <w:top w:val="none" w:sz="0" w:space="0" w:color="auto"/>
            <w:left w:val="none" w:sz="0" w:space="0" w:color="auto"/>
            <w:bottom w:val="none" w:sz="0" w:space="0" w:color="auto"/>
            <w:right w:val="none" w:sz="0" w:space="0" w:color="auto"/>
          </w:divBdr>
        </w:div>
        <w:div w:id="327825876">
          <w:marLeft w:val="806"/>
          <w:marRight w:val="0"/>
          <w:marTop w:val="0"/>
          <w:marBottom w:val="160"/>
          <w:divBdr>
            <w:top w:val="none" w:sz="0" w:space="0" w:color="auto"/>
            <w:left w:val="none" w:sz="0" w:space="0" w:color="auto"/>
            <w:bottom w:val="none" w:sz="0" w:space="0" w:color="auto"/>
            <w:right w:val="none" w:sz="0" w:space="0" w:color="auto"/>
          </w:divBdr>
        </w:div>
        <w:div w:id="1841965931">
          <w:marLeft w:val="806"/>
          <w:marRight w:val="0"/>
          <w:marTop w:val="0"/>
          <w:marBottom w:val="160"/>
          <w:divBdr>
            <w:top w:val="none" w:sz="0" w:space="0" w:color="auto"/>
            <w:left w:val="none" w:sz="0" w:space="0" w:color="auto"/>
            <w:bottom w:val="none" w:sz="0" w:space="0" w:color="auto"/>
            <w:right w:val="none" w:sz="0" w:space="0" w:color="auto"/>
          </w:divBdr>
        </w:div>
        <w:div w:id="1456290655">
          <w:marLeft w:val="806"/>
          <w:marRight w:val="0"/>
          <w:marTop w:val="0"/>
          <w:marBottom w:val="160"/>
          <w:divBdr>
            <w:top w:val="none" w:sz="0" w:space="0" w:color="auto"/>
            <w:left w:val="none" w:sz="0" w:space="0" w:color="auto"/>
            <w:bottom w:val="none" w:sz="0" w:space="0" w:color="auto"/>
            <w:right w:val="none" w:sz="0" w:space="0" w:color="auto"/>
          </w:divBdr>
        </w:div>
        <w:div w:id="35325836">
          <w:marLeft w:val="806"/>
          <w:marRight w:val="0"/>
          <w:marTop w:val="0"/>
          <w:marBottom w:val="160"/>
          <w:divBdr>
            <w:top w:val="none" w:sz="0" w:space="0" w:color="auto"/>
            <w:left w:val="none" w:sz="0" w:space="0" w:color="auto"/>
            <w:bottom w:val="none" w:sz="0" w:space="0" w:color="auto"/>
            <w:right w:val="none" w:sz="0" w:space="0" w:color="auto"/>
          </w:divBdr>
        </w:div>
        <w:div w:id="1610165397">
          <w:marLeft w:val="806"/>
          <w:marRight w:val="0"/>
          <w:marTop w:val="0"/>
          <w:marBottom w:val="160"/>
          <w:divBdr>
            <w:top w:val="none" w:sz="0" w:space="0" w:color="auto"/>
            <w:left w:val="none" w:sz="0" w:space="0" w:color="auto"/>
            <w:bottom w:val="none" w:sz="0" w:space="0" w:color="auto"/>
            <w:right w:val="none" w:sz="0" w:space="0" w:color="auto"/>
          </w:divBdr>
        </w:div>
        <w:div w:id="955715275">
          <w:marLeft w:val="806"/>
          <w:marRight w:val="0"/>
          <w:marTop w:val="0"/>
          <w:marBottom w:val="160"/>
          <w:divBdr>
            <w:top w:val="none" w:sz="0" w:space="0" w:color="auto"/>
            <w:left w:val="none" w:sz="0" w:space="0" w:color="auto"/>
            <w:bottom w:val="none" w:sz="0" w:space="0" w:color="auto"/>
            <w:right w:val="none" w:sz="0" w:space="0" w:color="auto"/>
          </w:divBdr>
        </w:div>
      </w:divsChild>
    </w:div>
    <w:div w:id="410662181">
      <w:bodyDiv w:val="1"/>
      <w:marLeft w:val="0"/>
      <w:marRight w:val="0"/>
      <w:marTop w:val="0"/>
      <w:marBottom w:val="0"/>
      <w:divBdr>
        <w:top w:val="none" w:sz="0" w:space="0" w:color="auto"/>
        <w:left w:val="none" w:sz="0" w:space="0" w:color="auto"/>
        <w:bottom w:val="none" w:sz="0" w:space="0" w:color="auto"/>
        <w:right w:val="none" w:sz="0" w:space="0" w:color="auto"/>
      </w:divBdr>
    </w:div>
    <w:div w:id="416363911">
      <w:bodyDiv w:val="1"/>
      <w:marLeft w:val="0"/>
      <w:marRight w:val="0"/>
      <w:marTop w:val="0"/>
      <w:marBottom w:val="0"/>
      <w:divBdr>
        <w:top w:val="none" w:sz="0" w:space="0" w:color="auto"/>
        <w:left w:val="none" w:sz="0" w:space="0" w:color="auto"/>
        <w:bottom w:val="none" w:sz="0" w:space="0" w:color="auto"/>
        <w:right w:val="none" w:sz="0" w:space="0" w:color="auto"/>
      </w:divBdr>
    </w:div>
    <w:div w:id="432823310">
      <w:bodyDiv w:val="1"/>
      <w:marLeft w:val="0"/>
      <w:marRight w:val="0"/>
      <w:marTop w:val="0"/>
      <w:marBottom w:val="0"/>
      <w:divBdr>
        <w:top w:val="none" w:sz="0" w:space="0" w:color="auto"/>
        <w:left w:val="none" w:sz="0" w:space="0" w:color="auto"/>
        <w:bottom w:val="none" w:sz="0" w:space="0" w:color="auto"/>
        <w:right w:val="none" w:sz="0" w:space="0" w:color="auto"/>
      </w:divBdr>
    </w:div>
    <w:div w:id="435945802">
      <w:bodyDiv w:val="1"/>
      <w:marLeft w:val="0"/>
      <w:marRight w:val="0"/>
      <w:marTop w:val="0"/>
      <w:marBottom w:val="0"/>
      <w:divBdr>
        <w:top w:val="none" w:sz="0" w:space="0" w:color="auto"/>
        <w:left w:val="none" w:sz="0" w:space="0" w:color="auto"/>
        <w:bottom w:val="none" w:sz="0" w:space="0" w:color="auto"/>
        <w:right w:val="none" w:sz="0" w:space="0" w:color="auto"/>
      </w:divBdr>
      <w:divsChild>
        <w:div w:id="1744984450">
          <w:marLeft w:val="547"/>
          <w:marRight w:val="0"/>
          <w:marTop w:val="154"/>
          <w:marBottom w:val="0"/>
          <w:divBdr>
            <w:top w:val="none" w:sz="0" w:space="0" w:color="auto"/>
            <w:left w:val="none" w:sz="0" w:space="0" w:color="auto"/>
            <w:bottom w:val="none" w:sz="0" w:space="0" w:color="auto"/>
            <w:right w:val="none" w:sz="0" w:space="0" w:color="auto"/>
          </w:divBdr>
        </w:div>
        <w:div w:id="521086687">
          <w:marLeft w:val="1166"/>
          <w:marRight w:val="0"/>
          <w:marTop w:val="134"/>
          <w:marBottom w:val="0"/>
          <w:divBdr>
            <w:top w:val="none" w:sz="0" w:space="0" w:color="auto"/>
            <w:left w:val="none" w:sz="0" w:space="0" w:color="auto"/>
            <w:bottom w:val="none" w:sz="0" w:space="0" w:color="auto"/>
            <w:right w:val="none" w:sz="0" w:space="0" w:color="auto"/>
          </w:divBdr>
        </w:div>
        <w:div w:id="264386324">
          <w:marLeft w:val="1166"/>
          <w:marRight w:val="0"/>
          <w:marTop w:val="134"/>
          <w:marBottom w:val="0"/>
          <w:divBdr>
            <w:top w:val="none" w:sz="0" w:space="0" w:color="auto"/>
            <w:left w:val="none" w:sz="0" w:space="0" w:color="auto"/>
            <w:bottom w:val="none" w:sz="0" w:space="0" w:color="auto"/>
            <w:right w:val="none" w:sz="0" w:space="0" w:color="auto"/>
          </w:divBdr>
        </w:div>
      </w:divsChild>
    </w:div>
    <w:div w:id="440761471">
      <w:bodyDiv w:val="1"/>
      <w:marLeft w:val="0"/>
      <w:marRight w:val="0"/>
      <w:marTop w:val="0"/>
      <w:marBottom w:val="0"/>
      <w:divBdr>
        <w:top w:val="none" w:sz="0" w:space="0" w:color="auto"/>
        <w:left w:val="none" w:sz="0" w:space="0" w:color="auto"/>
        <w:bottom w:val="none" w:sz="0" w:space="0" w:color="auto"/>
        <w:right w:val="none" w:sz="0" w:space="0" w:color="auto"/>
      </w:divBdr>
      <w:divsChild>
        <w:div w:id="34430012">
          <w:marLeft w:val="0"/>
          <w:marRight w:val="0"/>
          <w:marTop w:val="0"/>
          <w:marBottom w:val="0"/>
          <w:divBdr>
            <w:top w:val="none" w:sz="0" w:space="0" w:color="auto"/>
            <w:left w:val="none" w:sz="0" w:space="0" w:color="auto"/>
            <w:bottom w:val="none" w:sz="0" w:space="0" w:color="auto"/>
            <w:right w:val="none" w:sz="0" w:space="0" w:color="auto"/>
          </w:divBdr>
          <w:divsChild>
            <w:div w:id="296497486">
              <w:marLeft w:val="0"/>
              <w:marRight w:val="0"/>
              <w:marTop w:val="0"/>
              <w:marBottom w:val="0"/>
              <w:divBdr>
                <w:top w:val="none" w:sz="0" w:space="0" w:color="auto"/>
                <w:left w:val="none" w:sz="0" w:space="0" w:color="auto"/>
                <w:bottom w:val="none" w:sz="0" w:space="0" w:color="auto"/>
                <w:right w:val="none" w:sz="0" w:space="0" w:color="auto"/>
              </w:divBdr>
              <w:divsChild>
                <w:div w:id="50898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112047">
      <w:bodyDiv w:val="1"/>
      <w:marLeft w:val="0"/>
      <w:marRight w:val="0"/>
      <w:marTop w:val="0"/>
      <w:marBottom w:val="0"/>
      <w:divBdr>
        <w:top w:val="none" w:sz="0" w:space="0" w:color="auto"/>
        <w:left w:val="none" w:sz="0" w:space="0" w:color="auto"/>
        <w:bottom w:val="none" w:sz="0" w:space="0" w:color="auto"/>
        <w:right w:val="none" w:sz="0" w:space="0" w:color="auto"/>
      </w:divBdr>
      <w:divsChild>
        <w:div w:id="1542553196">
          <w:marLeft w:val="1166"/>
          <w:marRight w:val="0"/>
          <w:marTop w:val="115"/>
          <w:marBottom w:val="0"/>
          <w:divBdr>
            <w:top w:val="none" w:sz="0" w:space="0" w:color="auto"/>
            <w:left w:val="none" w:sz="0" w:space="0" w:color="auto"/>
            <w:bottom w:val="none" w:sz="0" w:space="0" w:color="auto"/>
            <w:right w:val="none" w:sz="0" w:space="0" w:color="auto"/>
          </w:divBdr>
        </w:div>
        <w:div w:id="679281017">
          <w:marLeft w:val="1166"/>
          <w:marRight w:val="0"/>
          <w:marTop w:val="115"/>
          <w:marBottom w:val="0"/>
          <w:divBdr>
            <w:top w:val="none" w:sz="0" w:space="0" w:color="auto"/>
            <w:left w:val="none" w:sz="0" w:space="0" w:color="auto"/>
            <w:bottom w:val="none" w:sz="0" w:space="0" w:color="auto"/>
            <w:right w:val="none" w:sz="0" w:space="0" w:color="auto"/>
          </w:divBdr>
        </w:div>
      </w:divsChild>
    </w:div>
    <w:div w:id="462238936">
      <w:bodyDiv w:val="1"/>
      <w:marLeft w:val="0"/>
      <w:marRight w:val="0"/>
      <w:marTop w:val="0"/>
      <w:marBottom w:val="0"/>
      <w:divBdr>
        <w:top w:val="none" w:sz="0" w:space="0" w:color="auto"/>
        <w:left w:val="none" w:sz="0" w:space="0" w:color="auto"/>
        <w:bottom w:val="none" w:sz="0" w:space="0" w:color="auto"/>
        <w:right w:val="none" w:sz="0" w:space="0" w:color="auto"/>
      </w:divBdr>
    </w:div>
    <w:div w:id="463080818">
      <w:bodyDiv w:val="1"/>
      <w:marLeft w:val="0"/>
      <w:marRight w:val="0"/>
      <w:marTop w:val="0"/>
      <w:marBottom w:val="0"/>
      <w:divBdr>
        <w:top w:val="none" w:sz="0" w:space="0" w:color="auto"/>
        <w:left w:val="none" w:sz="0" w:space="0" w:color="auto"/>
        <w:bottom w:val="none" w:sz="0" w:space="0" w:color="auto"/>
        <w:right w:val="none" w:sz="0" w:space="0" w:color="auto"/>
      </w:divBdr>
    </w:div>
    <w:div w:id="473378130">
      <w:bodyDiv w:val="1"/>
      <w:marLeft w:val="0"/>
      <w:marRight w:val="0"/>
      <w:marTop w:val="0"/>
      <w:marBottom w:val="0"/>
      <w:divBdr>
        <w:top w:val="none" w:sz="0" w:space="0" w:color="auto"/>
        <w:left w:val="none" w:sz="0" w:space="0" w:color="auto"/>
        <w:bottom w:val="none" w:sz="0" w:space="0" w:color="auto"/>
        <w:right w:val="none" w:sz="0" w:space="0" w:color="auto"/>
      </w:divBdr>
    </w:div>
    <w:div w:id="488133067">
      <w:bodyDiv w:val="1"/>
      <w:marLeft w:val="0"/>
      <w:marRight w:val="0"/>
      <w:marTop w:val="0"/>
      <w:marBottom w:val="0"/>
      <w:divBdr>
        <w:top w:val="none" w:sz="0" w:space="0" w:color="auto"/>
        <w:left w:val="none" w:sz="0" w:space="0" w:color="auto"/>
        <w:bottom w:val="none" w:sz="0" w:space="0" w:color="auto"/>
        <w:right w:val="none" w:sz="0" w:space="0" w:color="auto"/>
      </w:divBdr>
      <w:divsChild>
        <w:div w:id="1038891442">
          <w:marLeft w:val="547"/>
          <w:marRight w:val="0"/>
          <w:marTop w:val="154"/>
          <w:marBottom w:val="0"/>
          <w:divBdr>
            <w:top w:val="none" w:sz="0" w:space="0" w:color="auto"/>
            <w:left w:val="none" w:sz="0" w:space="0" w:color="auto"/>
            <w:bottom w:val="none" w:sz="0" w:space="0" w:color="auto"/>
            <w:right w:val="none" w:sz="0" w:space="0" w:color="auto"/>
          </w:divBdr>
        </w:div>
        <w:div w:id="644704486">
          <w:marLeft w:val="1166"/>
          <w:marRight w:val="0"/>
          <w:marTop w:val="134"/>
          <w:marBottom w:val="0"/>
          <w:divBdr>
            <w:top w:val="none" w:sz="0" w:space="0" w:color="auto"/>
            <w:left w:val="none" w:sz="0" w:space="0" w:color="auto"/>
            <w:bottom w:val="none" w:sz="0" w:space="0" w:color="auto"/>
            <w:right w:val="none" w:sz="0" w:space="0" w:color="auto"/>
          </w:divBdr>
        </w:div>
        <w:div w:id="337385415">
          <w:marLeft w:val="1800"/>
          <w:marRight w:val="0"/>
          <w:marTop w:val="115"/>
          <w:marBottom w:val="0"/>
          <w:divBdr>
            <w:top w:val="none" w:sz="0" w:space="0" w:color="auto"/>
            <w:left w:val="none" w:sz="0" w:space="0" w:color="auto"/>
            <w:bottom w:val="none" w:sz="0" w:space="0" w:color="auto"/>
            <w:right w:val="none" w:sz="0" w:space="0" w:color="auto"/>
          </w:divBdr>
        </w:div>
        <w:div w:id="1636713054">
          <w:marLeft w:val="1166"/>
          <w:marRight w:val="0"/>
          <w:marTop w:val="134"/>
          <w:marBottom w:val="0"/>
          <w:divBdr>
            <w:top w:val="none" w:sz="0" w:space="0" w:color="auto"/>
            <w:left w:val="none" w:sz="0" w:space="0" w:color="auto"/>
            <w:bottom w:val="none" w:sz="0" w:space="0" w:color="auto"/>
            <w:right w:val="none" w:sz="0" w:space="0" w:color="auto"/>
          </w:divBdr>
        </w:div>
      </w:divsChild>
    </w:div>
    <w:div w:id="488181334">
      <w:bodyDiv w:val="1"/>
      <w:marLeft w:val="0"/>
      <w:marRight w:val="0"/>
      <w:marTop w:val="0"/>
      <w:marBottom w:val="0"/>
      <w:divBdr>
        <w:top w:val="none" w:sz="0" w:space="0" w:color="auto"/>
        <w:left w:val="none" w:sz="0" w:space="0" w:color="auto"/>
        <w:bottom w:val="none" w:sz="0" w:space="0" w:color="auto"/>
        <w:right w:val="none" w:sz="0" w:space="0" w:color="auto"/>
      </w:divBdr>
    </w:div>
    <w:div w:id="500003204">
      <w:bodyDiv w:val="1"/>
      <w:marLeft w:val="0"/>
      <w:marRight w:val="0"/>
      <w:marTop w:val="0"/>
      <w:marBottom w:val="0"/>
      <w:divBdr>
        <w:top w:val="none" w:sz="0" w:space="0" w:color="auto"/>
        <w:left w:val="none" w:sz="0" w:space="0" w:color="auto"/>
        <w:bottom w:val="none" w:sz="0" w:space="0" w:color="auto"/>
        <w:right w:val="none" w:sz="0" w:space="0" w:color="auto"/>
      </w:divBdr>
    </w:div>
    <w:div w:id="503132165">
      <w:bodyDiv w:val="1"/>
      <w:marLeft w:val="0"/>
      <w:marRight w:val="0"/>
      <w:marTop w:val="0"/>
      <w:marBottom w:val="0"/>
      <w:divBdr>
        <w:top w:val="none" w:sz="0" w:space="0" w:color="auto"/>
        <w:left w:val="none" w:sz="0" w:space="0" w:color="auto"/>
        <w:bottom w:val="none" w:sz="0" w:space="0" w:color="auto"/>
        <w:right w:val="none" w:sz="0" w:space="0" w:color="auto"/>
      </w:divBdr>
    </w:div>
    <w:div w:id="509680684">
      <w:bodyDiv w:val="1"/>
      <w:marLeft w:val="0"/>
      <w:marRight w:val="0"/>
      <w:marTop w:val="0"/>
      <w:marBottom w:val="0"/>
      <w:divBdr>
        <w:top w:val="none" w:sz="0" w:space="0" w:color="auto"/>
        <w:left w:val="none" w:sz="0" w:space="0" w:color="auto"/>
        <w:bottom w:val="none" w:sz="0" w:space="0" w:color="auto"/>
        <w:right w:val="none" w:sz="0" w:space="0" w:color="auto"/>
      </w:divBdr>
      <w:divsChild>
        <w:div w:id="1712881350">
          <w:marLeft w:val="547"/>
          <w:marRight w:val="0"/>
          <w:marTop w:val="144"/>
          <w:marBottom w:val="0"/>
          <w:divBdr>
            <w:top w:val="none" w:sz="0" w:space="0" w:color="auto"/>
            <w:left w:val="none" w:sz="0" w:space="0" w:color="auto"/>
            <w:bottom w:val="none" w:sz="0" w:space="0" w:color="auto"/>
            <w:right w:val="none" w:sz="0" w:space="0" w:color="auto"/>
          </w:divBdr>
        </w:div>
        <w:div w:id="623317621">
          <w:marLeft w:val="1166"/>
          <w:marRight w:val="0"/>
          <w:marTop w:val="125"/>
          <w:marBottom w:val="0"/>
          <w:divBdr>
            <w:top w:val="none" w:sz="0" w:space="0" w:color="auto"/>
            <w:left w:val="none" w:sz="0" w:space="0" w:color="auto"/>
            <w:bottom w:val="none" w:sz="0" w:space="0" w:color="auto"/>
            <w:right w:val="none" w:sz="0" w:space="0" w:color="auto"/>
          </w:divBdr>
        </w:div>
        <w:div w:id="2082022109">
          <w:marLeft w:val="547"/>
          <w:marRight w:val="0"/>
          <w:marTop w:val="144"/>
          <w:marBottom w:val="0"/>
          <w:divBdr>
            <w:top w:val="none" w:sz="0" w:space="0" w:color="auto"/>
            <w:left w:val="none" w:sz="0" w:space="0" w:color="auto"/>
            <w:bottom w:val="none" w:sz="0" w:space="0" w:color="auto"/>
            <w:right w:val="none" w:sz="0" w:space="0" w:color="auto"/>
          </w:divBdr>
        </w:div>
        <w:div w:id="679965126">
          <w:marLeft w:val="1166"/>
          <w:marRight w:val="0"/>
          <w:marTop w:val="125"/>
          <w:marBottom w:val="0"/>
          <w:divBdr>
            <w:top w:val="none" w:sz="0" w:space="0" w:color="auto"/>
            <w:left w:val="none" w:sz="0" w:space="0" w:color="auto"/>
            <w:bottom w:val="none" w:sz="0" w:space="0" w:color="auto"/>
            <w:right w:val="none" w:sz="0" w:space="0" w:color="auto"/>
          </w:divBdr>
        </w:div>
        <w:div w:id="1137992843">
          <w:marLeft w:val="547"/>
          <w:marRight w:val="0"/>
          <w:marTop w:val="144"/>
          <w:marBottom w:val="0"/>
          <w:divBdr>
            <w:top w:val="none" w:sz="0" w:space="0" w:color="auto"/>
            <w:left w:val="none" w:sz="0" w:space="0" w:color="auto"/>
            <w:bottom w:val="none" w:sz="0" w:space="0" w:color="auto"/>
            <w:right w:val="none" w:sz="0" w:space="0" w:color="auto"/>
          </w:divBdr>
        </w:div>
        <w:div w:id="734739684">
          <w:marLeft w:val="1166"/>
          <w:marRight w:val="0"/>
          <w:marTop w:val="125"/>
          <w:marBottom w:val="0"/>
          <w:divBdr>
            <w:top w:val="none" w:sz="0" w:space="0" w:color="auto"/>
            <w:left w:val="none" w:sz="0" w:space="0" w:color="auto"/>
            <w:bottom w:val="none" w:sz="0" w:space="0" w:color="auto"/>
            <w:right w:val="none" w:sz="0" w:space="0" w:color="auto"/>
          </w:divBdr>
        </w:div>
      </w:divsChild>
    </w:div>
    <w:div w:id="522286981">
      <w:bodyDiv w:val="1"/>
      <w:marLeft w:val="0"/>
      <w:marRight w:val="0"/>
      <w:marTop w:val="0"/>
      <w:marBottom w:val="0"/>
      <w:divBdr>
        <w:top w:val="none" w:sz="0" w:space="0" w:color="auto"/>
        <w:left w:val="none" w:sz="0" w:space="0" w:color="auto"/>
        <w:bottom w:val="none" w:sz="0" w:space="0" w:color="auto"/>
        <w:right w:val="none" w:sz="0" w:space="0" w:color="auto"/>
      </w:divBdr>
    </w:div>
    <w:div w:id="530917632">
      <w:bodyDiv w:val="1"/>
      <w:marLeft w:val="0"/>
      <w:marRight w:val="0"/>
      <w:marTop w:val="0"/>
      <w:marBottom w:val="0"/>
      <w:divBdr>
        <w:top w:val="none" w:sz="0" w:space="0" w:color="auto"/>
        <w:left w:val="none" w:sz="0" w:space="0" w:color="auto"/>
        <w:bottom w:val="none" w:sz="0" w:space="0" w:color="auto"/>
        <w:right w:val="none" w:sz="0" w:space="0" w:color="auto"/>
      </w:divBdr>
    </w:div>
    <w:div w:id="548541708">
      <w:bodyDiv w:val="1"/>
      <w:marLeft w:val="0"/>
      <w:marRight w:val="0"/>
      <w:marTop w:val="0"/>
      <w:marBottom w:val="0"/>
      <w:divBdr>
        <w:top w:val="none" w:sz="0" w:space="0" w:color="auto"/>
        <w:left w:val="none" w:sz="0" w:space="0" w:color="auto"/>
        <w:bottom w:val="none" w:sz="0" w:space="0" w:color="auto"/>
        <w:right w:val="none" w:sz="0" w:space="0" w:color="auto"/>
      </w:divBdr>
      <w:divsChild>
        <w:div w:id="796491607">
          <w:marLeft w:val="360"/>
          <w:marRight w:val="0"/>
          <w:marTop w:val="200"/>
          <w:marBottom w:val="0"/>
          <w:divBdr>
            <w:top w:val="none" w:sz="0" w:space="0" w:color="auto"/>
            <w:left w:val="none" w:sz="0" w:space="0" w:color="auto"/>
            <w:bottom w:val="none" w:sz="0" w:space="0" w:color="auto"/>
            <w:right w:val="none" w:sz="0" w:space="0" w:color="auto"/>
          </w:divBdr>
        </w:div>
        <w:div w:id="406928299">
          <w:marLeft w:val="360"/>
          <w:marRight w:val="0"/>
          <w:marTop w:val="200"/>
          <w:marBottom w:val="0"/>
          <w:divBdr>
            <w:top w:val="none" w:sz="0" w:space="0" w:color="auto"/>
            <w:left w:val="none" w:sz="0" w:space="0" w:color="auto"/>
            <w:bottom w:val="none" w:sz="0" w:space="0" w:color="auto"/>
            <w:right w:val="none" w:sz="0" w:space="0" w:color="auto"/>
          </w:divBdr>
        </w:div>
      </w:divsChild>
    </w:div>
    <w:div w:id="550845194">
      <w:bodyDiv w:val="1"/>
      <w:marLeft w:val="0"/>
      <w:marRight w:val="0"/>
      <w:marTop w:val="0"/>
      <w:marBottom w:val="0"/>
      <w:divBdr>
        <w:top w:val="none" w:sz="0" w:space="0" w:color="auto"/>
        <w:left w:val="none" w:sz="0" w:space="0" w:color="auto"/>
        <w:bottom w:val="none" w:sz="0" w:space="0" w:color="auto"/>
        <w:right w:val="none" w:sz="0" w:space="0" w:color="auto"/>
      </w:divBdr>
    </w:div>
    <w:div w:id="595866176">
      <w:bodyDiv w:val="1"/>
      <w:marLeft w:val="0"/>
      <w:marRight w:val="0"/>
      <w:marTop w:val="0"/>
      <w:marBottom w:val="0"/>
      <w:divBdr>
        <w:top w:val="none" w:sz="0" w:space="0" w:color="auto"/>
        <w:left w:val="none" w:sz="0" w:space="0" w:color="auto"/>
        <w:bottom w:val="none" w:sz="0" w:space="0" w:color="auto"/>
        <w:right w:val="none" w:sz="0" w:space="0" w:color="auto"/>
      </w:divBdr>
    </w:div>
    <w:div w:id="598485757">
      <w:bodyDiv w:val="1"/>
      <w:marLeft w:val="0"/>
      <w:marRight w:val="0"/>
      <w:marTop w:val="0"/>
      <w:marBottom w:val="0"/>
      <w:divBdr>
        <w:top w:val="none" w:sz="0" w:space="0" w:color="auto"/>
        <w:left w:val="none" w:sz="0" w:space="0" w:color="auto"/>
        <w:bottom w:val="none" w:sz="0" w:space="0" w:color="auto"/>
        <w:right w:val="none" w:sz="0" w:space="0" w:color="auto"/>
      </w:divBdr>
    </w:div>
    <w:div w:id="599336210">
      <w:bodyDiv w:val="1"/>
      <w:marLeft w:val="0"/>
      <w:marRight w:val="0"/>
      <w:marTop w:val="0"/>
      <w:marBottom w:val="0"/>
      <w:divBdr>
        <w:top w:val="none" w:sz="0" w:space="0" w:color="auto"/>
        <w:left w:val="none" w:sz="0" w:space="0" w:color="auto"/>
        <w:bottom w:val="none" w:sz="0" w:space="0" w:color="auto"/>
        <w:right w:val="none" w:sz="0" w:space="0" w:color="auto"/>
      </w:divBdr>
    </w:div>
    <w:div w:id="620190963">
      <w:bodyDiv w:val="1"/>
      <w:marLeft w:val="0"/>
      <w:marRight w:val="0"/>
      <w:marTop w:val="0"/>
      <w:marBottom w:val="0"/>
      <w:divBdr>
        <w:top w:val="none" w:sz="0" w:space="0" w:color="auto"/>
        <w:left w:val="none" w:sz="0" w:space="0" w:color="auto"/>
        <w:bottom w:val="none" w:sz="0" w:space="0" w:color="auto"/>
        <w:right w:val="none" w:sz="0" w:space="0" w:color="auto"/>
      </w:divBdr>
    </w:div>
    <w:div w:id="645549759">
      <w:bodyDiv w:val="1"/>
      <w:marLeft w:val="0"/>
      <w:marRight w:val="0"/>
      <w:marTop w:val="0"/>
      <w:marBottom w:val="0"/>
      <w:divBdr>
        <w:top w:val="none" w:sz="0" w:space="0" w:color="auto"/>
        <w:left w:val="none" w:sz="0" w:space="0" w:color="auto"/>
        <w:bottom w:val="none" w:sz="0" w:space="0" w:color="auto"/>
        <w:right w:val="none" w:sz="0" w:space="0" w:color="auto"/>
      </w:divBdr>
    </w:div>
    <w:div w:id="680206645">
      <w:bodyDiv w:val="1"/>
      <w:marLeft w:val="0"/>
      <w:marRight w:val="0"/>
      <w:marTop w:val="0"/>
      <w:marBottom w:val="0"/>
      <w:divBdr>
        <w:top w:val="none" w:sz="0" w:space="0" w:color="auto"/>
        <w:left w:val="none" w:sz="0" w:space="0" w:color="auto"/>
        <w:bottom w:val="none" w:sz="0" w:space="0" w:color="auto"/>
        <w:right w:val="none" w:sz="0" w:space="0" w:color="auto"/>
      </w:divBdr>
      <w:divsChild>
        <w:div w:id="1189874736">
          <w:marLeft w:val="547"/>
          <w:marRight w:val="0"/>
          <w:marTop w:val="154"/>
          <w:marBottom w:val="0"/>
          <w:divBdr>
            <w:top w:val="none" w:sz="0" w:space="0" w:color="auto"/>
            <w:left w:val="none" w:sz="0" w:space="0" w:color="auto"/>
            <w:bottom w:val="none" w:sz="0" w:space="0" w:color="auto"/>
            <w:right w:val="none" w:sz="0" w:space="0" w:color="auto"/>
          </w:divBdr>
        </w:div>
        <w:div w:id="1776511093">
          <w:marLeft w:val="547"/>
          <w:marRight w:val="0"/>
          <w:marTop w:val="154"/>
          <w:marBottom w:val="0"/>
          <w:divBdr>
            <w:top w:val="none" w:sz="0" w:space="0" w:color="auto"/>
            <w:left w:val="none" w:sz="0" w:space="0" w:color="auto"/>
            <w:bottom w:val="none" w:sz="0" w:space="0" w:color="auto"/>
            <w:right w:val="none" w:sz="0" w:space="0" w:color="auto"/>
          </w:divBdr>
        </w:div>
        <w:div w:id="1095587457">
          <w:marLeft w:val="547"/>
          <w:marRight w:val="0"/>
          <w:marTop w:val="154"/>
          <w:marBottom w:val="0"/>
          <w:divBdr>
            <w:top w:val="none" w:sz="0" w:space="0" w:color="auto"/>
            <w:left w:val="none" w:sz="0" w:space="0" w:color="auto"/>
            <w:bottom w:val="none" w:sz="0" w:space="0" w:color="auto"/>
            <w:right w:val="none" w:sz="0" w:space="0" w:color="auto"/>
          </w:divBdr>
        </w:div>
      </w:divsChild>
    </w:div>
    <w:div w:id="702445075">
      <w:bodyDiv w:val="1"/>
      <w:marLeft w:val="0"/>
      <w:marRight w:val="0"/>
      <w:marTop w:val="0"/>
      <w:marBottom w:val="0"/>
      <w:divBdr>
        <w:top w:val="none" w:sz="0" w:space="0" w:color="auto"/>
        <w:left w:val="none" w:sz="0" w:space="0" w:color="auto"/>
        <w:bottom w:val="none" w:sz="0" w:space="0" w:color="auto"/>
        <w:right w:val="none" w:sz="0" w:space="0" w:color="auto"/>
      </w:divBdr>
    </w:div>
    <w:div w:id="706760868">
      <w:bodyDiv w:val="1"/>
      <w:marLeft w:val="0"/>
      <w:marRight w:val="0"/>
      <w:marTop w:val="0"/>
      <w:marBottom w:val="0"/>
      <w:divBdr>
        <w:top w:val="none" w:sz="0" w:space="0" w:color="auto"/>
        <w:left w:val="none" w:sz="0" w:space="0" w:color="auto"/>
        <w:bottom w:val="none" w:sz="0" w:space="0" w:color="auto"/>
        <w:right w:val="none" w:sz="0" w:space="0" w:color="auto"/>
      </w:divBdr>
      <w:divsChild>
        <w:div w:id="1847867924">
          <w:marLeft w:val="547"/>
          <w:marRight w:val="0"/>
          <w:marTop w:val="144"/>
          <w:marBottom w:val="0"/>
          <w:divBdr>
            <w:top w:val="none" w:sz="0" w:space="0" w:color="auto"/>
            <w:left w:val="none" w:sz="0" w:space="0" w:color="auto"/>
            <w:bottom w:val="none" w:sz="0" w:space="0" w:color="auto"/>
            <w:right w:val="none" w:sz="0" w:space="0" w:color="auto"/>
          </w:divBdr>
        </w:div>
        <w:div w:id="1484348659">
          <w:marLeft w:val="547"/>
          <w:marRight w:val="0"/>
          <w:marTop w:val="144"/>
          <w:marBottom w:val="0"/>
          <w:divBdr>
            <w:top w:val="none" w:sz="0" w:space="0" w:color="auto"/>
            <w:left w:val="none" w:sz="0" w:space="0" w:color="auto"/>
            <w:bottom w:val="none" w:sz="0" w:space="0" w:color="auto"/>
            <w:right w:val="none" w:sz="0" w:space="0" w:color="auto"/>
          </w:divBdr>
        </w:div>
        <w:div w:id="2107071778">
          <w:marLeft w:val="547"/>
          <w:marRight w:val="0"/>
          <w:marTop w:val="144"/>
          <w:marBottom w:val="0"/>
          <w:divBdr>
            <w:top w:val="none" w:sz="0" w:space="0" w:color="auto"/>
            <w:left w:val="none" w:sz="0" w:space="0" w:color="auto"/>
            <w:bottom w:val="none" w:sz="0" w:space="0" w:color="auto"/>
            <w:right w:val="none" w:sz="0" w:space="0" w:color="auto"/>
          </w:divBdr>
        </w:div>
        <w:div w:id="260383591">
          <w:marLeft w:val="1166"/>
          <w:marRight w:val="0"/>
          <w:marTop w:val="125"/>
          <w:marBottom w:val="0"/>
          <w:divBdr>
            <w:top w:val="none" w:sz="0" w:space="0" w:color="auto"/>
            <w:left w:val="none" w:sz="0" w:space="0" w:color="auto"/>
            <w:bottom w:val="none" w:sz="0" w:space="0" w:color="auto"/>
            <w:right w:val="none" w:sz="0" w:space="0" w:color="auto"/>
          </w:divBdr>
        </w:div>
      </w:divsChild>
    </w:div>
    <w:div w:id="715662178">
      <w:bodyDiv w:val="1"/>
      <w:marLeft w:val="0"/>
      <w:marRight w:val="0"/>
      <w:marTop w:val="0"/>
      <w:marBottom w:val="0"/>
      <w:divBdr>
        <w:top w:val="none" w:sz="0" w:space="0" w:color="auto"/>
        <w:left w:val="none" w:sz="0" w:space="0" w:color="auto"/>
        <w:bottom w:val="none" w:sz="0" w:space="0" w:color="auto"/>
        <w:right w:val="none" w:sz="0" w:space="0" w:color="auto"/>
      </w:divBdr>
      <w:divsChild>
        <w:div w:id="209348810">
          <w:marLeft w:val="0"/>
          <w:marRight w:val="0"/>
          <w:marTop w:val="0"/>
          <w:marBottom w:val="0"/>
          <w:divBdr>
            <w:top w:val="none" w:sz="0" w:space="0" w:color="auto"/>
            <w:left w:val="none" w:sz="0" w:space="0" w:color="auto"/>
            <w:bottom w:val="none" w:sz="0" w:space="0" w:color="auto"/>
            <w:right w:val="none" w:sz="0" w:space="0" w:color="auto"/>
          </w:divBdr>
          <w:divsChild>
            <w:div w:id="2003771157">
              <w:marLeft w:val="0"/>
              <w:marRight w:val="0"/>
              <w:marTop w:val="0"/>
              <w:marBottom w:val="0"/>
              <w:divBdr>
                <w:top w:val="none" w:sz="0" w:space="0" w:color="auto"/>
                <w:left w:val="none" w:sz="0" w:space="0" w:color="auto"/>
                <w:bottom w:val="none" w:sz="0" w:space="0" w:color="auto"/>
                <w:right w:val="none" w:sz="0" w:space="0" w:color="auto"/>
              </w:divBdr>
              <w:divsChild>
                <w:div w:id="1697535138">
                  <w:marLeft w:val="0"/>
                  <w:marRight w:val="0"/>
                  <w:marTop w:val="0"/>
                  <w:marBottom w:val="0"/>
                  <w:divBdr>
                    <w:top w:val="none" w:sz="0" w:space="0" w:color="auto"/>
                    <w:left w:val="none" w:sz="0" w:space="0" w:color="auto"/>
                    <w:bottom w:val="none" w:sz="0" w:space="0" w:color="auto"/>
                    <w:right w:val="none" w:sz="0" w:space="0" w:color="auto"/>
                  </w:divBdr>
                  <w:divsChild>
                    <w:div w:id="66370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687675">
      <w:bodyDiv w:val="1"/>
      <w:marLeft w:val="0"/>
      <w:marRight w:val="0"/>
      <w:marTop w:val="0"/>
      <w:marBottom w:val="0"/>
      <w:divBdr>
        <w:top w:val="none" w:sz="0" w:space="0" w:color="auto"/>
        <w:left w:val="none" w:sz="0" w:space="0" w:color="auto"/>
        <w:bottom w:val="none" w:sz="0" w:space="0" w:color="auto"/>
        <w:right w:val="none" w:sz="0" w:space="0" w:color="auto"/>
      </w:divBdr>
    </w:div>
    <w:div w:id="726420009">
      <w:bodyDiv w:val="1"/>
      <w:marLeft w:val="0"/>
      <w:marRight w:val="0"/>
      <w:marTop w:val="0"/>
      <w:marBottom w:val="0"/>
      <w:divBdr>
        <w:top w:val="none" w:sz="0" w:space="0" w:color="auto"/>
        <w:left w:val="none" w:sz="0" w:space="0" w:color="auto"/>
        <w:bottom w:val="none" w:sz="0" w:space="0" w:color="auto"/>
        <w:right w:val="none" w:sz="0" w:space="0" w:color="auto"/>
      </w:divBdr>
      <w:divsChild>
        <w:div w:id="1318025307">
          <w:marLeft w:val="547"/>
          <w:marRight w:val="0"/>
          <w:marTop w:val="96"/>
          <w:marBottom w:val="0"/>
          <w:divBdr>
            <w:top w:val="none" w:sz="0" w:space="0" w:color="auto"/>
            <w:left w:val="none" w:sz="0" w:space="0" w:color="auto"/>
            <w:bottom w:val="none" w:sz="0" w:space="0" w:color="auto"/>
            <w:right w:val="none" w:sz="0" w:space="0" w:color="auto"/>
          </w:divBdr>
        </w:div>
        <w:div w:id="1367485432">
          <w:marLeft w:val="547"/>
          <w:marRight w:val="0"/>
          <w:marTop w:val="96"/>
          <w:marBottom w:val="0"/>
          <w:divBdr>
            <w:top w:val="none" w:sz="0" w:space="0" w:color="auto"/>
            <w:left w:val="none" w:sz="0" w:space="0" w:color="auto"/>
            <w:bottom w:val="none" w:sz="0" w:space="0" w:color="auto"/>
            <w:right w:val="none" w:sz="0" w:space="0" w:color="auto"/>
          </w:divBdr>
        </w:div>
        <w:div w:id="2035646127">
          <w:marLeft w:val="1166"/>
          <w:marRight w:val="0"/>
          <w:marTop w:val="86"/>
          <w:marBottom w:val="0"/>
          <w:divBdr>
            <w:top w:val="none" w:sz="0" w:space="0" w:color="auto"/>
            <w:left w:val="none" w:sz="0" w:space="0" w:color="auto"/>
            <w:bottom w:val="none" w:sz="0" w:space="0" w:color="auto"/>
            <w:right w:val="none" w:sz="0" w:space="0" w:color="auto"/>
          </w:divBdr>
        </w:div>
        <w:div w:id="170875425">
          <w:marLeft w:val="1800"/>
          <w:marRight w:val="0"/>
          <w:marTop w:val="72"/>
          <w:marBottom w:val="0"/>
          <w:divBdr>
            <w:top w:val="none" w:sz="0" w:space="0" w:color="auto"/>
            <w:left w:val="none" w:sz="0" w:space="0" w:color="auto"/>
            <w:bottom w:val="none" w:sz="0" w:space="0" w:color="auto"/>
            <w:right w:val="none" w:sz="0" w:space="0" w:color="auto"/>
          </w:divBdr>
        </w:div>
        <w:div w:id="1058552357">
          <w:marLeft w:val="547"/>
          <w:marRight w:val="0"/>
          <w:marTop w:val="96"/>
          <w:marBottom w:val="0"/>
          <w:divBdr>
            <w:top w:val="none" w:sz="0" w:space="0" w:color="auto"/>
            <w:left w:val="none" w:sz="0" w:space="0" w:color="auto"/>
            <w:bottom w:val="none" w:sz="0" w:space="0" w:color="auto"/>
            <w:right w:val="none" w:sz="0" w:space="0" w:color="auto"/>
          </w:divBdr>
        </w:div>
        <w:div w:id="219287669">
          <w:marLeft w:val="1166"/>
          <w:marRight w:val="0"/>
          <w:marTop w:val="86"/>
          <w:marBottom w:val="0"/>
          <w:divBdr>
            <w:top w:val="none" w:sz="0" w:space="0" w:color="auto"/>
            <w:left w:val="none" w:sz="0" w:space="0" w:color="auto"/>
            <w:bottom w:val="none" w:sz="0" w:space="0" w:color="auto"/>
            <w:right w:val="none" w:sz="0" w:space="0" w:color="auto"/>
          </w:divBdr>
        </w:div>
        <w:div w:id="1141120633">
          <w:marLeft w:val="1166"/>
          <w:marRight w:val="0"/>
          <w:marTop w:val="86"/>
          <w:marBottom w:val="0"/>
          <w:divBdr>
            <w:top w:val="none" w:sz="0" w:space="0" w:color="auto"/>
            <w:left w:val="none" w:sz="0" w:space="0" w:color="auto"/>
            <w:bottom w:val="none" w:sz="0" w:space="0" w:color="auto"/>
            <w:right w:val="none" w:sz="0" w:space="0" w:color="auto"/>
          </w:divBdr>
        </w:div>
        <w:div w:id="1692485755">
          <w:marLeft w:val="1166"/>
          <w:marRight w:val="0"/>
          <w:marTop w:val="86"/>
          <w:marBottom w:val="0"/>
          <w:divBdr>
            <w:top w:val="none" w:sz="0" w:space="0" w:color="auto"/>
            <w:left w:val="none" w:sz="0" w:space="0" w:color="auto"/>
            <w:bottom w:val="none" w:sz="0" w:space="0" w:color="auto"/>
            <w:right w:val="none" w:sz="0" w:space="0" w:color="auto"/>
          </w:divBdr>
        </w:div>
        <w:div w:id="1735591283">
          <w:marLeft w:val="1166"/>
          <w:marRight w:val="0"/>
          <w:marTop w:val="86"/>
          <w:marBottom w:val="0"/>
          <w:divBdr>
            <w:top w:val="none" w:sz="0" w:space="0" w:color="auto"/>
            <w:left w:val="none" w:sz="0" w:space="0" w:color="auto"/>
            <w:bottom w:val="none" w:sz="0" w:space="0" w:color="auto"/>
            <w:right w:val="none" w:sz="0" w:space="0" w:color="auto"/>
          </w:divBdr>
        </w:div>
        <w:div w:id="2085687110">
          <w:marLeft w:val="1166"/>
          <w:marRight w:val="0"/>
          <w:marTop w:val="86"/>
          <w:marBottom w:val="0"/>
          <w:divBdr>
            <w:top w:val="none" w:sz="0" w:space="0" w:color="auto"/>
            <w:left w:val="none" w:sz="0" w:space="0" w:color="auto"/>
            <w:bottom w:val="none" w:sz="0" w:space="0" w:color="auto"/>
            <w:right w:val="none" w:sz="0" w:space="0" w:color="auto"/>
          </w:divBdr>
        </w:div>
        <w:div w:id="595788620">
          <w:marLeft w:val="1166"/>
          <w:marRight w:val="0"/>
          <w:marTop w:val="86"/>
          <w:marBottom w:val="0"/>
          <w:divBdr>
            <w:top w:val="none" w:sz="0" w:space="0" w:color="auto"/>
            <w:left w:val="none" w:sz="0" w:space="0" w:color="auto"/>
            <w:bottom w:val="none" w:sz="0" w:space="0" w:color="auto"/>
            <w:right w:val="none" w:sz="0" w:space="0" w:color="auto"/>
          </w:divBdr>
        </w:div>
        <w:div w:id="2100329215">
          <w:marLeft w:val="1166"/>
          <w:marRight w:val="0"/>
          <w:marTop w:val="86"/>
          <w:marBottom w:val="0"/>
          <w:divBdr>
            <w:top w:val="none" w:sz="0" w:space="0" w:color="auto"/>
            <w:left w:val="none" w:sz="0" w:space="0" w:color="auto"/>
            <w:bottom w:val="none" w:sz="0" w:space="0" w:color="auto"/>
            <w:right w:val="none" w:sz="0" w:space="0" w:color="auto"/>
          </w:divBdr>
        </w:div>
      </w:divsChild>
    </w:div>
    <w:div w:id="738361289">
      <w:bodyDiv w:val="1"/>
      <w:marLeft w:val="0"/>
      <w:marRight w:val="0"/>
      <w:marTop w:val="0"/>
      <w:marBottom w:val="0"/>
      <w:divBdr>
        <w:top w:val="none" w:sz="0" w:space="0" w:color="auto"/>
        <w:left w:val="none" w:sz="0" w:space="0" w:color="auto"/>
        <w:bottom w:val="none" w:sz="0" w:space="0" w:color="auto"/>
        <w:right w:val="none" w:sz="0" w:space="0" w:color="auto"/>
      </w:divBdr>
      <w:divsChild>
        <w:div w:id="2055540878">
          <w:marLeft w:val="547"/>
          <w:marRight w:val="0"/>
          <w:marTop w:val="144"/>
          <w:marBottom w:val="0"/>
          <w:divBdr>
            <w:top w:val="none" w:sz="0" w:space="0" w:color="auto"/>
            <w:left w:val="none" w:sz="0" w:space="0" w:color="auto"/>
            <w:bottom w:val="none" w:sz="0" w:space="0" w:color="auto"/>
            <w:right w:val="none" w:sz="0" w:space="0" w:color="auto"/>
          </w:divBdr>
        </w:div>
        <w:div w:id="2136752555">
          <w:marLeft w:val="547"/>
          <w:marRight w:val="0"/>
          <w:marTop w:val="144"/>
          <w:marBottom w:val="0"/>
          <w:divBdr>
            <w:top w:val="none" w:sz="0" w:space="0" w:color="auto"/>
            <w:left w:val="none" w:sz="0" w:space="0" w:color="auto"/>
            <w:bottom w:val="none" w:sz="0" w:space="0" w:color="auto"/>
            <w:right w:val="none" w:sz="0" w:space="0" w:color="auto"/>
          </w:divBdr>
        </w:div>
        <w:div w:id="1041632575">
          <w:marLeft w:val="1166"/>
          <w:marRight w:val="0"/>
          <w:marTop w:val="125"/>
          <w:marBottom w:val="0"/>
          <w:divBdr>
            <w:top w:val="none" w:sz="0" w:space="0" w:color="auto"/>
            <w:left w:val="none" w:sz="0" w:space="0" w:color="auto"/>
            <w:bottom w:val="none" w:sz="0" w:space="0" w:color="auto"/>
            <w:right w:val="none" w:sz="0" w:space="0" w:color="auto"/>
          </w:divBdr>
        </w:div>
        <w:div w:id="1039431416">
          <w:marLeft w:val="547"/>
          <w:marRight w:val="0"/>
          <w:marTop w:val="144"/>
          <w:marBottom w:val="0"/>
          <w:divBdr>
            <w:top w:val="none" w:sz="0" w:space="0" w:color="auto"/>
            <w:left w:val="none" w:sz="0" w:space="0" w:color="auto"/>
            <w:bottom w:val="none" w:sz="0" w:space="0" w:color="auto"/>
            <w:right w:val="none" w:sz="0" w:space="0" w:color="auto"/>
          </w:divBdr>
        </w:div>
      </w:divsChild>
    </w:div>
    <w:div w:id="758600856">
      <w:bodyDiv w:val="1"/>
      <w:marLeft w:val="0"/>
      <w:marRight w:val="0"/>
      <w:marTop w:val="0"/>
      <w:marBottom w:val="0"/>
      <w:divBdr>
        <w:top w:val="none" w:sz="0" w:space="0" w:color="auto"/>
        <w:left w:val="none" w:sz="0" w:space="0" w:color="auto"/>
        <w:bottom w:val="none" w:sz="0" w:space="0" w:color="auto"/>
        <w:right w:val="none" w:sz="0" w:space="0" w:color="auto"/>
      </w:divBdr>
    </w:div>
    <w:div w:id="761996035">
      <w:bodyDiv w:val="1"/>
      <w:marLeft w:val="0"/>
      <w:marRight w:val="0"/>
      <w:marTop w:val="0"/>
      <w:marBottom w:val="0"/>
      <w:divBdr>
        <w:top w:val="none" w:sz="0" w:space="0" w:color="auto"/>
        <w:left w:val="none" w:sz="0" w:space="0" w:color="auto"/>
        <w:bottom w:val="none" w:sz="0" w:space="0" w:color="auto"/>
        <w:right w:val="none" w:sz="0" w:space="0" w:color="auto"/>
      </w:divBdr>
      <w:divsChild>
        <w:div w:id="184439107">
          <w:marLeft w:val="547"/>
          <w:marRight w:val="0"/>
          <w:marTop w:val="106"/>
          <w:marBottom w:val="0"/>
          <w:divBdr>
            <w:top w:val="none" w:sz="0" w:space="0" w:color="auto"/>
            <w:left w:val="none" w:sz="0" w:space="0" w:color="auto"/>
            <w:bottom w:val="none" w:sz="0" w:space="0" w:color="auto"/>
            <w:right w:val="none" w:sz="0" w:space="0" w:color="auto"/>
          </w:divBdr>
        </w:div>
        <w:div w:id="1324089979">
          <w:marLeft w:val="1166"/>
          <w:marRight w:val="0"/>
          <w:marTop w:val="96"/>
          <w:marBottom w:val="0"/>
          <w:divBdr>
            <w:top w:val="none" w:sz="0" w:space="0" w:color="auto"/>
            <w:left w:val="none" w:sz="0" w:space="0" w:color="auto"/>
            <w:bottom w:val="none" w:sz="0" w:space="0" w:color="auto"/>
            <w:right w:val="none" w:sz="0" w:space="0" w:color="auto"/>
          </w:divBdr>
        </w:div>
        <w:div w:id="1201280512">
          <w:marLeft w:val="547"/>
          <w:marRight w:val="0"/>
          <w:marTop w:val="106"/>
          <w:marBottom w:val="0"/>
          <w:divBdr>
            <w:top w:val="none" w:sz="0" w:space="0" w:color="auto"/>
            <w:left w:val="none" w:sz="0" w:space="0" w:color="auto"/>
            <w:bottom w:val="none" w:sz="0" w:space="0" w:color="auto"/>
            <w:right w:val="none" w:sz="0" w:space="0" w:color="auto"/>
          </w:divBdr>
        </w:div>
        <w:div w:id="598875692">
          <w:marLeft w:val="1166"/>
          <w:marRight w:val="0"/>
          <w:marTop w:val="96"/>
          <w:marBottom w:val="0"/>
          <w:divBdr>
            <w:top w:val="none" w:sz="0" w:space="0" w:color="auto"/>
            <w:left w:val="none" w:sz="0" w:space="0" w:color="auto"/>
            <w:bottom w:val="none" w:sz="0" w:space="0" w:color="auto"/>
            <w:right w:val="none" w:sz="0" w:space="0" w:color="auto"/>
          </w:divBdr>
        </w:div>
        <w:div w:id="1376538087">
          <w:marLeft w:val="1166"/>
          <w:marRight w:val="0"/>
          <w:marTop w:val="96"/>
          <w:marBottom w:val="0"/>
          <w:divBdr>
            <w:top w:val="none" w:sz="0" w:space="0" w:color="auto"/>
            <w:left w:val="none" w:sz="0" w:space="0" w:color="auto"/>
            <w:bottom w:val="none" w:sz="0" w:space="0" w:color="auto"/>
            <w:right w:val="none" w:sz="0" w:space="0" w:color="auto"/>
          </w:divBdr>
        </w:div>
        <w:div w:id="293634008">
          <w:marLeft w:val="1166"/>
          <w:marRight w:val="0"/>
          <w:marTop w:val="96"/>
          <w:marBottom w:val="0"/>
          <w:divBdr>
            <w:top w:val="none" w:sz="0" w:space="0" w:color="auto"/>
            <w:left w:val="none" w:sz="0" w:space="0" w:color="auto"/>
            <w:bottom w:val="none" w:sz="0" w:space="0" w:color="auto"/>
            <w:right w:val="none" w:sz="0" w:space="0" w:color="auto"/>
          </w:divBdr>
        </w:div>
        <w:div w:id="1786532901">
          <w:marLeft w:val="1166"/>
          <w:marRight w:val="0"/>
          <w:marTop w:val="96"/>
          <w:marBottom w:val="0"/>
          <w:divBdr>
            <w:top w:val="none" w:sz="0" w:space="0" w:color="auto"/>
            <w:left w:val="none" w:sz="0" w:space="0" w:color="auto"/>
            <w:bottom w:val="none" w:sz="0" w:space="0" w:color="auto"/>
            <w:right w:val="none" w:sz="0" w:space="0" w:color="auto"/>
          </w:divBdr>
        </w:div>
        <w:div w:id="2093626636">
          <w:marLeft w:val="1166"/>
          <w:marRight w:val="0"/>
          <w:marTop w:val="96"/>
          <w:marBottom w:val="0"/>
          <w:divBdr>
            <w:top w:val="none" w:sz="0" w:space="0" w:color="auto"/>
            <w:left w:val="none" w:sz="0" w:space="0" w:color="auto"/>
            <w:bottom w:val="none" w:sz="0" w:space="0" w:color="auto"/>
            <w:right w:val="none" w:sz="0" w:space="0" w:color="auto"/>
          </w:divBdr>
        </w:div>
        <w:div w:id="1301881291">
          <w:marLeft w:val="1166"/>
          <w:marRight w:val="0"/>
          <w:marTop w:val="96"/>
          <w:marBottom w:val="0"/>
          <w:divBdr>
            <w:top w:val="none" w:sz="0" w:space="0" w:color="auto"/>
            <w:left w:val="none" w:sz="0" w:space="0" w:color="auto"/>
            <w:bottom w:val="none" w:sz="0" w:space="0" w:color="auto"/>
            <w:right w:val="none" w:sz="0" w:space="0" w:color="auto"/>
          </w:divBdr>
        </w:div>
        <w:div w:id="1690912485">
          <w:marLeft w:val="1166"/>
          <w:marRight w:val="0"/>
          <w:marTop w:val="96"/>
          <w:marBottom w:val="0"/>
          <w:divBdr>
            <w:top w:val="none" w:sz="0" w:space="0" w:color="auto"/>
            <w:left w:val="none" w:sz="0" w:space="0" w:color="auto"/>
            <w:bottom w:val="none" w:sz="0" w:space="0" w:color="auto"/>
            <w:right w:val="none" w:sz="0" w:space="0" w:color="auto"/>
          </w:divBdr>
        </w:div>
        <w:div w:id="567611774">
          <w:marLeft w:val="547"/>
          <w:marRight w:val="0"/>
          <w:marTop w:val="106"/>
          <w:marBottom w:val="0"/>
          <w:divBdr>
            <w:top w:val="none" w:sz="0" w:space="0" w:color="auto"/>
            <w:left w:val="none" w:sz="0" w:space="0" w:color="auto"/>
            <w:bottom w:val="none" w:sz="0" w:space="0" w:color="auto"/>
            <w:right w:val="none" w:sz="0" w:space="0" w:color="auto"/>
          </w:divBdr>
        </w:div>
      </w:divsChild>
    </w:div>
    <w:div w:id="774326885">
      <w:bodyDiv w:val="1"/>
      <w:marLeft w:val="0"/>
      <w:marRight w:val="0"/>
      <w:marTop w:val="0"/>
      <w:marBottom w:val="0"/>
      <w:divBdr>
        <w:top w:val="none" w:sz="0" w:space="0" w:color="auto"/>
        <w:left w:val="none" w:sz="0" w:space="0" w:color="auto"/>
        <w:bottom w:val="none" w:sz="0" w:space="0" w:color="auto"/>
        <w:right w:val="none" w:sz="0" w:space="0" w:color="auto"/>
      </w:divBdr>
      <w:divsChild>
        <w:div w:id="1900747407">
          <w:marLeft w:val="547"/>
          <w:marRight w:val="0"/>
          <w:marTop w:val="106"/>
          <w:marBottom w:val="0"/>
          <w:divBdr>
            <w:top w:val="none" w:sz="0" w:space="0" w:color="auto"/>
            <w:left w:val="none" w:sz="0" w:space="0" w:color="auto"/>
            <w:bottom w:val="none" w:sz="0" w:space="0" w:color="auto"/>
            <w:right w:val="none" w:sz="0" w:space="0" w:color="auto"/>
          </w:divBdr>
        </w:div>
        <w:div w:id="96407366">
          <w:marLeft w:val="1166"/>
          <w:marRight w:val="0"/>
          <w:marTop w:val="96"/>
          <w:marBottom w:val="0"/>
          <w:divBdr>
            <w:top w:val="none" w:sz="0" w:space="0" w:color="auto"/>
            <w:left w:val="none" w:sz="0" w:space="0" w:color="auto"/>
            <w:bottom w:val="none" w:sz="0" w:space="0" w:color="auto"/>
            <w:right w:val="none" w:sz="0" w:space="0" w:color="auto"/>
          </w:divBdr>
        </w:div>
        <w:div w:id="437600013">
          <w:marLeft w:val="547"/>
          <w:marRight w:val="0"/>
          <w:marTop w:val="106"/>
          <w:marBottom w:val="0"/>
          <w:divBdr>
            <w:top w:val="none" w:sz="0" w:space="0" w:color="auto"/>
            <w:left w:val="none" w:sz="0" w:space="0" w:color="auto"/>
            <w:bottom w:val="none" w:sz="0" w:space="0" w:color="auto"/>
            <w:right w:val="none" w:sz="0" w:space="0" w:color="auto"/>
          </w:divBdr>
        </w:div>
        <w:div w:id="1956131407">
          <w:marLeft w:val="1166"/>
          <w:marRight w:val="0"/>
          <w:marTop w:val="96"/>
          <w:marBottom w:val="0"/>
          <w:divBdr>
            <w:top w:val="none" w:sz="0" w:space="0" w:color="auto"/>
            <w:left w:val="none" w:sz="0" w:space="0" w:color="auto"/>
            <w:bottom w:val="none" w:sz="0" w:space="0" w:color="auto"/>
            <w:right w:val="none" w:sz="0" w:space="0" w:color="auto"/>
          </w:divBdr>
        </w:div>
        <w:div w:id="1942297439">
          <w:marLeft w:val="1166"/>
          <w:marRight w:val="0"/>
          <w:marTop w:val="96"/>
          <w:marBottom w:val="0"/>
          <w:divBdr>
            <w:top w:val="none" w:sz="0" w:space="0" w:color="auto"/>
            <w:left w:val="none" w:sz="0" w:space="0" w:color="auto"/>
            <w:bottom w:val="none" w:sz="0" w:space="0" w:color="auto"/>
            <w:right w:val="none" w:sz="0" w:space="0" w:color="auto"/>
          </w:divBdr>
        </w:div>
        <w:div w:id="249237119">
          <w:marLeft w:val="1166"/>
          <w:marRight w:val="0"/>
          <w:marTop w:val="96"/>
          <w:marBottom w:val="0"/>
          <w:divBdr>
            <w:top w:val="none" w:sz="0" w:space="0" w:color="auto"/>
            <w:left w:val="none" w:sz="0" w:space="0" w:color="auto"/>
            <w:bottom w:val="none" w:sz="0" w:space="0" w:color="auto"/>
            <w:right w:val="none" w:sz="0" w:space="0" w:color="auto"/>
          </w:divBdr>
        </w:div>
        <w:div w:id="1287152476">
          <w:marLeft w:val="1166"/>
          <w:marRight w:val="0"/>
          <w:marTop w:val="96"/>
          <w:marBottom w:val="0"/>
          <w:divBdr>
            <w:top w:val="none" w:sz="0" w:space="0" w:color="auto"/>
            <w:left w:val="none" w:sz="0" w:space="0" w:color="auto"/>
            <w:bottom w:val="none" w:sz="0" w:space="0" w:color="auto"/>
            <w:right w:val="none" w:sz="0" w:space="0" w:color="auto"/>
          </w:divBdr>
        </w:div>
        <w:div w:id="1053849291">
          <w:marLeft w:val="1166"/>
          <w:marRight w:val="0"/>
          <w:marTop w:val="96"/>
          <w:marBottom w:val="0"/>
          <w:divBdr>
            <w:top w:val="none" w:sz="0" w:space="0" w:color="auto"/>
            <w:left w:val="none" w:sz="0" w:space="0" w:color="auto"/>
            <w:bottom w:val="none" w:sz="0" w:space="0" w:color="auto"/>
            <w:right w:val="none" w:sz="0" w:space="0" w:color="auto"/>
          </w:divBdr>
        </w:div>
        <w:div w:id="1700005009">
          <w:marLeft w:val="1166"/>
          <w:marRight w:val="0"/>
          <w:marTop w:val="96"/>
          <w:marBottom w:val="0"/>
          <w:divBdr>
            <w:top w:val="none" w:sz="0" w:space="0" w:color="auto"/>
            <w:left w:val="none" w:sz="0" w:space="0" w:color="auto"/>
            <w:bottom w:val="none" w:sz="0" w:space="0" w:color="auto"/>
            <w:right w:val="none" w:sz="0" w:space="0" w:color="auto"/>
          </w:divBdr>
        </w:div>
        <w:div w:id="88277252">
          <w:marLeft w:val="1166"/>
          <w:marRight w:val="0"/>
          <w:marTop w:val="96"/>
          <w:marBottom w:val="0"/>
          <w:divBdr>
            <w:top w:val="none" w:sz="0" w:space="0" w:color="auto"/>
            <w:left w:val="none" w:sz="0" w:space="0" w:color="auto"/>
            <w:bottom w:val="none" w:sz="0" w:space="0" w:color="auto"/>
            <w:right w:val="none" w:sz="0" w:space="0" w:color="auto"/>
          </w:divBdr>
        </w:div>
        <w:div w:id="1503810704">
          <w:marLeft w:val="547"/>
          <w:marRight w:val="0"/>
          <w:marTop w:val="106"/>
          <w:marBottom w:val="0"/>
          <w:divBdr>
            <w:top w:val="none" w:sz="0" w:space="0" w:color="auto"/>
            <w:left w:val="none" w:sz="0" w:space="0" w:color="auto"/>
            <w:bottom w:val="none" w:sz="0" w:space="0" w:color="auto"/>
            <w:right w:val="none" w:sz="0" w:space="0" w:color="auto"/>
          </w:divBdr>
        </w:div>
      </w:divsChild>
    </w:div>
    <w:div w:id="793249513">
      <w:bodyDiv w:val="1"/>
      <w:marLeft w:val="0"/>
      <w:marRight w:val="0"/>
      <w:marTop w:val="0"/>
      <w:marBottom w:val="0"/>
      <w:divBdr>
        <w:top w:val="none" w:sz="0" w:space="0" w:color="auto"/>
        <w:left w:val="none" w:sz="0" w:space="0" w:color="auto"/>
        <w:bottom w:val="none" w:sz="0" w:space="0" w:color="auto"/>
        <w:right w:val="none" w:sz="0" w:space="0" w:color="auto"/>
      </w:divBdr>
    </w:div>
    <w:div w:id="796993962">
      <w:bodyDiv w:val="1"/>
      <w:marLeft w:val="0"/>
      <w:marRight w:val="0"/>
      <w:marTop w:val="0"/>
      <w:marBottom w:val="0"/>
      <w:divBdr>
        <w:top w:val="none" w:sz="0" w:space="0" w:color="auto"/>
        <w:left w:val="none" w:sz="0" w:space="0" w:color="auto"/>
        <w:bottom w:val="none" w:sz="0" w:space="0" w:color="auto"/>
        <w:right w:val="none" w:sz="0" w:space="0" w:color="auto"/>
      </w:divBdr>
    </w:div>
    <w:div w:id="802426314">
      <w:bodyDiv w:val="1"/>
      <w:marLeft w:val="0"/>
      <w:marRight w:val="0"/>
      <w:marTop w:val="0"/>
      <w:marBottom w:val="0"/>
      <w:divBdr>
        <w:top w:val="none" w:sz="0" w:space="0" w:color="auto"/>
        <w:left w:val="none" w:sz="0" w:space="0" w:color="auto"/>
        <w:bottom w:val="none" w:sz="0" w:space="0" w:color="auto"/>
        <w:right w:val="none" w:sz="0" w:space="0" w:color="auto"/>
      </w:divBdr>
    </w:div>
    <w:div w:id="820199321">
      <w:bodyDiv w:val="1"/>
      <w:marLeft w:val="0"/>
      <w:marRight w:val="0"/>
      <w:marTop w:val="0"/>
      <w:marBottom w:val="0"/>
      <w:divBdr>
        <w:top w:val="none" w:sz="0" w:space="0" w:color="auto"/>
        <w:left w:val="none" w:sz="0" w:space="0" w:color="auto"/>
        <w:bottom w:val="none" w:sz="0" w:space="0" w:color="auto"/>
        <w:right w:val="none" w:sz="0" w:space="0" w:color="auto"/>
      </w:divBdr>
      <w:divsChild>
        <w:div w:id="1629042914">
          <w:marLeft w:val="360"/>
          <w:marRight w:val="0"/>
          <w:marTop w:val="200"/>
          <w:marBottom w:val="0"/>
          <w:divBdr>
            <w:top w:val="none" w:sz="0" w:space="0" w:color="auto"/>
            <w:left w:val="none" w:sz="0" w:space="0" w:color="auto"/>
            <w:bottom w:val="none" w:sz="0" w:space="0" w:color="auto"/>
            <w:right w:val="none" w:sz="0" w:space="0" w:color="auto"/>
          </w:divBdr>
        </w:div>
        <w:div w:id="686565086">
          <w:marLeft w:val="360"/>
          <w:marRight w:val="0"/>
          <w:marTop w:val="200"/>
          <w:marBottom w:val="0"/>
          <w:divBdr>
            <w:top w:val="none" w:sz="0" w:space="0" w:color="auto"/>
            <w:left w:val="none" w:sz="0" w:space="0" w:color="auto"/>
            <w:bottom w:val="none" w:sz="0" w:space="0" w:color="auto"/>
            <w:right w:val="none" w:sz="0" w:space="0" w:color="auto"/>
          </w:divBdr>
        </w:div>
        <w:div w:id="22244694">
          <w:marLeft w:val="360"/>
          <w:marRight w:val="0"/>
          <w:marTop w:val="200"/>
          <w:marBottom w:val="0"/>
          <w:divBdr>
            <w:top w:val="none" w:sz="0" w:space="0" w:color="auto"/>
            <w:left w:val="none" w:sz="0" w:space="0" w:color="auto"/>
            <w:bottom w:val="none" w:sz="0" w:space="0" w:color="auto"/>
            <w:right w:val="none" w:sz="0" w:space="0" w:color="auto"/>
          </w:divBdr>
        </w:div>
      </w:divsChild>
    </w:div>
    <w:div w:id="820661807">
      <w:bodyDiv w:val="1"/>
      <w:marLeft w:val="0"/>
      <w:marRight w:val="0"/>
      <w:marTop w:val="0"/>
      <w:marBottom w:val="0"/>
      <w:divBdr>
        <w:top w:val="none" w:sz="0" w:space="0" w:color="auto"/>
        <w:left w:val="none" w:sz="0" w:space="0" w:color="auto"/>
        <w:bottom w:val="none" w:sz="0" w:space="0" w:color="auto"/>
        <w:right w:val="none" w:sz="0" w:space="0" w:color="auto"/>
      </w:divBdr>
    </w:div>
    <w:div w:id="834149562">
      <w:bodyDiv w:val="1"/>
      <w:marLeft w:val="0"/>
      <w:marRight w:val="0"/>
      <w:marTop w:val="0"/>
      <w:marBottom w:val="0"/>
      <w:divBdr>
        <w:top w:val="none" w:sz="0" w:space="0" w:color="auto"/>
        <w:left w:val="none" w:sz="0" w:space="0" w:color="auto"/>
        <w:bottom w:val="none" w:sz="0" w:space="0" w:color="auto"/>
        <w:right w:val="none" w:sz="0" w:space="0" w:color="auto"/>
      </w:divBdr>
    </w:div>
    <w:div w:id="843201606">
      <w:bodyDiv w:val="1"/>
      <w:marLeft w:val="0"/>
      <w:marRight w:val="0"/>
      <w:marTop w:val="0"/>
      <w:marBottom w:val="0"/>
      <w:divBdr>
        <w:top w:val="none" w:sz="0" w:space="0" w:color="auto"/>
        <w:left w:val="none" w:sz="0" w:space="0" w:color="auto"/>
        <w:bottom w:val="none" w:sz="0" w:space="0" w:color="auto"/>
        <w:right w:val="none" w:sz="0" w:space="0" w:color="auto"/>
      </w:divBdr>
    </w:div>
    <w:div w:id="853693727">
      <w:bodyDiv w:val="1"/>
      <w:marLeft w:val="0"/>
      <w:marRight w:val="0"/>
      <w:marTop w:val="0"/>
      <w:marBottom w:val="0"/>
      <w:divBdr>
        <w:top w:val="none" w:sz="0" w:space="0" w:color="auto"/>
        <w:left w:val="none" w:sz="0" w:space="0" w:color="auto"/>
        <w:bottom w:val="none" w:sz="0" w:space="0" w:color="auto"/>
        <w:right w:val="none" w:sz="0" w:space="0" w:color="auto"/>
      </w:divBdr>
      <w:divsChild>
        <w:div w:id="1717464156">
          <w:marLeft w:val="0"/>
          <w:marRight w:val="0"/>
          <w:marTop w:val="0"/>
          <w:marBottom w:val="0"/>
          <w:divBdr>
            <w:top w:val="none" w:sz="0" w:space="0" w:color="auto"/>
            <w:left w:val="none" w:sz="0" w:space="0" w:color="auto"/>
            <w:bottom w:val="none" w:sz="0" w:space="0" w:color="auto"/>
            <w:right w:val="none" w:sz="0" w:space="0" w:color="auto"/>
          </w:divBdr>
          <w:divsChild>
            <w:div w:id="327830149">
              <w:marLeft w:val="0"/>
              <w:marRight w:val="0"/>
              <w:marTop w:val="0"/>
              <w:marBottom w:val="0"/>
              <w:divBdr>
                <w:top w:val="none" w:sz="0" w:space="0" w:color="auto"/>
                <w:left w:val="none" w:sz="0" w:space="0" w:color="auto"/>
                <w:bottom w:val="none" w:sz="0" w:space="0" w:color="auto"/>
                <w:right w:val="none" w:sz="0" w:space="0" w:color="auto"/>
              </w:divBdr>
              <w:divsChild>
                <w:div w:id="187908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3223">
      <w:bodyDiv w:val="1"/>
      <w:marLeft w:val="0"/>
      <w:marRight w:val="0"/>
      <w:marTop w:val="0"/>
      <w:marBottom w:val="0"/>
      <w:divBdr>
        <w:top w:val="none" w:sz="0" w:space="0" w:color="auto"/>
        <w:left w:val="none" w:sz="0" w:space="0" w:color="auto"/>
        <w:bottom w:val="none" w:sz="0" w:space="0" w:color="auto"/>
        <w:right w:val="none" w:sz="0" w:space="0" w:color="auto"/>
      </w:divBdr>
    </w:div>
    <w:div w:id="887885400">
      <w:bodyDiv w:val="1"/>
      <w:marLeft w:val="0"/>
      <w:marRight w:val="0"/>
      <w:marTop w:val="0"/>
      <w:marBottom w:val="0"/>
      <w:divBdr>
        <w:top w:val="none" w:sz="0" w:space="0" w:color="auto"/>
        <w:left w:val="none" w:sz="0" w:space="0" w:color="auto"/>
        <w:bottom w:val="none" w:sz="0" w:space="0" w:color="auto"/>
        <w:right w:val="none" w:sz="0" w:space="0" w:color="auto"/>
      </w:divBdr>
    </w:div>
    <w:div w:id="914820727">
      <w:bodyDiv w:val="1"/>
      <w:marLeft w:val="0"/>
      <w:marRight w:val="0"/>
      <w:marTop w:val="0"/>
      <w:marBottom w:val="0"/>
      <w:divBdr>
        <w:top w:val="none" w:sz="0" w:space="0" w:color="auto"/>
        <w:left w:val="none" w:sz="0" w:space="0" w:color="auto"/>
        <w:bottom w:val="none" w:sz="0" w:space="0" w:color="auto"/>
        <w:right w:val="none" w:sz="0" w:space="0" w:color="auto"/>
      </w:divBdr>
      <w:divsChild>
        <w:div w:id="928852436">
          <w:marLeft w:val="0"/>
          <w:marRight w:val="0"/>
          <w:marTop w:val="0"/>
          <w:marBottom w:val="0"/>
          <w:divBdr>
            <w:top w:val="none" w:sz="0" w:space="0" w:color="auto"/>
            <w:left w:val="none" w:sz="0" w:space="0" w:color="auto"/>
            <w:bottom w:val="none" w:sz="0" w:space="0" w:color="auto"/>
            <w:right w:val="none" w:sz="0" w:space="0" w:color="auto"/>
          </w:divBdr>
          <w:divsChild>
            <w:div w:id="1425613813">
              <w:marLeft w:val="0"/>
              <w:marRight w:val="0"/>
              <w:marTop w:val="0"/>
              <w:marBottom w:val="0"/>
              <w:divBdr>
                <w:top w:val="none" w:sz="0" w:space="0" w:color="auto"/>
                <w:left w:val="none" w:sz="0" w:space="0" w:color="auto"/>
                <w:bottom w:val="none" w:sz="0" w:space="0" w:color="auto"/>
                <w:right w:val="none" w:sz="0" w:space="0" w:color="auto"/>
              </w:divBdr>
              <w:divsChild>
                <w:div w:id="1877430103">
                  <w:marLeft w:val="0"/>
                  <w:marRight w:val="0"/>
                  <w:marTop w:val="0"/>
                  <w:marBottom w:val="0"/>
                  <w:divBdr>
                    <w:top w:val="none" w:sz="0" w:space="0" w:color="auto"/>
                    <w:left w:val="none" w:sz="0" w:space="0" w:color="auto"/>
                    <w:bottom w:val="none" w:sz="0" w:space="0" w:color="auto"/>
                    <w:right w:val="none" w:sz="0" w:space="0" w:color="auto"/>
                  </w:divBdr>
                </w:div>
              </w:divsChild>
            </w:div>
            <w:div w:id="1910192557">
              <w:marLeft w:val="0"/>
              <w:marRight w:val="0"/>
              <w:marTop w:val="0"/>
              <w:marBottom w:val="0"/>
              <w:divBdr>
                <w:top w:val="none" w:sz="0" w:space="0" w:color="auto"/>
                <w:left w:val="none" w:sz="0" w:space="0" w:color="auto"/>
                <w:bottom w:val="none" w:sz="0" w:space="0" w:color="auto"/>
                <w:right w:val="none" w:sz="0" w:space="0" w:color="auto"/>
              </w:divBdr>
              <w:divsChild>
                <w:div w:id="15958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070171">
          <w:marLeft w:val="0"/>
          <w:marRight w:val="0"/>
          <w:marTop w:val="0"/>
          <w:marBottom w:val="0"/>
          <w:divBdr>
            <w:top w:val="none" w:sz="0" w:space="0" w:color="auto"/>
            <w:left w:val="none" w:sz="0" w:space="0" w:color="auto"/>
            <w:bottom w:val="none" w:sz="0" w:space="0" w:color="auto"/>
            <w:right w:val="none" w:sz="0" w:space="0" w:color="auto"/>
          </w:divBdr>
          <w:divsChild>
            <w:div w:id="791092321">
              <w:marLeft w:val="0"/>
              <w:marRight w:val="0"/>
              <w:marTop w:val="0"/>
              <w:marBottom w:val="0"/>
              <w:divBdr>
                <w:top w:val="none" w:sz="0" w:space="0" w:color="auto"/>
                <w:left w:val="none" w:sz="0" w:space="0" w:color="auto"/>
                <w:bottom w:val="none" w:sz="0" w:space="0" w:color="auto"/>
                <w:right w:val="none" w:sz="0" w:space="0" w:color="auto"/>
              </w:divBdr>
              <w:divsChild>
                <w:div w:id="1829437625">
                  <w:marLeft w:val="0"/>
                  <w:marRight w:val="0"/>
                  <w:marTop w:val="0"/>
                  <w:marBottom w:val="0"/>
                  <w:divBdr>
                    <w:top w:val="none" w:sz="0" w:space="0" w:color="auto"/>
                    <w:left w:val="none" w:sz="0" w:space="0" w:color="auto"/>
                    <w:bottom w:val="none" w:sz="0" w:space="0" w:color="auto"/>
                    <w:right w:val="none" w:sz="0" w:space="0" w:color="auto"/>
                  </w:divBdr>
                </w:div>
              </w:divsChild>
            </w:div>
            <w:div w:id="259027357">
              <w:marLeft w:val="0"/>
              <w:marRight w:val="0"/>
              <w:marTop w:val="0"/>
              <w:marBottom w:val="0"/>
              <w:divBdr>
                <w:top w:val="none" w:sz="0" w:space="0" w:color="auto"/>
                <w:left w:val="none" w:sz="0" w:space="0" w:color="auto"/>
                <w:bottom w:val="none" w:sz="0" w:space="0" w:color="auto"/>
                <w:right w:val="none" w:sz="0" w:space="0" w:color="auto"/>
              </w:divBdr>
              <w:divsChild>
                <w:div w:id="92569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306190">
          <w:marLeft w:val="0"/>
          <w:marRight w:val="0"/>
          <w:marTop w:val="0"/>
          <w:marBottom w:val="0"/>
          <w:divBdr>
            <w:top w:val="none" w:sz="0" w:space="0" w:color="auto"/>
            <w:left w:val="none" w:sz="0" w:space="0" w:color="auto"/>
            <w:bottom w:val="none" w:sz="0" w:space="0" w:color="auto"/>
            <w:right w:val="none" w:sz="0" w:space="0" w:color="auto"/>
          </w:divBdr>
          <w:divsChild>
            <w:div w:id="18092473">
              <w:marLeft w:val="0"/>
              <w:marRight w:val="0"/>
              <w:marTop w:val="0"/>
              <w:marBottom w:val="0"/>
              <w:divBdr>
                <w:top w:val="none" w:sz="0" w:space="0" w:color="auto"/>
                <w:left w:val="none" w:sz="0" w:space="0" w:color="auto"/>
                <w:bottom w:val="none" w:sz="0" w:space="0" w:color="auto"/>
                <w:right w:val="none" w:sz="0" w:space="0" w:color="auto"/>
              </w:divBdr>
              <w:divsChild>
                <w:div w:id="1028144426">
                  <w:marLeft w:val="0"/>
                  <w:marRight w:val="0"/>
                  <w:marTop w:val="0"/>
                  <w:marBottom w:val="0"/>
                  <w:divBdr>
                    <w:top w:val="none" w:sz="0" w:space="0" w:color="auto"/>
                    <w:left w:val="none" w:sz="0" w:space="0" w:color="auto"/>
                    <w:bottom w:val="none" w:sz="0" w:space="0" w:color="auto"/>
                    <w:right w:val="none" w:sz="0" w:space="0" w:color="auto"/>
                  </w:divBdr>
                </w:div>
              </w:divsChild>
            </w:div>
            <w:div w:id="536241540">
              <w:marLeft w:val="0"/>
              <w:marRight w:val="0"/>
              <w:marTop w:val="0"/>
              <w:marBottom w:val="0"/>
              <w:divBdr>
                <w:top w:val="none" w:sz="0" w:space="0" w:color="auto"/>
                <w:left w:val="none" w:sz="0" w:space="0" w:color="auto"/>
                <w:bottom w:val="none" w:sz="0" w:space="0" w:color="auto"/>
                <w:right w:val="none" w:sz="0" w:space="0" w:color="auto"/>
              </w:divBdr>
              <w:divsChild>
                <w:div w:id="552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26696">
          <w:marLeft w:val="0"/>
          <w:marRight w:val="0"/>
          <w:marTop w:val="0"/>
          <w:marBottom w:val="0"/>
          <w:divBdr>
            <w:top w:val="none" w:sz="0" w:space="0" w:color="auto"/>
            <w:left w:val="none" w:sz="0" w:space="0" w:color="auto"/>
            <w:bottom w:val="none" w:sz="0" w:space="0" w:color="auto"/>
            <w:right w:val="none" w:sz="0" w:space="0" w:color="auto"/>
          </w:divBdr>
          <w:divsChild>
            <w:div w:id="1872110047">
              <w:marLeft w:val="0"/>
              <w:marRight w:val="0"/>
              <w:marTop w:val="0"/>
              <w:marBottom w:val="0"/>
              <w:divBdr>
                <w:top w:val="none" w:sz="0" w:space="0" w:color="auto"/>
                <w:left w:val="none" w:sz="0" w:space="0" w:color="auto"/>
                <w:bottom w:val="none" w:sz="0" w:space="0" w:color="auto"/>
                <w:right w:val="none" w:sz="0" w:space="0" w:color="auto"/>
              </w:divBdr>
              <w:divsChild>
                <w:div w:id="676612688">
                  <w:marLeft w:val="0"/>
                  <w:marRight w:val="0"/>
                  <w:marTop w:val="0"/>
                  <w:marBottom w:val="0"/>
                  <w:divBdr>
                    <w:top w:val="none" w:sz="0" w:space="0" w:color="auto"/>
                    <w:left w:val="none" w:sz="0" w:space="0" w:color="auto"/>
                    <w:bottom w:val="none" w:sz="0" w:space="0" w:color="auto"/>
                    <w:right w:val="none" w:sz="0" w:space="0" w:color="auto"/>
                  </w:divBdr>
                </w:div>
              </w:divsChild>
            </w:div>
            <w:div w:id="681857803">
              <w:marLeft w:val="0"/>
              <w:marRight w:val="0"/>
              <w:marTop w:val="0"/>
              <w:marBottom w:val="0"/>
              <w:divBdr>
                <w:top w:val="none" w:sz="0" w:space="0" w:color="auto"/>
                <w:left w:val="none" w:sz="0" w:space="0" w:color="auto"/>
                <w:bottom w:val="none" w:sz="0" w:space="0" w:color="auto"/>
                <w:right w:val="none" w:sz="0" w:space="0" w:color="auto"/>
              </w:divBdr>
              <w:divsChild>
                <w:div w:id="294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20762">
          <w:marLeft w:val="0"/>
          <w:marRight w:val="0"/>
          <w:marTop w:val="0"/>
          <w:marBottom w:val="0"/>
          <w:divBdr>
            <w:top w:val="none" w:sz="0" w:space="0" w:color="auto"/>
            <w:left w:val="none" w:sz="0" w:space="0" w:color="auto"/>
            <w:bottom w:val="none" w:sz="0" w:space="0" w:color="auto"/>
            <w:right w:val="none" w:sz="0" w:space="0" w:color="auto"/>
          </w:divBdr>
          <w:divsChild>
            <w:div w:id="2090157291">
              <w:marLeft w:val="0"/>
              <w:marRight w:val="0"/>
              <w:marTop w:val="0"/>
              <w:marBottom w:val="0"/>
              <w:divBdr>
                <w:top w:val="none" w:sz="0" w:space="0" w:color="auto"/>
                <w:left w:val="none" w:sz="0" w:space="0" w:color="auto"/>
                <w:bottom w:val="none" w:sz="0" w:space="0" w:color="auto"/>
                <w:right w:val="none" w:sz="0" w:space="0" w:color="auto"/>
              </w:divBdr>
              <w:divsChild>
                <w:div w:id="176988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602774">
      <w:bodyDiv w:val="1"/>
      <w:marLeft w:val="0"/>
      <w:marRight w:val="0"/>
      <w:marTop w:val="0"/>
      <w:marBottom w:val="0"/>
      <w:divBdr>
        <w:top w:val="none" w:sz="0" w:space="0" w:color="auto"/>
        <w:left w:val="none" w:sz="0" w:space="0" w:color="auto"/>
        <w:bottom w:val="none" w:sz="0" w:space="0" w:color="auto"/>
        <w:right w:val="none" w:sz="0" w:space="0" w:color="auto"/>
      </w:divBdr>
    </w:div>
    <w:div w:id="924218968">
      <w:bodyDiv w:val="1"/>
      <w:marLeft w:val="0"/>
      <w:marRight w:val="0"/>
      <w:marTop w:val="0"/>
      <w:marBottom w:val="0"/>
      <w:divBdr>
        <w:top w:val="none" w:sz="0" w:space="0" w:color="auto"/>
        <w:left w:val="none" w:sz="0" w:space="0" w:color="auto"/>
        <w:bottom w:val="none" w:sz="0" w:space="0" w:color="auto"/>
        <w:right w:val="none" w:sz="0" w:space="0" w:color="auto"/>
      </w:divBdr>
    </w:div>
    <w:div w:id="929391444">
      <w:bodyDiv w:val="1"/>
      <w:marLeft w:val="0"/>
      <w:marRight w:val="0"/>
      <w:marTop w:val="0"/>
      <w:marBottom w:val="0"/>
      <w:divBdr>
        <w:top w:val="none" w:sz="0" w:space="0" w:color="auto"/>
        <w:left w:val="none" w:sz="0" w:space="0" w:color="auto"/>
        <w:bottom w:val="none" w:sz="0" w:space="0" w:color="auto"/>
        <w:right w:val="none" w:sz="0" w:space="0" w:color="auto"/>
      </w:divBdr>
      <w:divsChild>
        <w:div w:id="642005098">
          <w:marLeft w:val="547"/>
          <w:marRight w:val="0"/>
          <w:marTop w:val="120"/>
          <w:marBottom w:val="0"/>
          <w:divBdr>
            <w:top w:val="none" w:sz="0" w:space="0" w:color="auto"/>
            <w:left w:val="none" w:sz="0" w:space="0" w:color="auto"/>
            <w:bottom w:val="none" w:sz="0" w:space="0" w:color="auto"/>
            <w:right w:val="none" w:sz="0" w:space="0" w:color="auto"/>
          </w:divBdr>
        </w:div>
        <w:div w:id="212039267">
          <w:marLeft w:val="1166"/>
          <w:marRight w:val="0"/>
          <w:marTop w:val="106"/>
          <w:marBottom w:val="0"/>
          <w:divBdr>
            <w:top w:val="none" w:sz="0" w:space="0" w:color="auto"/>
            <w:left w:val="none" w:sz="0" w:space="0" w:color="auto"/>
            <w:bottom w:val="none" w:sz="0" w:space="0" w:color="auto"/>
            <w:right w:val="none" w:sz="0" w:space="0" w:color="auto"/>
          </w:divBdr>
        </w:div>
        <w:div w:id="1776053367">
          <w:marLeft w:val="547"/>
          <w:marRight w:val="0"/>
          <w:marTop w:val="120"/>
          <w:marBottom w:val="0"/>
          <w:divBdr>
            <w:top w:val="none" w:sz="0" w:space="0" w:color="auto"/>
            <w:left w:val="none" w:sz="0" w:space="0" w:color="auto"/>
            <w:bottom w:val="none" w:sz="0" w:space="0" w:color="auto"/>
            <w:right w:val="none" w:sz="0" w:space="0" w:color="auto"/>
          </w:divBdr>
        </w:div>
        <w:div w:id="679894009">
          <w:marLeft w:val="1166"/>
          <w:marRight w:val="0"/>
          <w:marTop w:val="106"/>
          <w:marBottom w:val="0"/>
          <w:divBdr>
            <w:top w:val="none" w:sz="0" w:space="0" w:color="auto"/>
            <w:left w:val="none" w:sz="0" w:space="0" w:color="auto"/>
            <w:bottom w:val="none" w:sz="0" w:space="0" w:color="auto"/>
            <w:right w:val="none" w:sz="0" w:space="0" w:color="auto"/>
          </w:divBdr>
        </w:div>
        <w:div w:id="384335077">
          <w:marLeft w:val="547"/>
          <w:marRight w:val="0"/>
          <w:marTop w:val="120"/>
          <w:marBottom w:val="0"/>
          <w:divBdr>
            <w:top w:val="none" w:sz="0" w:space="0" w:color="auto"/>
            <w:left w:val="none" w:sz="0" w:space="0" w:color="auto"/>
            <w:bottom w:val="none" w:sz="0" w:space="0" w:color="auto"/>
            <w:right w:val="none" w:sz="0" w:space="0" w:color="auto"/>
          </w:divBdr>
        </w:div>
        <w:div w:id="147866290">
          <w:marLeft w:val="1166"/>
          <w:marRight w:val="0"/>
          <w:marTop w:val="106"/>
          <w:marBottom w:val="0"/>
          <w:divBdr>
            <w:top w:val="none" w:sz="0" w:space="0" w:color="auto"/>
            <w:left w:val="none" w:sz="0" w:space="0" w:color="auto"/>
            <w:bottom w:val="none" w:sz="0" w:space="0" w:color="auto"/>
            <w:right w:val="none" w:sz="0" w:space="0" w:color="auto"/>
          </w:divBdr>
        </w:div>
      </w:divsChild>
    </w:div>
    <w:div w:id="946734343">
      <w:bodyDiv w:val="1"/>
      <w:marLeft w:val="0"/>
      <w:marRight w:val="0"/>
      <w:marTop w:val="0"/>
      <w:marBottom w:val="0"/>
      <w:divBdr>
        <w:top w:val="none" w:sz="0" w:space="0" w:color="auto"/>
        <w:left w:val="none" w:sz="0" w:space="0" w:color="auto"/>
        <w:bottom w:val="none" w:sz="0" w:space="0" w:color="auto"/>
        <w:right w:val="none" w:sz="0" w:space="0" w:color="auto"/>
      </w:divBdr>
    </w:div>
    <w:div w:id="951009155">
      <w:bodyDiv w:val="1"/>
      <w:marLeft w:val="0"/>
      <w:marRight w:val="0"/>
      <w:marTop w:val="0"/>
      <w:marBottom w:val="0"/>
      <w:divBdr>
        <w:top w:val="none" w:sz="0" w:space="0" w:color="auto"/>
        <w:left w:val="none" w:sz="0" w:space="0" w:color="auto"/>
        <w:bottom w:val="none" w:sz="0" w:space="0" w:color="auto"/>
        <w:right w:val="none" w:sz="0" w:space="0" w:color="auto"/>
      </w:divBdr>
    </w:div>
    <w:div w:id="958561801">
      <w:bodyDiv w:val="1"/>
      <w:marLeft w:val="0"/>
      <w:marRight w:val="0"/>
      <w:marTop w:val="0"/>
      <w:marBottom w:val="0"/>
      <w:divBdr>
        <w:top w:val="none" w:sz="0" w:space="0" w:color="auto"/>
        <w:left w:val="none" w:sz="0" w:space="0" w:color="auto"/>
        <w:bottom w:val="none" w:sz="0" w:space="0" w:color="auto"/>
        <w:right w:val="none" w:sz="0" w:space="0" w:color="auto"/>
      </w:divBdr>
    </w:div>
    <w:div w:id="971323617">
      <w:bodyDiv w:val="1"/>
      <w:marLeft w:val="0"/>
      <w:marRight w:val="0"/>
      <w:marTop w:val="0"/>
      <w:marBottom w:val="0"/>
      <w:divBdr>
        <w:top w:val="none" w:sz="0" w:space="0" w:color="auto"/>
        <w:left w:val="none" w:sz="0" w:space="0" w:color="auto"/>
        <w:bottom w:val="none" w:sz="0" w:space="0" w:color="auto"/>
        <w:right w:val="none" w:sz="0" w:space="0" w:color="auto"/>
      </w:divBdr>
    </w:div>
    <w:div w:id="974137949">
      <w:bodyDiv w:val="1"/>
      <w:marLeft w:val="0"/>
      <w:marRight w:val="0"/>
      <w:marTop w:val="0"/>
      <w:marBottom w:val="0"/>
      <w:divBdr>
        <w:top w:val="none" w:sz="0" w:space="0" w:color="auto"/>
        <w:left w:val="none" w:sz="0" w:space="0" w:color="auto"/>
        <w:bottom w:val="none" w:sz="0" w:space="0" w:color="auto"/>
        <w:right w:val="none" w:sz="0" w:space="0" w:color="auto"/>
      </w:divBdr>
    </w:div>
    <w:div w:id="980378051">
      <w:bodyDiv w:val="1"/>
      <w:marLeft w:val="0"/>
      <w:marRight w:val="0"/>
      <w:marTop w:val="0"/>
      <w:marBottom w:val="0"/>
      <w:divBdr>
        <w:top w:val="none" w:sz="0" w:space="0" w:color="auto"/>
        <w:left w:val="none" w:sz="0" w:space="0" w:color="auto"/>
        <w:bottom w:val="none" w:sz="0" w:space="0" w:color="auto"/>
        <w:right w:val="none" w:sz="0" w:space="0" w:color="auto"/>
      </w:divBdr>
    </w:div>
    <w:div w:id="1019698948">
      <w:bodyDiv w:val="1"/>
      <w:marLeft w:val="0"/>
      <w:marRight w:val="0"/>
      <w:marTop w:val="0"/>
      <w:marBottom w:val="0"/>
      <w:divBdr>
        <w:top w:val="none" w:sz="0" w:space="0" w:color="auto"/>
        <w:left w:val="none" w:sz="0" w:space="0" w:color="auto"/>
        <w:bottom w:val="none" w:sz="0" w:space="0" w:color="auto"/>
        <w:right w:val="none" w:sz="0" w:space="0" w:color="auto"/>
      </w:divBdr>
    </w:div>
    <w:div w:id="1031761413">
      <w:bodyDiv w:val="1"/>
      <w:marLeft w:val="0"/>
      <w:marRight w:val="0"/>
      <w:marTop w:val="0"/>
      <w:marBottom w:val="0"/>
      <w:divBdr>
        <w:top w:val="none" w:sz="0" w:space="0" w:color="auto"/>
        <w:left w:val="none" w:sz="0" w:space="0" w:color="auto"/>
        <w:bottom w:val="none" w:sz="0" w:space="0" w:color="auto"/>
        <w:right w:val="none" w:sz="0" w:space="0" w:color="auto"/>
      </w:divBdr>
    </w:div>
    <w:div w:id="1031880281">
      <w:bodyDiv w:val="1"/>
      <w:marLeft w:val="0"/>
      <w:marRight w:val="0"/>
      <w:marTop w:val="0"/>
      <w:marBottom w:val="0"/>
      <w:divBdr>
        <w:top w:val="none" w:sz="0" w:space="0" w:color="auto"/>
        <w:left w:val="none" w:sz="0" w:space="0" w:color="auto"/>
        <w:bottom w:val="none" w:sz="0" w:space="0" w:color="auto"/>
        <w:right w:val="none" w:sz="0" w:space="0" w:color="auto"/>
      </w:divBdr>
    </w:div>
    <w:div w:id="1041978710">
      <w:bodyDiv w:val="1"/>
      <w:marLeft w:val="0"/>
      <w:marRight w:val="0"/>
      <w:marTop w:val="0"/>
      <w:marBottom w:val="0"/>
      <w:divBdr>
        <w:top w:val="none" w:sz="0" w:space="0" w:color="auto"/>
        <w:left w:val="none" w:sz="0" w:space="0" w:color="auto"/>
        <w:bottom w:val="none" w:sz="0" w:space="0" w:color="auto"/>
        <w:right w:val="none" w:sz="0" w:space="0" w:color="auto"/>
      </w:divBdr>
    </w:div>
    <w:div w:id="1042247988">
      <w:bodyDiv w:val="1"/>
      <w:marLeft w:val="0"/>
      <w:marRight w:val="0"/>
      <w:marTop w:val="0"/>
      <w:marBottom w:val="0"/>
      <w:divBdr>
        <w:top w:val="none" w:sz="0" w:space="0" w:color="auto"/>
        <w:left w:val="none" w:sz="0" w:space="0" w:color="auto"/>
        <w:bottom w:val="none" w:sz="0" w:space="0" w:color="auto"/>
        <w:right w:val="none" w:sz="0" w:space="0" w:color="auto"/>
      </w:divBdr>
      <w:divsChild>
        <w:div w:id="1931038350">
          <w:marLeft w:val="0"/>
          <w:marRight w:val="0"/>
          <w:marTop w:val="0"/>
          <w:marBottom w:val="0"/>
          <w:divBdr>
            <w:top w:val="none" w:sz="0" w:space="0" w:color="auto"/>
            <w:left w:val="none" w:sz="0" w:space="0" w:color="auto"/>
            <w:bottom w:val="none" w:sz="0" w:space="0" w:color="auto"/>
            <w:right w:val="none" w:sz="0" w:space="0" w:color="auto"/>
          </w:divBdr>
          <w:divsChild>
            <w:div w:id="1809276457">
              <w:marLeft w:val="0"/>
              <w:marRight w:val="0"/>
              <w:marTop w:val="0"/>
              <w:marBottom w:val="0"/>
              <w:divBdr>
                <w:top w:val="none" w:sz="0" w:space="0" w:color="auto"/>
                <w:left w:val="none" w:sz="0" w:space="0" w:color="auto"/>
                <w:bottom w:val="none" w:sz="0" w:space="0" w:color="auto"/>
                <w:right w:val="none" w:sz="0" w:space="0" w:color="auto"/>
              </w:divBdr>
              <w:divsChild>
                <w:div w:id="850487152">
                  <w:marLeft w:val="0"/>
                  <w:marRight w:val="0"/>
                  <w:marTop w:val="0"/>
                  <w:marBottom w:val="0"/>
                  <w:divBdr>
                    <w:top w:val="none" w:sz="0" w:space="0" w:color="auto"/>
                    <w:left w:val="none" w:sz="0" w:space="0" w:color="auto"/>
                    <w:bottom w:val="none" w:sz="0" w:space="0" w:color="auto"/>
                    <w:right w:val="none" w:sz="0" w:space="0" w:color="auto"/>
                  </w:divBdr>
                  <w:divsChild>
                    <w:div w:id="24742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254648">
      <w:bodyDiv w:val="1"/>
      <w:marLeft w:val="0"/>
      <w:marRight w:val="0"/>
      <w:marTop w:val="0"/>
      <w:marBottom w:val="0"/>
      <w:divBdr>
        <w:top w:val="none" w:sz="0" w:space="0" w:color="auto"/>
        <w:left w:val="none" w:sz="0" w:space="0" w:color="auto"/>
        <w:bottom w:val="none" w:sz="0" w:space="0" w:color="auto"/>
        <w:right w:val="none" w:sz="0" w:space="0" w:color="auto"/>
      </w:divBdr>
    </w:div>
    <w:div w:id="1045716379">
      <w:bodyDiv w:val="1"/>
      <w:marLeft w:val="0"/>
      <w:marRight w:val="0"/>
      <w:marTop w:val="0"/>
      <w:marBottom w:val="0"/>
      <w:divBdr>
        <w:top w:val="none" w:sz="0" w:space="0" w:color="auto"/>
        <w:left w:val="none" w:sz="0" w:space="0" w:color="auto"/>
        <w:bottom w:val="none" w:sz="0" w:space="0" w:color="auto"/>
        <w:right w:val="none" w:sz="0" w:space="0" w:color="auto"/>
      </w:divBdr>
      <w:divsChild>
        <w:div w:id="1087964896">
          <w:marLeft w:val="0"/>
          <w:marRight w:val="0"/>
          <w:marTop w:val="0"/>
          <w:marBottom w:val="0"/>
          <w:divBdr>
            <w:top w:val="none" w:sz="0" w:space="0" w:color="auto"/>
            <w:left w:val="none" w:sz="0" w:space="0" w:color="auto"/>
            <w:bottom w:val="none" w:sz="0" w:space="0" w:color="auto"/>
            <w:right w:val="none" w:sz="0" w:space="0" w:color="auto"/>
          </w:divBdr>
          <w:divsChild>
            <w:div w:id="11517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765965">
      <w:bodyDiv w:val="1"/>
      <w:marLeft w:val="0"/>
      <w:marRight w:val="0"/>
      <w:marTop w:val="0"/>
      <w:marBottom w:val="0"/>
      <w:divBdr>
        <w:top w:val="none" w:sz="0" w:space="0" w:color="auto"/>
        <w:left w:val="none" w:sz="0" w:space="0" w:color="auto"/>
        <w:bottom w:val="none" w:sz="0" w:space="0" w:color="auto"/>
        <w:right w:val="none" w:sz="0" w:space="0" w:color="auto"/>
      </w:divBdr>
    </w:div>
    <w:div w:id="1067529731">
      <w:bodyDiv w:val="1"/>
      <w:marLeft w:val="0"/>
      <w:marRight w:val="0"/>
      <w:marTop w:val="0"/>
      <w:marBottom w:val="0"/>
      <w:divBdr>
        <w:top w:val="none" w:sz="0" w:space="0" w:color="auto"/>
        <w:left w:val="none" w:sz="0" w:space="0" w:color="auto"/>
        <w:bottom w:val="none" w:sz="0" w:space="0" w:color="auto"/>
        <w:right w:val="none" w:sz="0" w:space="0" w:color="auto"/>
      </w:divBdr>
      <w:divsChild>
        <w:div w:id="1540623779">
          <w:marLeft w:val="547"/>
          <w:marRight w:val="0"/>
          <w:marTop w:val="154"/>
          <w:marBottom w:val="0"/>
          <w:divBdr>
            <w:top w:val="none" w:sz="0" w:space="0" w:color="auto"/>
            <w:left w:val="none" w:sz="0" w:space="0" w:color="auto"/>
            <w:bottom w:val="none" w:sz="0" w:space="0" w:color="auto"/>
            <w:right w:val="none" w:sz="0" w:space="0" w:color="auto"/>
          </w:divBdr>
        </w:div>
        <w:div w:id="19018558">
          <w:marLeft w:val="1166"/>
          <w:marRight w:val="0"/>
          <w:marTop w:val="134"/>
          <w:marBottom w:val="0"/>
          <w:divBdr>
            <w:top w:val="none" w:sz="0" w:space="0" w:color="auto"/>
            <w:left w:val="none" w:sz="0" w:space="0" w:color="auto"/>
            <w:bottom w:val="none" w:sz="0" w:space="0" w:color="auto"/>
            <w:right w:val="none" w:sz="0" w:space="0" w:color="auto"/>
          </w:divBdr>
        </w:div>
        <w:div w:id="1257249694">
          <w:marLeft w:val="1166"/>
          <w:marRight w:val="0"/>
          <w:marTop w:val="134"/>
          <w:marBottom w:val="0"/>
          <w:divBdr>
            <w:top w:val="none" w:sz="0" w:space="0" w:color="auto"/>
            <w:left w:val="none" w:sz="0" w:space="0" w:color="auto"/>
            <w:bottom w:val="none" w:sz="0" w:space="0" w:color="auto"/>
            <w:right w:val="none" w:sz="0" w:space="0" w:color="auto"/>
          </w:divBdr>
        </w:div>
        <w:div w:id="913244291">
          <w:marLeft w:val="1166"/>
          <w:marRight w:val="0"/>
          <w:marTop w:val="134"/>
          <w:marBottom w:val="0"/>
          <w:divBdr>
            <w:top w:val="none" w:sz="0" w:space="0" w:color="auto"/>
            <w:left w:val="none" w:sz="0" w:space="0" w:color="auto"/>
            <w:bottom w:val="none" w:sz="0" w:space="0" w:color="auto"/>
            <w:right w:val="none" w:sz="0" w:space="0" w:color="auto"/>
          </w:divBdr>
        </w:div>
        <w:div w:id="1447382710">
          <w:marLeft w:val="1166"/>
          <w:marRight w:val="0"/>
          <w:marTop w:val="134"/>
          <w:marBottom w:val="0"/>
          <w:divBdr>
            <w:top w:val="none" w:sz="0" w:space="0" w:color="auto"/>
            <w:left w:val="none" w:sz="0" w:space="0" w:color="auto"/>
            <w:bottom w:val="none" w:sz="0" w:space="0" w:color="auto"/>
            <w:right w:val="none" w:sz="0" w:space="0" w:color="auto"/>
          </w:divBdr>
        </w:div>
      </w:divsChild>
    </w:div>
    <w:div w:id="1077215877">
      <w:bodyDiv w:val="1"/>
      <w:marLeft w:val="0"/>
      <w:marRight w:val="0"/>
      <w:marTop w:val="0"/>
      <w:marBottom w:val="0"/>
      <w:divBdr>
        <w:top w:val="none" w:sz="0" w:space="0" w:color="auto"/>
        <w:left w:val="none" w:sz="0" w:space="0" w:color="auto"/>
        <w:bottom w:val="none" w:sz="0" w:space="0" w:color="auto"/>
        <w:right w:val="none" w:sz="0" w:space="0" w:color="auto"/>
      </w:divBdr>
    </w:div>
    <w:div w:id="1079330586">
      <w:bodyDiv w:val="1"/>
      <w:marLeft w:val="0"/>
      <w:marRight w:val="0"/>
      <w:marTop w:val="0"/>
      <w:marBottom w:val="0"/>
      <w:divBdr>
        <w:top w:val="none" w:sz="0" w:space="0" w:color="auto"/>
        <w:left w:val="none" w:sz="0" w:space="0" w:color="auto"/>
        <w:bottom w:val="none" w:sz="0" w:space="0" w:color="auto"/>
        <w:right w:val="none" w:sz="0" w:space="0" w:color="auto"/>
      </w:divBdr>
    </w:div>
    <w:div w:id="1129203649">
      <w:bodyDiv w:val="1"/>
      <w:marLeft w:val="0"/>
      <w:marRight w:val="0"/>
      <w:marTop w:val="0"/>
      <w:marBottom w:val="0"/>
      <w:divBdr>
        <w:top w:val="none" w:sz="0" w:space="0" w:color="auto"/>
        <w:left w:val="none" w:sz="0" w:space="0" w:color="auto"/>
        <w:bottom w:val="none" w:sz="0" w:space="0" w:color="auto"/>
        <w:right w:val="none" w:sz="0" w:space="0" w:color="auto"/>
      </w:divBdr>
    </w:div>
    <w:div w:id="1134520143">
      <w:bodyDiv w:val="1"/>
      <w:marLeft w:val="0"/>
      <w:marRight w:val="0"/>
      <w:marTop w:val="0"/>
      <w:marBottom w:val="0"/>
      <w:divBdr>
        <w:top w:val="none" w:sz="0" w:space="0" w:color="auto"/>
        <w:left w:val="none" w:sz="0" w:space="0" w:color="auto"/>
        <w:bottom w:val="none" w:sz="0" w:space="0" w:color="auto"/>
        <w:right w:val="none" w:sz="0" w:space="0" w:color="auto"/>
      </w:divBdr>
    </w:div>
    <w:div w:id="1138837094">
      <w:bodyDiv w:val="1"/>
      <w:marLeft w:val="0"/>
      <w:marRight w:val="0"/>
      <w:marTop w:val="0"/>
      <w:marBottom w:val="0"/>
      <w:divBdr>
        <w:top w:val="none" w:sz="0" w:space="0" w:color="auto"/>
        <w:left w:val="none" w:sz="0" w:space="0" w:color="auto"/>
        <w:bottom w:val="none" w:sz="0" w:space="0" w:color="auto"/>
        <w:right w:val="none" w:sz="0" w:space="0" w:color="auto"/>
      </w:divBdr>
    </w:div>
    <w:div w:id="1145857684">
      <w:bodyDiv w:val="1"/>
      <w:marLeft w:val="0"/>
      <w:marRight w:val="0"/>
      <w:marTop w:val="0"/>
      <w:marBottom w:val="0"/>
      <w:divBdr>
        <w:top w:val="none" w:sz="0" w:space="0" w:color="auto"/>
        <w:left w:val="none" w:sz="0" w:space="0" w:color="auto"/>
        <w:bottom w:val="none" w:sz="0" w:space="0" w:color="auto"/>
        <w:right w:val="none" w:sz="0" w:space="0" w:color="auto"/>
      </w:divBdr>
      <w:divsChild>
        <w:div w:id="800809462">
          <w:marLeft w:val="360"/>
          <w:marRight w:val="0"/>
          <w:marTop w:val="200"/>
          <w:marBottom w:val="0"/>
          <w:divBdr>
            <w:top w:val="none" w:sz="0" w:space="0" w:color="auto"/>
            <w:left w:val="none" w:sz="0" w:space="0" w:color="auto"/>
            <w:bottom w:val="none" w:sz="0" w:space="0" w:color="auto"/>
            <w:right w:val="none" w:sz="0" w:space="0" w:color="auto"/>
          </w:divBdr>
        </w:div>
      </w:divsChild>
    </w:div>
    <w:div w:id="1148134258">
      <w:bodyDiv w:val="1"/>
      <w:marLeft w:val="0"/>
      <w:marRight w:val="0"/>
      <w:marTop w:val="0"/>
      <w:marBottom w:val="0"/>
      <w:divBdr>
        <w:top w:val="none" w:sz="0" w:space="0" w:color="auto"/>
        <w:left w:val="none" w:sz="0" w:space="0" w:color="auto"/>
        <w:bottom w:val="none" w:sz="0" w:space="0" w:color="auto"/>
        <w:right w:val="none" w:sz="0" w:space="0" w:color="auto"/>
      </w:divBdr>
    </w:div>
    <w:div w:id="1153528829">
      <w:bodyDiv w:val="1"/>
      <w:marLeft w:val="0"/>
      <w:marRight w:val="0"/>
      <w:marTop w:val="0"/>
      <w:marBottom w:val="0"/>
      <w:divBdr>
        <w:top w:val="none" w:sz="0" w:space="0" w:color="auto"/>
        <w:left w:val="none" w:sz="0" w:space="0" w:color="auto"/>
        <w:bottom w:val="none" w:sz="0" w:space="0" w:color="auto"/>
        <w:right w:val="none" w:sz="0" w:space="0" w:color="auto"/>
      </w:divBdr>
    </w:div>
    <w:div w:id="1154183486">
      <w:bodyDiv w:val="1"/>
      <w:marLeft w:val="0"/>
      <w:marRight w:val="0"/>
      <w:marTop w:val="0"/>
      <w:marBottom w:val="0"/>
      <w:divBdr>
        <w:top w:val="none" w:sz="0" w:space="0" w:color="auto"/>
        <w:left w:val="none" w:sz="0" w:space="0" w:color="auto"/>
        <w:bottom w:val="none" w:sz="0" w:space="0" w:color="auto"/>
        <w:right w:val="none" w:sz="0" w:space="0" w:color="auto"/>
      </w:divBdr>
    </w:div>
    <w:div w:id="1161771807">
      <w:bodyDiv w:val="1"/>
      <w:marLeft w:val="0"/>
      <w:marRight w:val="0"/>
      <w:marTop w:val="0"/>
      <w:marBottom w:val="0"/>
      <w:divBdr>
        <w:top w:val="none" w:sz="0" w:space="0" w:color="auto"/>
        <w:left w:val="none" w:sz="0" w:space="0" w:color="auto"/>
        <w:bottom w:val="none" w:sz="0" w:space="0" w:color="auto"/>
        <w:right w:val="none" w:sz="0" w:space="0" w:color="auto"/>
      </w:divBdr>
    </w:div>
    <w:div w:id="1175152500">
      <w:bodyDiv w:val="1"/>
      <w:marLeft w:val="0"/>
      <w:marRight w:val="0"/>
      <w:marTop w:val="0"/>
      <w:marBottom w:val="0"/>
      <w:divBdr>
        <w:top w:val="none" w:sz="0" w:space="0" w:color="auto"/>
        <w:left w:val="none" w:sz="0" w:space="0" w:color="auto"/>
        <w:bottom w:val="none" w:sz="0" w:space="0" w:color="auto"/>
        <w:right w:val="none" w:sz="0" w:space="0" w:color="auto"/>
      </w:divBdr>
      <w:divsChild>
        <w:div w:id="1242564646">
          <w:marLeft w:val="0"/>
          <w:marRight w:val="0"/>
          <w:marTop w:val="0"/>
          <w:marBottom w:val="0"/>
          <w:divBdr>
            <w:top w:val="none" w:sz="0" w:space="0" w:color="auto"/>
            <w:left w:val="none" w:sz="0" w:space="0" w:color="auto"/>
            <w:bottom w:val="none" w:sz="0" w:space="0" w:color="auto"/>
            <w:right w:val="none" w:sz="0" w:space="0" w:color="auto"/>
          </w:divBdr>
          <w:divsChild>
            <w:div w:id="1984657168">
              <w:marLeft w:val="0"/>
              <w:marRight w:val="0"/>
              <w:marTop w:val="0"/>
              <w:marBottom w:val="0"/>
              <w:divBdr>
                <w:top w:val="none" w:sz="0" w:space="0" w:color="auto"/>
                <w:left w:val="none" w:sz="0" w:space="0" w:color="auto"/>
                <w:bottom w:val="none" w:sz="0" w:space="0" w:color="auto"/>
                <w:right w:val="none" w:sz="0" w:space="0" w:color="auto"/>
              </w:divBdr>
              <w:divsChild>
                <w:div w:id="182219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83607">
          <w:marLeft w:val="0"/>
          <w:marRight w:val="0"/>
          <w:marTop w:val="0"/>
          <w:marBottom w:val="0"/>
          <w:divBdr>
            <w:top w:val="none" w:sz="0" w:space="0" w:color="auto"/>
            <w:left w:val="none" w:sz="0" w:space="0" w:color="auto"/>
            <w:bottom w:val="none" w:sz="0" w:space="0" w:color="auto"/>
            <w:right w:val="none" w:sz="0" w:space="0" w:color="auto"/>
          </w:divBdr>
          <w:divsChild>
            <w:div w:id="1096364827">
              <w:marLeft w:val="0"/>
              <w:marRight w:val="0"/>
              <w:marTop w:val="0"/>
              <w:marBottom w:val="0"/>
              <w:divBdr>
                <w:top w:val="none" w:sz="0" w:space="0" w:color="auto"/>
                <w:left w:val="none" w:sz="0" w:space="0" w:color="auto"/>
                <w:bottom w:val="none" w:sz="0" w:space="0" w:color="auto"/>
                <w:right w:val="none" w:sz="0" w:space="0" w:color="auto"/>
              </w:divBdr>
              <w:divsChild>
                <w:div w:id="52810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607049">
      <w:bodyDiv w:val="1"/>
      <w:marLeft w:val="0"/>
      <w:marRight w:val="0"/>
      <w:marTop w:val="0"/>
      <w:marBottom w:val="0"/>
      <w:divBdr>
        <w:top w:val="none" w:sz="0" w:space="0" w:color="auto"/>
        <w:left w:val="none" w:sz="0" w:space="0" w:color="auto"/>
        <w:bottom w:val="none" w:sz="0" w:space="0" w:color="auto"/>
        <w:right w:val="none" w:sz="0" w:space="0" w:color="auto"/>
      </w:divBdr>
      <w:divsChild>
        <w:div w:id="1082261546">
          <w:marLeft w:val="0"/>
          <w:marRight w:val="0"/>
          <w:marTop w:val="0"/>
          <w:marBottom w:val="0"/>
          <w:divBdr>
            <w:top w:val="none" w:sz="0" w:space="0" w:color="auto"/>
            <w:left w:val="none" w:sz="0" w:space="0" w:color="auto"/>
            <w:bottom w:val="none" w:sz="0" w:space="0" w:color="auto"/>
            <w:right w:val="none" w:sz="0" w:space="0" w:color="auto"/>
          </w:divBdr>
          <w:divsChild>
            <w:div w:id="213350570">
              <w:marLeft w:val="0"/>
              <w:marRight w:val="0"/>
              <w:marTop w:val="0"/>
              <w:marBottom w:val="0"/>
              <w:divBdr>
                <w:top w:val="none" w:sz="0" w:space="0" w:color="auto"/>
                <w:left w:val="none" w:sz="0" w:space="0" w:color="auto"/>
                <w:bottom w:val="none" w:sz="0" w:space="0" w:color="auto"/>
                <w:right w:val="none" w:sz="0" w:space="0" w:color="auto"/>
              </w:divBdr>
              <w:divsChild>
                <w:div w:id="37258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771929">
      <w:bodyDiv w:val="1"/>
      <w:marLeft w:val="0"/>
      <w:marRight w:val="0"/>
      <w:marTop w:val="0"/>
      <w:marBottom w:val="0"/>
      <w:divBdr>
        <w:top w:val="none" w:sz="0" w:space="0" w:color="auto"/>
        <w:left w:val="none" w:sz="0" w:space="0" w:color="auto"/>
        <w:bottom w:val="none" w:sz="0" w:space="0" w:color="auto"/>
        <w:right w:val="none" w:sz="0" w:space="0" w:color="auto"/>
      </w:divBdr>
    </w:div>
    <w:div w:id="1194416234">
      <w:bodyDiv w:val="1"/>
      <w:marLeft w:val="0"/>
      <w:marRight w:val="0"/>
      <w:marTop w:val="0"/>
      <w:marBottom w:val="0"/>
      <w:divBdr>
        <w:top w:val="none" w:sz="0" w:space="0" w:color="auto"/>
        <w:left w:val="none" w:sz="0" w:space="0" w:color="auto"/>
        <w:bottom w:val="none" w:sz="0" w:space="0" w:color="auto"/>
        <w:right w:val="none" w:sz="0" w:space="0" w:color="auto"/>
      </w:divBdr>
    </w:div>
    <w:div w:id="1196045072">
      <w:bodyDiv w:val="1"/>
      <w:marLeft w:val="0"/>
      <w:marRight w:val="0"/>
      <w:marTop w:val="0"/>
      <w:marBottom w:val="0"/>
      <w:divBdr>
        <w:top w:val="none" w:sz="0" w:space="0" w:color="auto"/>
        <w:left w:val="none" w:sz="0" w:space="0" w:color="auto"/>
        <w:bottom w:val="none" w:sz="0" w:space="0" w:color="auto"/>
        <w:right w:val="none" w:sz="0" w:space="0" w:color="auto"/>
      </w:divBdr>
    </w:div>
    <w:div w:id="1203639236">
      <w:bodyDiv w:val="1"/>
      <w:marLeft w:val="0"/>
      <w:marRight w:val="0"/>
      <w:marTop w:val="0"/>
      <w:marBottom w:val="0"/>
      <w:divBdr>
        <w:top w:val="none" w:sz="0" w:space="0" w:color="auto"/>
        <w:left w:val="none" w:sz="0" w:space="0" w:color="auto"/>
        <w:bottom w:val="none" w:sz="0" w:space="0" w:color="auto"/>
        <w:right w:val="none" w:sz="0" w:space="0" w:color="auto"/>
      </w:divBdr>
      <w:divsChild>
        <w:div w:id="2102869772">
          <w:marLeft w:val="0"/>
          <w:marRight w:val="0"/>
          <w:marTop w:val="0"/>
          <w:marBottom w:val="0"/>
          <w:divBdr>
            <w:top w:val="none" w:sz="0" w:space="0" w:color="auto"/>
            <w:left w:val="none" w:sz="0" w:space="0" w:color="auto"/>
            <w:bottom w:val="none" w:sz="0" w:space="0" w:color="auto"/>
            <w:right w:val="none" w:sz="0" w:space="0" w:color="auto"/>
          </w:divBdr>
          <w:divsChild>
            <w:div w:id="477962522">
              <w:marLeft w:val="0"/>
              <w:marRight w:val="0"/>
              <w:marTop w:val="0"/>
              <w:marBottom w:val="0"/>
              <w:divBdr>
                <w:top w:val="none" w:sz="0" w:space="0" w:color="auto"/>
                <w:left w:val="none" w:sz="0" w:space="0" w:color="auto"/>
                <w:bottom w:val="none" w:sz="0" w:space="0" w:color="auto"/>
                <w:right w:val="none" w:sz="0" w:space="0" w:color="auto"/>
              </w:divBdr>
              <w:divsChild>
                <w:div w:id="2133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444473">
      <w:bodyDiv w:val="1"/>
      <w:marLeft w:val="0"/>
      <w:marRight w:val="0"/>
      <w:marTop w:val="0"/>
      <w:marBottom w:val="0"/>
      <w:divBdr>
        <w:top w:val="none" w:sz="0" w:space="0" w:color="auto"/>
        <w:left w:val="none" w:sz="0" w:space="0" w:color="auto"/>
        <w:bottom w:val="none" w:sz="0" w:space="0" w:color="auto"/>
        <w:right w:val="none" w:sz="0" w:space="0" w:color="auto"/>
      </w:divBdr>
    </w:div>
    <w:div w:id="1219245931">
      <w:bodyDiv w:val="1"/>
      <w:marLeft w:val="0"/>
      <w:marRight w:val="0"/>
      <w:marTop w:val="0"/>
      <w:marBottom w:val="0"/>
      <w:divBdr>
        <w:top w:val="none" w:sz="0" w:space="0" w:color="auto"/>
        <w:left w:val="none" w:sz="0" w:space="0" w:color="auto"/>
        <w:bottom w:val="none" w:sz="0" w:space="0" w:color="auto"/>
        <w:right w:val="none" w:sz="0" w:space="0" w:color="auto"/>
      </w:divBdr>
    </w:div>
    <w:div w:id="1222671994">
      <w:bodyDiv w:val="1"/>
      <w:marLeft w:val="0"/>
      <w:marRight w:val="0"/>
      <w:marTop w:val="0"/>
      <w:marBottom w:val="0"/>
      <w:divBdr>
        <w:top w:val="none" w:sz="0" w:space="0" w:color="auto"/>
        <w:left w:val="none" w:sz="0" w:space="0" w:color="auto"/>
        <w:bottom w:val="none" w:sz="0" w:space="0" w:color="auto"/>
        <w:right w:val="none" w:sz="0" w:space="0" w:color="auto"/>
      </w:divBdr>
      <w:divsChild>
        <w:div w:id="1443920285">
          <w:marLeft w:val="547"/>
          <w:marRight w:val="0"/>
          <w:marTop w:val="154"/>
          <w:marBottom w:val="0"/>
          <w:divBdr>
            <w:top w:val="none" w:sz="0" w:space="0" w:color="auto"/>
            <w:left w:val="none" w:sz="0" w:space="0" w:color="auto"/>
            <w:bottom w:val="none" w:sz="0" w:space="0" w:color="auto"/>
            <w:right w:val="none" w:sz="0" w:space="0" w:color="auto"/>
          </w:divBdr>
        </w:div>
        <w:div w:id="1491939854">
          <w:marLeft w:val="547"/>
          <w:marRight w:val="0"/>
          <w:marTop w:val="154"/>
          <w:marBottom w:val="0"/>
          <w:divBdr>
            <w:top w:val="none" w:sz="0" w:space="0" w:color="auto"/>
            <w:left w:val="none" w:sz="0" w:space="0" w:color="auto"/>
            <w:bottom w:val="none" w:sz="0" w:space="0" w:color="auto"/>
            <w:right w:val="none" w:sz="0" w:space="0" w:color="auto"/>
          </w:divBdr>
        </w:div>
        <w:div w:id="1640114301">
          <w:marLeft w:val="547"/>
          <w:marRight w:val="0"/>
          <w:marTop w:val="154"/>
          <w:marBottom w:val="0"/>
          <w:divBdr>
            <w:top w:val="none" w:sz="0" w:space="0" w:color="auto"/>
            <w:left w:val="none" w:sz="0" w:space="0" w:color="auto"/>
            <w:bottom w:val="none" w:sz="0" w:space="0" w:color="auto"/>
            <w:right w:val="none" w:sz="0" w:space="0" w:color="auto"/>
          </w:divBdr>
        </w:div>
      </w:divsChild>
    </w:div>
    <w:div w:id="1232353715">
      <w:bodyDiv w:val="1"/>
      <w:marLeft w:val="0"/>
      <w:marRight w:val="0"/>
      <w:marTop w:val="0"/>
      <w:marBottom w:val="0"/>
      <w:divBdr>
        <w:top w:val="none" w:sz="0" w:space="0" w:color="auto"/>
        <w:left w:val="none" w:sz="0" w:space="0" w:color="auto"/>
        <w:bottom w:val="none" w:sz="0" w:space="0" w:color="auto"/>
        <w:right w:val="none" w:sz="0" w:space="0" w:color="auto"/>
      </w:divBdr>
    </w:div>
    <w:div w:id="1240485227">
      <w:bodyDiv w:val="1"/>
      <w:marLeft w:val="0"/>
      <w:marRight w:val="0"/>
      <w:marTop w:val="0"/>
      <w:marBottom w:val="0"/>
      <w:divBdr>
        <w:top w:val="none" w:sz="0" w:space="0" w:color="auto"/>
        <w:left w:val="none" w:sz="0" w:space="0" w:color="auto"/>
        <w:bottom w:val="none" w:sz="0" w:space="0" w:color="auto"/>
        <w:right w:val="none" w:sz="0" w:space="0" w:color="auto"/>
      </w:divBdr>
    </w:div>
    <w:div w:id="1263027768">
      <w:bodyDiv w:val="1"/>
      <w:marLeft w:val="0"/>
      <w:marRight w:val="0"/>
      <w:marTop w:val="0"/>
      <w:marBottom w:val="0"/>
      <w:divBdr>
        <w:top w:val="none" w:sz="0" w:space="0" w:color="auto"/>
        <w:left w:val="none" w:sz="0" w:space="0" w:color="auto"/>
        <w:bottom w:val="none" w:sz="0" w:space="0" w:color="auto"/>
        <w:right w:val="none" w:sz="0" w:space="0" w:color="auto"/>
      </w:divBdr>
    </w:div>
    <w:div w:id="1272930980">
      <w:bodyDiv w:val="1"/>
      <w:marLeft w:val="0"/>
      <w:marRight w:val="0"/>
      <w:marTop w:val="0"/>
      <w:marBottom w:val="0"/>
      <w:divBdr>
        <w:top w:val="none" w:sz="0" w:space="0" w:color="auto"/>
        <w:left w:val="none" w:sz="0" w:space="0" w:color="auto"/>
        <w:bottom w:val="none" w:sz="0" w:space="0" w:color="auto"/>
        <w:right w:val="none" w:sz="0" w:space="0" w:color="auto"/>
      </w:divBdr>
    </w:div>
    <w:div w:id="1282689324">
      <w:bodyDiv w:val="1"/>
      <w:marLeft w:val="0"/>
      <w:marRight w:val="0"/>
      <w:marTop w:val="0"/>
      <w:marBottom w:val="0"/>
      <w:divBdr>
        <w:top w:val="none" w:sz="0" w:space="0" w:color="auto"/>
        <w:left w:val="none" w:sz="0" w:space="0" w:color="auto"/>
        <w:bottom w:val="none" w:sz="0" w:space="0" w:color="auto"/>
        <w:right w:val="none" w:sz="0" w:space="0" w:color="auto"/>
      </w:divBdr>
    </w:div>
    <w:div w:id="1298296592">
      <w:bodyDiv w:val="1"/>
      <w:marLeft w:val="0"/>
      <w:marRight w:val="0"/>
      <w:marTop w:val="0"/>
      <w:marBottom w:val="0"/>
      <w:divBdr>
        <w:top w:val="none" w:sz="0" w:space="0" w:color="auto"/>
        <w:left w:val="none" w:sz="0" w:space="0" w:color="auto"/>
        <w:bottom w:val="none" w:sz="0" w:space="0" w:color="auto"/>
        <w:right w:val="none" w:sz="0" w:space="0" w:color="auto"/>
      </w:divBdr>
      <w:divsChild>
        <w:div w:id="194660144">
          <w:marLeft w:val="360"/>
          <w:marRight w:val="0"/>
          <w:marTop w:val="0"/>
          <w:marBottom w:val="160"/>
          <w:divBdr>
            <w:top w:val="none" w:sz="0" w:space="0" w:color="auto"/>
            <w:left w:val="none" w:sz="0" w:space="0" w:color="auto"/>
            <w:bottom w:val="none" w:sz="0" w:space="0" w:color="auto"/>
            <w:right w:val="none" w:sz="0" w:space="0" w:color="auto"/>
          </w:divBdr>
        </w:div>
        <w:div w:id="1569996474">
          <w:marLeft w:val="360"/>
          <w:marRight w:val="0"/>
          <w:marTop w:val="0"/>
          <w:marBottom w:val="160"/>
          <w:divBdr>
            <w:top w:val="none" w:sz="0" w:space="0" w:color="auto"/>
            <w:left w:val="none" w:sz="0" w:space="0" w:color="auto"/>
            <w:bottom w:val="none" w:sz="0" w:space="0" w:color="auto"/>
            <w:right w:val="none" w:sz="0" w:space="0" w:color="auto"/>
          </w:divBdr>
        </w:div>
        <w:div w:id="1024792007">
          <w:marLeft w:val="360"/>
          <w:marRight w:val="0"/>
          <w:marTop w:val="0"/>
          <w:marBottom w:val="160"/>
          <w:divBdr>
            <w:top w:val="none" w:sz="0" w:space="0" w:color="auto"/>
            <w:left w:val="none" w:sz="0" w:space="0" w:color="auto"/>
            <w:bottom w:val="none" w:sz="0" w:space="0" w:color="auto"/>
            <w:right w:val="none" w:sz="0" w:space="0" w:color="auto"/>
          </w:divBdr>
        </w:div>
        <w:div w:id="1345784915">
          <w:marLeft w:val="360"/>
          <w:marRight w:val="0"/>
          <w:marTop w:val="0"/>
          <w:marBottom w:val="160"/>
          <w:divBdr>
            <w:top w:val="none" w:sz="0" w:space="0" w:color="auto"/>
            <w:left w:val="none" w:sz="0" w:space="0" w:color="auto"/>
            <w:bottom w:val="none" w:sz="0" w:space="0" w:color="auto"/>
            <w:right w:val="none" w:sz="0" w:space="0" w:color="auto"/>
          </w:divBdr>
        </w:div>
        <w:div w:id="1010722735">
          <w:marLeft w:val="360"/>
          <w:marRight w:val="0"/>
          <w:marTop w:val="0"/>
          <w:marBottom w:val="160"/>
          <w:divBdr>
            <w:top w:val="none" w:sz="0" w:space="0" w:color="auto"/>
            <w:left w:val="none" w:sz="0" w:space="0" w:color="auto"/>
            <w:bottom w:val="none" w:sz="0" w:space="0" w:color="auto"/>
            <w:right w:val="none" w:sz="0" w:space="0" w:color="auto"/>
          </w:divBdr>
        </w:div>
      </w:divsChild>
    </w:div>
    <w:div w:id="1307470967">
      <w:bodyDiv w:val="1"/>
      <w:marLeft w:val="0"/>
      <w:marRight w:val="0"/>
      <w:marTop w:val="0"/>
      <w:marBottom w:val="0"/>
      <w:divBdr>
        <w:top w:val="none" w:sz="0" w:space="0" w:color="auto"/>
        <w:left w:val="none" w:sz="0" w:space="0" w:color="auto"/>
        <w:bottom w:val="none" w:sz="0" w:space="0" w:color="auto"/>
        <w:right w:val="none" w:sz="0" w:space="0" w:color="auto"/>
      </w:divBdr>
    </w:div>
    <w:div w:id="1310523719">
      <w:bodyDiv w:val="1"/>
      <w:marLeft w:val="0"/>
      <w:marRight w:val="0"/>
      <w:marTop w:val="0"/>
      <w:marBottom w:val="0"/>
      <w:divBdr>
        <w:top w:val="none" w:sz="0" w:space="0" w:color="auto"/>
        <w:left w:val="none" w:sz="0" w:space="0" w:color="auto"/>
        <w:bottom w:val="none" w:sz="0" w:space="0" w:color="auto"/>
        <w:right w:val="none" w:sz="0" w:space="0" w:color="auto"/>
      </w:divBdr>
      <w:divsChild>
        <w:div w:id="671572144">
          <w:marLeft w:val="1166"/>
          <w:marRight w:val="0"/>
          <w:marTop w:val="134"/>
          <w:marBottom w:val="0"/>
          <w:divBdr>
            <w:top w:val="none" w:sz="0" w:space="0" w:color="auto"/>
            <w:left w:val="none" w:sz="0" w:space="0" w:color="auto"/>
            <w:bottom w:val="none" w:sz="0" w:space="0" w:color="auto"/>
            <w:right w:val="none" w:sz="0" w:space="0" w:color="auto"/>
          </w:divBdr>
        </w:div>
        <w:div w:id="484249935">
          <w:marLeft w:val="1800"/>
          <w:marRight w:val="0"/>
          <w:marTop w:val="115"/>
          <w:marBottom w:val="0"/>
          <w:divBdr>
            <w:top w:val="none" w:sz="0" w:space="0" w:color="auto"/>
            <w:left w:val="none" w:sz="0" w:space="0" w:color="auto"/>
            <w:bottom w:val="none" w:sz="0" w:space="0" w:color="auto"/>
            <w:right w:val="none" w:sz="0" w:space="0" w:color="auto"/>
          </w:divBdr>
        </w:div>
        <w:div w:id="1975715824">
          <w:marLeft w:val="1800"/>
          <w:marRight w:val="0"/>
          <w:marTop w:val="115"/>
          <w:marBottom w:val="0"/>
          <w:divBdr>
            <w:top w:val="none" w:sz="0" w:space="0" w:color="auto"/>
            <w:left w:val="none" w:sz="0" w:space="0" w:color="auto"/>
            <w:bottom w:val="none" w:sz="0" w:space="0" w:color="auto"/>
            <w:right w:val="none" w:sz="0" w:space="0" w:color="auto"/>
          </w:divBdr>
        </w:div>
        <w:div w:id="297223518">
          <w:marLeft w:val="1800"/>
          <w:marRight w:val="0"/>
          <w:marTop w:val="115"/>
          <w:marBottom w:val="0"/>
          <w:divBdr>
            <w:top w:val="none" w:sz="0" w:space="0" w:color="auto"/>
            <w:left w:val="none" w:sz="0" w:space="0" w:color="auto"/>
            <w:bottom w:val="none" w:sz="0" w:space="0" w:color="auto"/>
            <w:right w:val="none" w:sz="0" w:space="0" w:color="auto"/>
          </w:divBdr>
        </w:div>
        <w:div w:id="720599428">
          <w:marLeft w:val="1166"/>
          <w:marRight w:val="0"/>
          <w:marTop w:val="134"/>
          <w:marBottom w:val="0"/>
          <w:divBdr>
            <w:top w:val="none" w:sz="0" w:space="0" w:color="auto"/>
            <w:left w:val="none" w:sz="0" w:space="0" w:color="auto"/>
            <w:bottom w:val="none" w:sz="0" w:space="0" w:color="auto"/>
            <w:right w:val="none" w:sz="0" w:space="0" w:color="auto"/>
          </w:divBdr>
        </w:div>
        <w:div w:id="96758279">
          <w:marLeft w:val="1800"/>
          <w:marRight w:val="0"/>
          <w:marTop w:val="115"/>
          <w:marBottom w:val="0"/>
          <w:divBdr>
            <w:top w:val="none" w:sz="0" w:space="0" w:color="auto"/>
            <w:left w:val="none" w:sz="0" w:space="0" w:color="auto"/>
            <w:bottom w:val="none" w:sz="0" w:space="0" w:color="auto"/>
            <w:right w:val="none" w:sz="0" w:space="0" w:color="auto"/>
          </w:divBdr>
        </w:div>
        <w:div w:id="93719101">
          <w:marLeft w:val="2520"/>
          <w:marRight w:val="0"/>
          <w:marTop w:val="96"/>
          <w:marBottom w:val="0"/>
          <w:divBdr>
            <w:top w:val="none" w:sz="0" w:space="0" w:color="auto"/>
            <w:left w:val="none" w:sz="0" w:space="0" w:color="auto"/>
            <w:bottom w:val="none" w:sz="0" w:space="0" w:color="auto"/>
            <w:right w:val="none" w:sz="0" w:space="0" w:color="auto"/>
          </w:divBdr>
        </w:div>
      </w:divsChild>
    </w:div>
    <w:div w:id="1325547758">
      <w:bodyDiv w:val="1"/>
      <w:marLeft w:val="0"/>
      <w:marRight w:val="0"/>
      <w:marTop w:val="0"/>
      <w:marBottom w:val="0"/>
      <w:divBdr>
        <w:top w:val="none" w:sz="0" w:space="0" w:color="auto"/>
        <w:left w:val="none" w:sz="0" w:space="0" w:color="auto"/>
        <w:bottom w:val="none" w:sz="0" w:space="0" w:color="auto"/>
        <w:right w:val="none" w:sz="0" w:space="0" w:color="auto"/>
      </w:divBdr>
    </w:div>
    <w:div w:id="1330644164">
      <w:bodyDiv w:val="1"/>
      <w:marLeft w:val="0"/>
      <w:marRight w:val="0"/>
      <w:marTop w:val="0"/>
      <w:marBottom w:val="0"/>
      <w:divBdr>
        <w:top w:val="none" w:sz="0" w:space="0" w:color="auto"/>
        <w:left w:val="none" w:sz="0" w:space="0" w:color="auto"/>
        <w:bottom w:val="none" w:sz="0" w:space="0" w:color="auto"/>
        <w:right w:val="none" w:sz="0" w:space="0" w:color="auto"/>
      </w:divBdr>
    </w:div>
    <w:div w:id="1337616960">
      <w:bodyDiv w:val="1"/>
      <w:marLeft w:val="0"/>
      <w:marRight w:val="0"/>
      <w:marTop w:val="0"/>
      <w:marBottom w:val="0"/>
      <w:divBdr>
        <w:top w:val="none" w:sz="0" w:space="0" w:color="auto"/>
        <w:left w:val="none" w:sz="0" w:space="0" w:color="auto"/>
        <w:bottom w:val="none" w:sz="0" w:space="0" w:color="auto"/>
        <w:right w:val="none" w:sz="0" w:space="0" w:color="auto"/>
      </w:divBdr>
    </w:div>
    <w:div w:id="1355884665">
      <w:bodyDiv w:val="1"/>
      <w:marLeft w:val="0"/>
      <w:marRight w:val="0"/>
      <w:marTop w:val="0"/>
      <w:marBottom w:val="0"/>
      <w:divBdr>
        <w:top w:val="none" w:sz="0" w:space="0" w:color="auto"/>
        <w:left w:val="none" w:sz="0" w:space="0" w:color="auto"/>
        <w:bottom w:val="none" w:sz="0" w:space="0" w:color="auto"/>
        <w:right w:val="none" w:sz="0" w:space="0" w:color="auto"/>
      </w:divBdr>
      <w:divsChild>
        <w:div w:id="1460952653">
          <w:marLeft w:val="360"/>
          <w:marRight w:val="0"/>
          <w:marTop w:val="200"/>
          <w:marBottom w:val="0"/>
          <w:divBdr>
            <w:top w:val="none" w:sz="0" w:space="0" w:color="auto"/>
            <w:left w:val="none" w:sz="0" w:space="0" w:color="auto"/>
            <w:bottom w:val="none" w:sz="0" w:space="0" w:color="auto"/>
            <w:right w:val="none" w:sz="0" w:space="0" w:color="auto"/>
          </w:divBdr>
        </w:div>
        <w:div w:id="155611801">
          <w:marLeft w:val="360"/>
          <w:marRight w:val="0"/>
          <w:marTop w:val="200"/>
          <w:marBottom w:val="0"/>
          <w:divBdr>
            <w:top w:val="none" w:sz="0" w:space="0" w:color="auto"/>
            <w:left w:val="none" w:sz="0" w:space="0" w:color="auto"/>
            <w:bottom w:val="none" w:sz="0" w:space="0" w:color="auto"/>
            <w:right w:val="none" w:sz="0" w:space="0" w:color="auto"/>
          </w:divBdr>
        </w:div>
        <w:div w:id="828407322">
          <w:marLeft w:val="360"/>
          <w:marRight w:val="0"/>
          <w:marTop w:val="200"/>
          <w:marBottom w:val="0"/>
          <w:divBdr>
            <w:top w:val="none" w:sz="0" w:space="0" w:color="auto"/>
            <w:left w:val="none" w:sz="0" w:space="0" w:color="auto"/>
            <w:bottom w:val="none" w:sz="0" w:space="0" w:color="auto"/>
            <w:right w:val="none" w:sz="0" w:space="0" w:color="auto"/>
          </w:divBdr>
        </w:div>
      </w:divsChild>
    </w:div>
    <w:div w:id="1370374880">
      <w:bodyDiv w:val="1"/>
      <w:marLeft w:val="0"/>
      <w:marRight w:val="0"/>
      <w:marTop w:val="0"/>
      <w:marBottom w:val="0"/>
      <w:divBdr>
        <w:top w:val="none" w:sz="0" w:space="0" w:color="auto"/>
        <w:left w:val="none" w:sz="0" w:space="0" w:color="auto"/>
        <w:bottom w:val="none" w:sz="0" w:space="0" w:color="auto"/>
        <w:right w:val="none" w:sz="0" w:space="0" w:color="auto"/>
      </w:divBdr>
    </w:div>
    <w:div w:id="1370571439">
      <w:bodyDiv w:val="1"/>
      <w:marLeft w:val="0"/>
      <w:marRight w:val="0"/>
      <w:marTop w:val="0"/>
      <w:marBottom w:val="0"/>
      <w:divBdr>
        <w:top w:val="none" w:sz="0" w:space="0" w:color="auto"/>
        <w:left w:val="none" w:sz="0" w:space="0" w:color="auto"/>
        <w:bottom w:val="none" w:sz="0" w:space="0" w:color="auto"/>
        <w:right w:val="none" w:sz="0" w:space="0" w:color="auto"/>
      </w:divBdr>
    </w:div>
    <w:div w:id="1374229632">
      <w:bodyDiv w:val="1"/>
      <w:marLeft w:val="0"/>
      <w:marRight w:val="0"/>
      <w:marTop w:val="0"/>
      <w:marBottom w:val="0"/>
      <w:divBdr>
        <w:top w:val="none" w:sz="0" w:space="0" w:color="auto"/>
        <w:left w:val="none" w:sz="0" w:space="0" w:color="auto"/>
        <w:bottom w:val="none" w:sz="0" w:space="0" w:color="auto"/>
        <w:right w:val="none" w:sz="0" w:space="0" w:color="auto"/>
      </w:divBdr>
    </w:div>
    <w:div w:id="1379009475">
      <w:bodyDiv w:val="1"/>
      <w:marLeft w:val="0"/>
      <w:marRight w:val="0"/>
      <w:marTop w:val="0"/>
      <w:marBottom w:val="0"/>
      <w:divBdr>
        <w:top w:val="none" w:sz="0" w:space="0" w:color="auto"/>
        <w:left w:val="none" w:sz="0" w:space="0" w:color="auto"/>
        <w:bottom w:val="none" w:sz="0" w:space="0" w:color="auto"/>
        <w:right w:val="none" w:sz="0" w:space="0" w:color="auto"/>
      </w:divBdr>
      <w:divsChild>
        <w:div w:id="1278564550">
          <w:marLeft w:val="360"/>
          <w:marRight w:val="0"/>
          <w:marTop w:val="200"/>
          <w:marBottom w:val="0"/>
          <w:divBdr>
            <w:top w:val="none" w:sz="0" w:space="0" w:color="auto"/>
            <w:left w:val="none" w:sz="0" w:space="0" w:color="auto"/>
            <w:bottom w:val="none" w:sz="0" w:space="0" w:color="auto"/>
            <w:right w:val="none" w:sz="0" w:space="0" w:color="auto"/>
          </w:divBdr>
        </w:div>
      </w:divsChild>
    </w:div>
    <w:div w:id="1380326764">
      <w:bodyDiv w:val="1"/>
      <w:marLeft w:val="0"/>
      <w:marRight w:val="0"/>
      <w:marTop w:val="0"/>
      <w:marBottom w:val="0"/>
      <w:divBdr>
        <w:top w:val="none" w:sz="0" w:space="0" w:color="auto"/>
        <w:left w:val="none" w:sz="0" w:space="0" w:color="auto"/>
        <w:bottom w:val="none" w:sz="0" w:space="0" w:color="auto"/>
        <w:right w:val="none" w:sz="0" w:space="0" w:color="auto"/>
      </w:divBdr>
    </w:div>
    <w:div w:id="1384593760">
      <w:bodyDiv w:val="1"/>
      <w:marLeft w:val="0"/>
      <w:marRight w:val="0"/>
      <w:marTop w:val="0"/>
      <w:marBottom w:val="0"/>
      <w:divBdr>
        <w:top w:val="none" w:sz="0" w:space="0" w:color="auto"/>
        <w:left w:val="none" w:sz="0" w:space="0" w:color="auto"/>
        <w:bottom w:val="none" w:sz="0" w:space="0" w:color="auto"/>
        <w:right w:val="none" w:sz="0" w:space="0" w:color="auto"/>
      </w:divBdr>
    </w:div>
    <w:div w:id="1388529196">
      <w:bodyDiv w:val="1"/>
      <w:marLeft w:val="0"/>
      <w:marRight w:val="0"/>
      <w:marTop w:val="0"/>
      <w:marBottom w:val="0"/>
      <w:divBdr>
        <w:top w:val="none" w:sz="0" w:space="0" w:color="auto"/>
        <w:left w:val="none" w:sz="0" w:space="0" w:color="auto"/>
        <w:bottom w:val="none" w:sz="0" w:space="0" w:color="auto"/>
        <w:right w:val="none" w:sz="0" w:space="0" w:color="auto"/>
      </w:divBdr>
    </w:div>
    <w:div w:id="1418792001">
      <w:bodyDiv w:val="1"/>
      <w:marLeft w:val="0"/>
      <w:marRight w:val="0"/>
      <w:marTop w:val="0"/>
      <w:marBottom w:val="0"/>
      <w:divBdr>
        <w:top w:val="none" w:sz="0" w:space="0" w:color="auto"/>
        <w:left w:val="none" w:sz="0" w:space="0" w:color="auto"/>
        <w:bottom w:val="none" w:sz="0" w:space="0" w:color="auto"/>
        <w:right w:val="none" w:sz="0" w:space="0" w:color="auto"/>
      </w:divBdr>
      <w:divsChild>
        <w:div w:id="488450373">
          <w:marLeft w:val="360"/>
          <w:marRight w:val="0"/>
          <w:marTop w:val="200"/>
          <w:marBottom w:val="0"/>
          <w:divBdr>
            <w:top w:val="none" w:sz="0" w:space="0" w:color="auto"/>
            <w:left w:val="none" w:sz="0" w:space="0" w:color="auto"/>
            <w:bottom w:val="none" w:sz="0" w:space="0" w:color="auto"/>
            <w:right w:val="none" w:sz="0" w:space="0" w:color="auto"/>
          </w:divBdr>
        </w:div>
      </w:divsChild>
    </w:div>
    <w:div w:id="1425879122">
      <w:bodyDiv w:val="1"/>
      <w:marLeft w:val="0"/>
      <w:marRight w:val="0"/>
      <w:marTop w:val="0"/>
      <w:marBottom w:val="0"/>
      <w:divBdr>
        <w:top w:val="none" w:sz="0" w:space="0" w:color="auto"/>
        <w:left w:val="none" w:sz="0" w:space="0" w:color="auto"/>
        <w:bottom w:val="none" w:sz="0" w:space="0" w:color="auto"/>
        <w:right w:val="none" w:sz="0" w:space="0" w:color="auto"/>
      </w:divBdr>
    </w:div>
    <w:div w:id="1436708092">
      <w:bodyDiv w:val="1"/>
      <w:marLeft w:val="0"/>
      <w:marRight w:val="0"/>
      <w:marTop w:val="0"/>
      <w:marBottom w:val="0"/>
      <w:divBdr>
        <w:top w:val="none" w:sz="0" w:space="0" w:color="auto"/>
        <w:left w:val="none" w:sz="0" w:space="0" w:color="auto"/>
        <w:bottom w:val="none" w:sz="0" w:space="0" w:color="auto"/>
        <w:right w:val="none" w:sz="0" w:space="0" w:color="auto"/>
      </w:divBdr>
    </w:div>
    <w:div w:id="1446926372">
      <w:bodyDiv w:val="1"/>
      <w:marLeft w:val="0"/>
      <w:marRight w:val="0"/>
      <w:marTop w:val="0"/>
      <w:marBottom w:val="0"/>
      <w:divBdr>
        <w:top w:val="none" w:sz="0" w:space="0" w:color="auto"/>
        <w:left w:val="none" w:sz="0" w:space="0" w:color="auto"/>
        <w:bottom w:val="none" w:sz="0" w:space="0" w:color="auto"/>
        <w:right w:val="none" w:sz="0" w:space="0" w:color="auto"/>
      </w:divBdr>
    </w:div>
    <w:div w:id="1447039100">
      <w:bodyDiv w:val="1"/>
      <w:marLeft w:val="0"/>
      <w:marRight w:val="0"/>
      <w:marTop w:val="0"/>
      <w:marBottom w:val="0"/>
      <w:divBdr>
        <w:top w:val="none" w:sz="0" w:space="0" w:color="auto"/>
        <w:left w:val="none" w:sz="0" w:space="0" w:color="auto"/>
        <w:bottom w:val="none" w:sz="0" w:space="0" w:color="auto"/>
        <w:right w:val="none" w:sz="0" w:space="0" w:color="auto"/>
      </w:divBdr>
    </w:div>
    <w:div w:id="1455521692">
      <w:bodyDiv w:val="1"/>
      <w:marLeft w:val="0"/>
      <w:marRight w:val="0"/>
      <w:marTop w:val="0"/>
      <w:marBottom w:val="0"/>
      <w:divBdr>
        <w:top w:val="none" w:sz="0" w:space="0" w:color="auto"/>
        <w:left w:val="none" w:sz="0" w:space="0" w:color="auto"/>
        <w:bottom w:val="none" w:sz="0" w:space="0" w:color="auto"/>
        <w:right w:val="none" w:sz="0" w:space="0" w:color="auto"/>
      </w:divBdr>
    </w:div>
    <w:div w:id="1458377116">
      <w:bodyDiv w:val="1"/>
      <w:marLeft w:val="0"/>
      <w:marRight w:val="0"/>
      <w:marTop w:val="0"/>
      <w:marBottom w:val="0"/>
      <w:divBdr>
        <w:top w:val="none" w:sz="0" w:space="0" w:color="auto"/>
        <w:left w:val="none" w:sz="0" w:space="0" w:color="auto"/>
        <w:bottom w:val="none" w:sz="0" w:space="0" w:color="auto"/>
        <w:right w:val="none" w:sz="0" w:space="0" w:color="auto"/>
      </w:divBdr>
    </w:div>
    <w:div w:id="1465151974">
      <w:bodyDiv w:val="1"/>
      <w:marLeft w:val="0"/>
      <w:marRight w:val="0"/>
      <w:marTop w:val="0"/>
      <w:marBottom w:val="0"/>
      <w:divBdr>
        <w:top w:val="none" w:sz="0" w:space="0" w:color="auto"/>
        <w:left w:val="none" w:sz="0" w:space="0" w:color="auto"/>
        <w:bottom w:val="none" w:sz="0" w:space="0" w:color="auto"/>
        <w:right w:val="none" w:sz="0" w:space="0" w:color="auto"/>
      </w:divBdr>
    </w:div>
    <w:div w:id="1466848615">
      <w:bodyDiv w:val="1"/>
      <w:marLeft w:val="0"/>
      <w:marRight w:val="0"/>
      <w:marTop w:val="0"/>
      <w:marBottom w:val="0"/>
      <w:divBdr>
        <w:top w:val="none" w:sz="0" w:space="0" w:color="auto"/>
        <w:left w:val="none" w:sz="0" w:space="0" w:color="auto"/>
        <w:bottom w:val="none" w:sz="0" w:space="0" w:color="auto"/>
        <w:right w:val="none" w:sz="0" w:space="0" w:color="auto"/>
      </w:divBdr>
    </w:div>
    <w:div w:id="1468477101">
      <w:bodyDiv w:val="1"/>
      <w:marLeft w:val="0"/>
      <w:marRight w:val="0"/>
      <w:marTop w:val="0"/>
      <w:marBottom w:val="0"/>
      <w:divBdr>
        <w:top w:val="none" w:sz="0" w:space="0" w:color="auto"/>
        <w:left w:val="none" w:sz="0" w:space="0" w:color="auto"/>
        <w:bottom w:val="none" w:sz="0" w:space="0" w:color="auto"/>
        <w:right w:val="none" w:sz="0" w:space="0" w:color="auto"/>
      </w:divBdr>
    </w:div>
    <w:div w:id="1483542830">
      <w:bodyDiv w:val="1"/>
      <w:marLeft w:val="0"/>
      <w:marRight w:val="0"/>
      <w:marTop w:val="0"/>
      <w:marBottom w:val="0"/>
      <w:divBdr>
        <w:top w:val="none" w:sz="0" w:space="0" w:color="auto"/>
        <w:left w:val="none" w:sz="0" w:space="0" w:color="auto"/>
        <w:bottom w:val="none" w:sz="0" w:space="0" w:color="auto"/>
        <w:right w:val="none" w:sz="0" w:space="0" w:color="auto"/>
      </w:divBdr>
    </w:div>
    <w:div w:id="1485976000">
      <w:bodyDiv w:val="1"/>
      <w:marLeft w:val="0"/>
      <w:marRight w:val="0"/>
      <w:marTop w:val="0"/>
      <w:marBottom w:val="0"/>
      <w:divBdr>
        <w:top w:val="none" w:sz="0" w:space="0" w:color="auto"/>
        <w:left w:val="none" w:sz="0" w:space="0" w:color="auto"/>
        <w:bottom w:val="none" w:sz="0" w:space="0" w:color="auto"/>
        <w:right w:val="none" w:sz="0" w:space="0" w:color="auto"/>
      </w:divBdr>
      <w:divsChild>
        <w:div w:id="1814172652">
          <w:marLeft w:val="547"/>
          <w:marRight w:val="0"/>
          <w:marTop w:val="154"/>
          <w:marBottom w:val="0"/>
          <w:divBdr>
            <w:top w:val="none" w:sz="0" w:space="0" w:color="auto"/>
            <w:left w:val="none" w:sz="0" w:space="0" w:color="auto"/>
            <w:bottom w:val="none" w:sz="0" w:space="0" w:color="auto"/>
            <w:right w:val="none" w:sz="0" w:space="0" w:color="auto"/>
          </w:divBdr>
        </w:div>
      </w:divsChild>
    </w:div>
    <w:div w:id="1501892261">
      <w:bodyDiv w:val="1"/>
      <w:marLeft w:val="0"/>
      <w:marRight w:val="0"/>
      <w:marTop w:val="0"/>
      <w:marBottom w:val="0"/>
      <w:divBdr>
        <w:top w:val="none" w:sz="0" w:space="0" w:color="auto"/>
        <w:left w:val="none" w:sz="0" w:space="0" w:color="auto"/>
        <w:bottom w:val="none" w:sz="0" w:space="0" w:color="auto"/>
        <w:right w:val="none" w:sz="0" w:space="0" w:color="auto"/>
      </w:divBdr>
    </w:div>
    <w:div w:id="1534884249">
      <w:bodyDiv w:val="1"/>
      <w:marLeft w:val="0"/>
      <w:marRight w:val="0"/>
      <w:marTop w:val="0"/>
      <w:marBottom w:val="0"/>
      <w:divBdr>
        <w:top w:val="none" w:sz="0" w:space="0" w:color="auto"/>
        <w:left w:val="none" w:sz="0" w:space="0" w:color="auto"/>
        <w:bottom w:val="none" w:sz="0" w:space="0" w:color="auto"/>
        <w:right w:val="none" w:sz="0" w:space="0" w:color="auto"/>
      </w:divBdr>
    </w:div>
    <w:div w:id="1539393407">
      <w:bodyDiv w:val="1"/>
      <w:marLeft w:val="0"/>
      <w:marRight w:val="0"/>
      <w:marTop w:val="0"/>
      <w:marBottom w:val="0"/>
      <w:divBdr>
        <w:top w:val="none" w:sz="0" w:space="0" w:color="auto"/>
        <w:left w:val="none" w:sz="0" w:space="0" w:color="auto"/>
        <w:bottom w:val="none" w:sz="0" w:space="0" w:color="auto"/>
        <w:right w:val="none" w:sz="0" w:space="0" w:color="auto"/>
      </w:divBdr>
    </w:div>
    <w:div w:id="1547789645">
      <w:bodyDiv w:val="1"/>
      <w:marLeft w:val="0"/>
      <w:marRight w:val="0"/>
      <w:marTop w:val="0"/>
      <w:marBottom w:val="0"/>
      <w:divBdr>
        <w:top w:val="none" w:sz="0" w:space="0" w:color="auto"/>
        <w:left w:val="none" w:sz="0" w:space="0" w:color="auto"/>
        <w:bottom w:val="none" w:sz="0" w:space="0" w:color="auto"/>
        <w:right w:val="none" w:sz="0" w:space="0" w:color="auto"/>
      </w:divBdr>
    </w:div>
    <w:div w:id="1548957634">
      <w:bodyDiv w:val="1"/>
      <w:marLeft w:val="0"/>
      <w:marRight w:val="0"/>
      <w:marTop w:val="0"/>
      <w:marBottom w:val="0"/>
      <w:divBdr>
        <w:top w:val="none" w:sz="0" w:space="0" w:color="auto"/>
        <w:left w:val="none" w:sz="0" w:space="0" w:color="auto"/>
        <w:bottom w:val="none" w:sz="0" w:space="0" w:color="auto"/>
        <w:right w:val="none" w:sz="0" w:space="0" w:color="auto"/>
      </w:divBdr>
      <w:divsChild>
        <w:div w:id="1787234282">
          <w:marLeft w:val="1166"/>
          <w:marRight w:val="0"/>
          <w:marTop w:val="86"/>
          <w:marBottom w:val="0"/>
          <w:divBdr>
            <w:top w:val="none" w:sz="0" w:space="0" w:color="auto"/>
            <w:left w:val="none" w:sz="0" w:space="0" w:color="auto"/>
            <w:bottom w:val="none" w:sz="0" w:space="0" w:color="auto"/>
            <w:right w:val="none" w:sz="0" w:space="0" w:color="auto"/>
          </w:divBdr>
        </w:div>
        <w:div w:id="587428763">
          <w:marLeft w:val="1800"/>
          <w:marRight w:val="0"/>
          <w:marTop w:val="72"/>
          <w:marBottom w:val="0"/>
          <w:divBdr>
            <w:top w:val="none" w:sz="0" w:space="0" w:color="auto"/>
            <w:left w:val="none" w:sz="0" w:space="0" w:color="auto"/>
            <w:bottom w:val="none" w:sz="0" w:space="0" w:color="auto"/>
            <w:right w:val="none" w:sz="0" w:space="0" w:color="auto"/>
          </w:divBdr>
        </w:div>
        <w:div w:id="450050007">
          <w:marLeft w:val="1166"/>
          <w:marRight w:val="0"/>
          <w:marTop w:val="86"/>
          <w:marBottom w:val="0"/>
          <w:divBdr>
            <w:top w:val="none" w:sz="0" w:space="0" w:color="auto"/>
            <w:left w:val="none" w:sz="0" w:space="0" w:color="auto"/>
            <w:bottom w:val="none" w:sz="0" w:space="0" w:color="auto"/>
            <w:right w:val="none" w:sz="0" w:space="0" w:color="auto"/>
          </w:divBdr>
        </w:div>
      </w:divsChild>
    </w:div>
    <w:div w:id="1549564152">
      <w:bodyDiv w:val="1"/>
      <w:marLeft w:val="0"/>
      <w:marRight w:val="0"/>
      <w:marTop w:val="0"/>
      <w:marBottom w:val="0"/>
      <w:divBdr>
        <w:top w:val="none" w:sz="0" w:space="0" w:color="auto"/>
        <w:left w:val="none" w:sz="0" w:space="0" w:color="auto"/>
        <w:bottom w:val="none" w:sz="0" w:space="0" w:color="auto"/>
        <w:right w:val="none" w:sz="0" w:space="0" w:color="auto"/>
      </w:divBdr>
    </w:div>
    <w:div w:id="1567490229">
      <w:bodyDiv w:val="1"/>
      <w:marLeft w:val="0"/>
      <w:marRight w:val="0"/>
      <w:marTop w:val="0"/>
      <w:marBottom w:val="0"/>
      <w:divBdr>
        <w:top w:val="none" w:sz="0" w:space="0" w:color="auto"/>
        <w:left w:val="none" w:sz="0" w:space="0" w:color="auto"/>
        <w:bottom w:val="none" w:sz="0" w:space="0" w:color="auto"/>
        <w:right w:val="none" w:sz="0" w:space="0" w:color="auto"/>
      </w:divBdr>
      <w:divsChild>
        <w:div w:id="1244410784">
          <w:marLeft w:val="547"/>
          <w:marRight w:val="0"/>
          <w:marTop w:val="144"/>
          <w:marBottom w:val="0"/>
          <w:divBdr>
            <w:top w:val="none" w:sz="0" w:space="0" w:color="auto"/>
            <w:left w:val="none" w:sz="0" w:space="0" w:color="auto"/>
            <w:bottom w:val="none" w:sz="0" w:space="0" w:color="auto"/>
            <w:right w:val="none" w:sz="0" w:space="0" w:color="auto"/>
          </w:divBdr>
        </w:div>
        <w:div w:id="600531507">
          <w:marLeft w:val="1166"/>
          <w:marRight w:val="0"/>
          <w:marTop w:val="125"/>
          <w:marBottom w:val="0"/>
          <w:divBdr>
            <w:top w:val="none" w:sz="0" w:space="0" w:color="auto"/>
            <w:left w:val="none" w:sz="0" w:space="0" w:color="auto"/>
            <w:bottom w:val="none" w:sz="0" w:space="0" w:color="auto"/>
            <w:right w:val="none" w:sz="0" w:space="0" w:color="auto"/>
          </w:divBdr>
        </w:div>
        <w:div w:id="1027563706">
          <w:marLeft w:val="1800"/>
          <w:marRight w:val="0"/>
          <w:marTop w:val="106"/>
          <w:marBottom w:val="0"/>
          <w:divBdr>
            <w:top w:val="none" w:sz="0" w:space="0" w:color="auto"/>
            <w:left w:val="none" w:sz="0" w:space="0" w:color="auto"/>
            <w:bottom w:val="none" w:sz="0" w:space="0" w:color="auto"/>
            <w:right w:val="none" w:sz="0" w:space="0" w:color="auto"/>
          </w:divBdr>
        </w:div>
        <w:div w:id="2007321618">
          <w:marLeft w:val="1166"/>
          <w:marRight w:val="0"/>
          <w:marTop w:val="125"/>
          <w:marBottom w:val="0"/>
          <w:divBdr>
            <w:top w:val="none" w:sz="0" w:space="0" w:color="auto"/>
            <w:left w:val="none" w:sz="0" w:space="0" w:color="auto"/>
            <w:bottom w:val="none" w:sz="0" w:space="0" w:color="auto"/>
            <w:right w:val="none" w:sz="0" w:space="0" w:color="auto"/>
          </w:divBdr>
        </w:div>
      </w:divsChild>
    </w:div>
    <w:div w:id="1585870252">
      <w:bodyDiv w:val="1"/>
      <w:marLeft w:val="0"/>
      <w:marRight w:val="0"/>
      <w:marTop w:val="0"/>
      <w:marBottom w:val="0"/>
      <w:divBdr>
        <w:top w:val="none" w:sz="0" w:space="0" w:color="auto"/>
        <w:left w:val="none" w:sz="0" w:space="0" w:color="auto"/>
        <w:bottom w:val="none" w:sz="0" w:space="0" w:color="auto"/>
        <w:right w:val="none" w:sz="0" w:space="0" w:color="auto"/>
      </w:divBdr>
      <w:divsChild>
        <w:div w:id="1765147370">
          <w:marLeft w:val="360"/>
          <w:marRight w:val="0"/>
          <w:marTop w:val="200"/>
          <w:marBottom w:val="0"/>
          <w:divBdr>
            <w:top w:val="none" w:sz="0" w:space="0" w:color="auto"/>
            <w:left w:val="none" w:sz="0" w:space="0" w:color="auto"/>
            <w:bottom w:val="none" w:sz="0" w:space="0" w:color="auto"/>
            <w:right w:val="none" w:sz="0" w:space="0" w:color="auto"/>
          </w:divBdr>
        </w:div>
      </w:divsChild>
    </w:div>
    <w:div w:id="1596282227">
      <w:bodyDiv w:val="1"/>
      <w:marLeft w:val="0"/>
      <w:marRight w:val="0"/>
      <w:marTop w:val="0"/>
      <w:marBottom w:val="0"/>
      <w:divBdr>
        <w:top w:val="none" w:sz="0" w:space="0" w:color="auto"/>
        <w:left w:val="none" w:sz="0" w:space="0" w:color="auto"/>
        <w:bottom w:val="none" w:sz="0" w:space="0" w:color="auto"/>
        <w:right w:val="none" w:sz="0" w:space="0" w:color="auto"/>
      </w:divBdr>
      <w:divsChild>
        <w:div w:id="999622495">
          <w:marLeft w:val="360"/>
          <w:marRight w:val="0"/>
          <w:marTop w:val="200"/>
          <w:marBottom w:val="0"/>
          <w:divBdr>
            <w:top w:val="none" w:sz="0" w:space="0" w:color="auto"/>
            <w:left w:val="none" w:sz="0" w:space="0" w:color="auto"/>
            <w:bottom w:val="none" w:sz="0" w:space="0" w:color="auto"/>
            <w:right w:val="none" w:sz="0" w:space="0" w:color="auto"/>
          </w:divBdr>
        </w:div>
      </w:divsChild>
    </w:div>
    <w:div w:id="1632437342">
      <w:bodyDiv w:val="1"/>
      <w:marLeft w:val="0"/>
      <w:marRight w:val="0"/>
      <w:marTop w:val="0"/>
      <w:marBottom w:val="0"/>
      <w:divBdr>
        <w:top w:val="none" w:sz="0" w:space="0" w:color="auto"/>
        <w:left w:val="none" w:sz="0" w:space="0" w:color="auto"/>
        <w:bottom w:val="none" w:sz="0" w:space="0" w:color="auto"/>
        <w:right w:val="none" w:sz="0" w:space="0" w:color="auto"/>
      </w:divBdr>
    </w:div>
    <w:div w:id="1636333936">
      <w:bodyDiv w:val="1"/>
      <w:marLeft w:val="0"/>
      <w:marRight w:val="0"/>
      <w:marTop w:val="0"/>
      <w:marBottom w:val="0"/>
      <w:divBdr>
        <w:top w:val="none" w:sz="0" w:space="0" w:color="auto"/>
        <w:left w:val="none" w:sz="0" w:space="0" w:color="auto"/>
        <w:bottom w:val="none" w:sz="0" w:space="0" w:color="auto"/>
        <w:right w:val="none" w:sz="0" w:space="0" w:color="auto"/>
      </w:divBdr>
      <w:divsChild>
        <w:div w:id="1830704293">
          <w:marLeft w:val="0"/>
          <w:marRight w:val="0"/>
          <w:marTop w:val="0"/>
          <w:marBottom w:val="0"/>
          <w:divBdr>
            <w:top w:val="none" w:sz="0" w:space="0" w:color="auto"/>
            <w:left w:val="none" w:sz="0" w:space="0" w:color="auto"/>
            <w:bottom w:val="none" w:sz="0" w:space="0" w:color="auto"/>
            <w:right w:val="none" w:sz="0" w:space="0" w:color="auto"/>
          </w:divBdr>
          <w:divsChild>
            <w:div w:id="1238905205">
              <w:marLeft w:val="0"/>
              <w:marRight w:val="0"/>
              <w:marTop w:val="0"/>
              <w:marBottom w:val="0"/>
              <w:divBdr>
                <w:top w:val="none" w:sz="0" w:space="0" w:color="auto"/>
                <w:left w:val="none" w:sz="0" w:space="0" w:color="auto"/>
                <w:bottom w:val="none" w:sz="0" w:space="0" w:color="auto"/>
                <w:right w:val="none" w:sz="0" w:space="0" w:color="auto"/>
              </w:divBdr>
              <w:divsChild>
                <w:div w:id="7296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320334">
      <w:bodyDiv w:val="1"/>
      <w:marLeft w:val="0"/>
      <w:marRight w:val="0"/>
      <w:marTop w:val="0"/>
      <w:marBottom w:val="0"/>
      <w:divBdr>
        <w:top w:val="none" w:sz="0" w:space="0" w:color="auto"/>
        <w:left w:val="none" w:sz="0" w:space="0" w:color="auto"/>
        <w:bottom w:val="none" w:sz="0" w:space="0" w:color="auto"/>
        <w:right w:val="none" w:sz="0" w:space="0" w:color="auto"/>
      </w:divBdr>
    </w:div>
    <w:div w:id="1693528975">
      <w:bodyDiv w:val="1"/>
      <w:marLeft w:val="0"/>
      <w:marRight w:val="0"/>
      <w:marTop w:val="0"/>
      <w:marBottom w:val="0"/>
      <w:divBdr>
        <w:top w:val="none" w:sz="0" w:space="0" w:color="auto"/>
        <w:left w:val="none" w:sz="0" w:space="0" w:color="auto"/>
        <w:bottom w:val="none" w:sz="0" w:space="0" w:color="auto"/>
        <w:right w:val="none" w:sz="0" w:space="0" w:color="auto"/>
      </w:divBdr>
    </w:div>
    <w:div w:id="1694451755">
      <w:bodyDiv w:val="1"/>
      <w:marLeft w:val="0"/>
      <w:marRight w:val="0"/>
      <w:marTop w:val="0"/>
      <w:marBottom w:val="0"/>
      <w:divBdr>
        <w:top w:val="none" w:sz="0" w:space="0" w:color="auto"/>
        <w:left w:val="none" w:sz="0" w:space="0" w:color="auto"/>
        <w:bottom w:val="none" w:sz="0" w:space="0" w:color="auto"/>
        <w:right w:val="none" w:sz="0" w:space="0" w:color="auto"/>
      </w:divBdr>
      <w:divsChild>
        <w:div w:id="2024628576">
          <w:marLeft w:val="547"/>
          <w:marRight w:val="0"/>
          <w:marTop w:val="144"/>
          <w:marBottom w:val="0"/>
          <w:divBdr>
            <w:top w:val="none" w:sz="0" w:space="0" w:color="auto"/>
            <w:left w:val="none" w:sz="0" w:space="0" w:color="auto"/>
            <w:bottom w:val="none" w:sz="0" w:space="0" w:color="auto"/>
            <w:right w:val="none" w:sz="0" w:space="0" w:color="auto"/>
          </w:divBdr>
        </w:div>
        <w:div w:id="1511799757">
          <w:marLeft w:val="1166"/>
          <w:marRight w:val="0"/>
          <w:marTop w:val="125"/>
          <w:marBottom w:val="0"/>
          <w:divBdr>
            <w:top w:val="none" w:sz="0" w:space="0" w:color="auto"/>
            <w:left w:val="none" w:sz="0" w:space="0" w:color="auto"/>
            <w:bottom w:val="none" w:sz="0" w:space="0" w:color="auto"/>
            <w:right w:val="none" w:sz="0" w:space="0" w:color="auto"/>
          </w:divBdr>
        </w:div>
        <w:div w:id="1266578576">
          <w:marLeft w:val="547"/>
          <w:marRight w:val="0"/>
          <w:marTop w:val="144"/>
          <w:marBottom w:val="0"/>
          <w:divBdr>
            <w:top w:val="none" w:sz="0" w:space="0" w:color="auto"/>
            <w:left w:val="none" w:sz="0" w:space="0" w:color="auto"/>
            <w:bottom w:val="none" w:sz="0" w:space="0" w:color="auto"/>
            <w:right w:val="none" w:sz="0" w:space="0" w:color="auto"/>
          </w:divBdr>
        </w:div>
        <w:div w:id="1708094178">
          <w:marLeft w:val="547"/>
          <w:marRight w:val="0"/>
          <w:marTop w:val="144"/>
          <w:marBottom w:val="0"/>
          <w:divBdr>
            <w:top w:val="none" w:sz="0" w:space="0" w:color="auto"/>
            <w:left w:val="none" w:sz="0" w:space="0" w:color="auto"/>
            <w:bottom w:val="none" w:sz="0" w:space="0" w:color="auto"/>
            <w:right w:val="none" w:sz="0" w:space="0" w:color="auto"/>
          </w:divBdr>
        </w:div>
        <w:div w:id="1775906682">
          <w:marLeft w:val="1166"/>
          <w:marRight w:val="0"/>
          <w:marTop w:val="125"/>
          <w:marBottom w:val="0"/>
          <w:divBdr>
            <w:top w:val="none" w:sz="0" w:space="0" w:color="auto"/>
            <w:left w:val="none" w:sz="0" w:space="0" w:color="auto"/>
            <w:bottom w:val="none" w:sz="0" w:space="0" w:color="auto"/>
            <w:right w:val="none" w:sz="0" w:space="0" w:color="auto"/>
          </w:divBdr>
        </w:div>
        <w:div w:id="2069376890">
          <w:marLeft w:val="547"/>
          <w:marRight w:val="0"/>
          <w:marTop w:val="144"/>
          <w:marBottom w:val="0"/>
          <w:divBdr>
            <w:top w:val="none" w:sz="0" w:space="0" w:color="auto"/>
            <w:left w:val="none" w:sz="0" w:space="0" w:color="auto"/>
            <w:bottom w:val="none" w:sz="0" w:space="0" w:color="auto"/>
            <w:right w:val="none" w:sz="0" w:space="0" w:color="auto"/>
          </w:divBdr>
        </w:div>
      </w:divsChild>
    </w:div>
    <w:div w:id="1706251482">
      <w:bodyDiv w:val="1"/>
      <w:marLeft w:val="0"/>
      <w:marRight w:val="0"/>
      <w:marTop w:val="0"/>
      <w:marBottom w:val="0"/>
      <w:divBdr>
        <w:top w:val="none" w:sz="0" w:space="0" w:color="auto"/>
        <w:left w:val="none" w:sz="0" w:space="0" w:color="auto"/>
        <w:bottom w:val="none" w:sz="0" w:space="0" w:color="auto"/>
        <w:right w:val="none" w:sz="0" w:space="0" w:color="auto"/>
      </w:divBdr>
      <w:divsChild>
        <w:div w:id="843935636">
          <w:marLeft w:val="547"/>
          <w:marRight w:val="0"/>
          <w:marTop w:val="130"/>
          <w:marBottom w:val="0"/>
          <w:divBdr>
            <w:top w:val="none" w:sz="0" w:space="0" w:color="auto"/>
            <w:left w:val="none" w:sz="0" w:space="0" w:color="auto"/>
            <w:bottom w:val="none" w:sz="0" w:space="0" w:color="auto"/>
            <w:right w:val="none" w:sz="0" w:space="0" w:color="auto"/>
          </w:divBdr>
        </w:div>
        <w:div w:id="1589148380">
          <w:marLeft w:val="547"/>
          <w:marRight w:val="0"/>
          <w:marTop w:val="130"/>
          <w:marBottom w:val="0"/>
          <w:divBdr>
            <w:top w:val="none" w:sz="0" w:space="0" w:color="auto"/>
            <w:left w:val="none" w:sz="0" w:space="0" w:color="auto"/>
            <w:bottom w:val="none" w:sz="0" w:space="0" w:color="auto"/>
            <w:right w:val="none" w:sz="0" w:space="0" w:color="auto"/>
          </w:divBdr>
        </w:div>
      </w:divsChild>
    </w:div>
    <w:div w:id="1717661532">
      <w:bodyDiv w:val="1"/>
      <w:marLeft w:val="0"/>
      <w:marRight w:val="0"/>
      <w:marTop w:val="0"/>
      <w:marBottom w:val="0"/>
      <w:divBdr>
        <w:top w:val="none" w:sz="0" w:space="0" w:color="auto"/>
        <w:left w:val="none" w:sz="0" w:space="0" w:color="auto"/>
        <w:bottom w:val="none" w:sz="0" w:space="0" w:color="auto"/>
        <w:right w:val="none" w:sz="0" w:space="0" w:color="auto"/>
      </w:divBdr>
    </w:div>
    <w:div w:id="1725450572">
      <w:bodyDiv w:val="1"/>
      <w:marLeft w:val="0"/>
      <w:marRight w:val="0"/>
      <w:marTop w:val="0"/>
      <w:marBottom w:val="0"/>
      <w:divBdr>
        <w:top w:val="none" w:sz="0" w:space="0" w:color="auto"/>
        <w:left w:val="none" w:sz="0" w:space="0" w:color="auto"/>
        <w:bottom w:val="none" w:sz="0" w:space="0" w:color="auto"/>
        <w:right w:val="none" w:sz="0" w:space="0" w:color="auto"/>
      </w:divBdr>
      <w:divsChild>
        <w:div w:id="1851871951">
          <w:marLeft w:val="0"/>
          <w:marRight w:val="0"/>
          <w:marTop w:val="0"/>
          <w:marBottom w:val="0"/>
          <w:divBdr>
            <w:top w:val="none" w:sz="0" w:space="0" w:color="auto"/>
            <w:left w:val="none" w:sz="0" w:space="0" w:color="auto"/>
            <w:bottom w:val="none" w:sz="0" w:space="0" w:color="auto"/>
            <w:right w:val="none" w:sz="0" w:space="0" w:color="auto"/>
          </w:divBdr>
          <w:divsChild>
            <w:div w:id="898247075">
              <w:marLeft w:val="0"/>
              <w:marRight w:val="0"/>
              <w:marTop w:val="0"/>
              <w:marBottom w:val="0"/>
              <w:divBdr>
                <w:top w:val="none" w:sz="0" w:space="0" w:color="auto"/>
                <w:left w:val="none" w:sz="0" w:space="0" w:color="auto"/>
                <w:bottom w:val="none" w:sz="0" w:space="0" w:color="auto"/>
                <w:right w:val="none" w:sz="0" w:space="0" w:color="auto"/>
              </w:divBdr>
              <w:divsChild>
                <w:div w:id="162098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476242">
      <w:bodyDiv w:val="1"/>
      <w:marLeft w:val="0"/>
      <w:marRight w:val="0"/>
      <w:marTop w:val="0"/>
      <w:marBottom w:val="0"/>
      <w:divBdr>
        <w:top w:val="none" w:sz="0" w:space="0" w:color="auto"/>
        <w:left w:val="none" w:sz="0" w:space="0" w:color="auto"/>
        <w:bottom w:val="none" w:sz="0" w:space="0" w:color="auto"/>
        <w:right w:val="none" w:sz="0" w:space="0" w:color="auto"/>
      </w:divBdr>
    </w:div>
    <w:div w:id="1743289761">
      <w:bodyDiv w:val="1"/>
      <w:marLeft w:val="0"/>
      <w:marRight w:val="0"/>
      <w:marTop w:val="0"/>
      <w:marBottom w:val="0"/>
      <w:divBdr>
        <w:top w:val="none" w:sz="0" w:space="0" w:color="auto"/>
        <w:left w:val="none" w:sz="0" w:space="0" w:color="auto"/>
        <w:bottom w:val="none" w:sz="0" w:space="0" w:color="auto"/>
        <w:right w:val="none" w:sz="0" w:space="0" w:color="auto"/>
      </w:divBdr>
    </w:div>
    <w:div w:id="1754353102">
      <w:bodyDiv w:val="1"/>
      <w:marLeft w:val="0"/>
      <w:marRight w:val="0"/>
      <w:marTop w:val="0"/>
      <w:marBottom w:val="0"/>
      <w:divBdr>
        <w:top w:val="none" w:sz="0" w:space="0" w:color="auto"/>
        <w:left w:val="none" w:sz="0" w:space="0" w:color="auto"/>
        <w:bottom w:val="none" w:sz="0" w:space="0" w:color="auto"/>
        <w:right w:val="none" w:sz="0" w:space="0" w:color="auto"/>
      </w:divBdr>
    </w:div>
    <w:div w:id="1768187068">
      <w:bodyDiv w:val="1"/>
      <w:marLeft w:val="0"/>
      <w:marRight w:val="0"/>
      <w:marTop w:val="0"/>
      <w:marBottom w:val="0"/>
      <w:divBdr>
        <w:top w:val="none" w:sz="0" w:space="0" w:color="auto"/>
        <w:left w:val="none" w:sz="0" w:space="0" w:color="auto"/>
        <w:bottom w:val="none" w:sz="0" w:space="0" w:color="auto"/>
        <w:right w:val="none" w:sz="0" w:space="0" w:color="auto"/>
      </w:divBdr>
    </w:div>
    <w:div w:id="1768882996">
      <w:bodyDiv w:val="1"/>
      <w:marLeft w:val="0"/>
      <w:marRight w:val="0"/>
      <w:marTop w:val="0"/>
      <w:marBottom w:val="0"/>
      <w:divBdr>
        <w:top w:val="none" w:sz="0" w:space="0" w:color="auto"/>
        <w:left w:val="none" w:sz="0" w:space="0" w:color="auto"/>
        <w:bottom w:val="none" w:sz="0" w:space="0" w:color="auto"/>
        <w:right w:val="none" w:sz="0" w:space="0" w:color="auto"/>
      </w:divBdr>
    </w:div>
    <w:div w:id="1772235081">
      <w:bodyDiv w:val="1"/>
      <w:marLeft w:val="0"/>
      <w:marRight w:val="0"/>
      <w:marTop w:val="0"/>
      <w:marBottom w:val="0"/>
      <w:divBdr>
        <w:top w:val="none" w:sz="0" w:space="0" w:color="auto"/>
        <w:left w:val="none" w:sz="0" w:space="0" w:color="auto"/>
        <w:bottom w:val="none" w:sz="0" w:space="0" w:color="auto"/>
        <w:right w:val="none" w:sz="0" w:space="0" w:color="auto"/>
      </w:divBdr>
    </w:div>
    <w:div w:id="1775854945">
      <w:bodyDiv w:val="1"/>
      <w:marLeft w:val="0"/>
      <w:marRight w:val="0"/>
      <w:marTop w:val="0"/>
      <w:marBottom w:val="0"/>
      <w:divBdr>
        <w:top w:val="none" w:sz="0" w:space="0" w:color="auto"/>
        <w:left w:val="none" w:sz="0" w:space="0" w:color="auto"/>
        <w:bottom w:val="none" w:sz="0" w:space="0" w:color="auto"/>
        <w:right w:val="none" w:sz="0" w:space="0" w:color="auto"/>
      </w:divBdr>
      <w:divsChild>
        <w:div w:id="2109495405">
          <w:marLeft w:val="0"/>
          <w:marRight w:val="0"/>
          <w:marTop w:val="0"/>
          <w:marBottom w:val="0"/>
          <w:divBdr>
            <w:top w:val="none" w:sz="0" w:space="0" w:color="auto"/>
            <w:left w:val="none" w:sz="0" w:space="0" w:color="auto"/>
            <w:bottom w:val="none" w:sz="0" w:space="0" w:color="auto"/>
            <w:right w:val="none" w:sz="0" w:space="0" w:color="auto"/>
          </w:divBdr>
          <w:divsChild>
            <w:div w:id="343023845">
              <w:marLeft w:val="0"/>
              <w:marRight w:val="0"/>
              <w:marTop w:val="0"/>
              <w:marBottom w:val="0"/>
              <w:divBdr>
                <w:top w:val="none" w:sz="0" w:space="0" w:color="auto"/>
                <w:left w:val="none" w:sz="0" w:space="0" w:color="auto"/>
                <w:bottom w:val="none" w:sz="0" w:space="0" w:color="auto"/>
                <w:right w:val="none" w:sz="0" w:space="0" w:color="auto"/>
              </w:divBdr>
              <w:divsChild>
                <w:div w:id="79779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257331">
      <w:bodyDiv w:val="1"/>
      <w:marLeft w:val="0"/>
      <w:marRight w:val="0"/>
      <w:marTop w:val="0"/>
      <w:marBottom w:val="0"/>
      <w:divBdr>
        <w:top w:val="none" w:sz="0" w:space="0" w:color="auto"/>
        <w:left w:val="none" w:sz="0" w:space="0" w:color="auto"/>
        <w:bottom w:val="none" w:sz="0" w:space="0" w:color="auto"/>
        <w:right w:val="none" w:sz="0" w:space="0" w:color="auto"/>
      </w:divBdr>
    </w:div>
    <w:div w:id="1784227251">
      <w:bodyDiv w:val="1"/>
      <w:marLeft w:val="0"/>
      <w:marRight w:val="0"/>
      <w:marTop w:val="0"/>
      <w:marBottom w:val="0"/>
      <w:divBdr>
        <w:top w:val="none" w:sz="0" w:space="0" w:color="auto"/>
        <w:left w:val="none" w:sz="0" w:space="0" w:color="auto"/>
        <w:bottom w:val="none" w:sz="0" w:space="0" w:color="auto"/>
        <w:right w:val="none" w:sz="0" w:space="0" w:color="auto"/>
      </w:divBdr>
    </w:div>
    <w:div w:id="1797601687">
      <w:bodyDiv w:val="1"/>
      <w:marLeft w:val="0"/>
      <w:marRight w:val="0"/>
      <w:marTop w:val="0"/>
      <w:marBottom w:val="0"/>
      <w:divBdr>
        <w:top w:val="none" w:sz="0" w:space="0" w:color="auto"/>
        <w:left w:val="none" w:sz="0" w:space="0" w:color="auto"/>
        <w:bottom w:val="none" w:sz="0" w:space="0" w:color="auto"/>
        <w:right w:val="none" w:sz="0" w:space="0" w:color="auto"/>
      </w:divBdr>
    </w:div>
    <w:div w:id="1842159425">
      <w:bodyDiv w:val="1"/>
      <w:marLeft w:val="0"/>
      <w:marRight w:val="0"/>
      <w:marTop w:val="0"/>
      <w:marBottom w:val="0"/>
      <w:divBdr>
        <w:top w:val="none" w:sz="0" w:space="0" w:color="auto"/>
        <w:left w:val="none" w:sz="0" w:space="0" w:color="auto"/>
        <w:bottom w:val="none" w:sz="0" w:space="0" w:color="auto"/>
        <w:right w:val="none" w:sz="0" w:space="0" w:color="auto"/>
      </w:divBdr>
    </w:div>
    <w:div w:id="1861041770">
      <w:bodyDiv w:val="1"/>
      <w:marLeft w:val="0"/>
      <w:marRight w:val="0"/>
      <w:marTop w:val="0"/>
      <w:marBottom w:val="0"/>
      <w:divBdr>
        <w:top w:val="none" w:sz="0" w:space="0" w:color="auto"/>
        <w:left w:val="none" w:sz="0" w:space="0" w:color="auto"/>
        <w:bottom w:val="none" w:sz="0" w:space="0" w:color="auto"/>
        <w:right w:val="none" w:sz="0" w:space="0" w:color="auto"/>
      </w:divBdr>
      <w:divsChild>
        <w:div w:id="1518076434">
          <w:marLeft w:val="0"/>
          <w:marRight w:val="0"/>
          <w:marTop w:val="0"/>
          <w:marBottom w:val="0"/>
          <w:divBdr>
            <w:top w:val="none" w:sz="0" w:space="0" w:color="auto"/>
            <w:left w:val="none" w:sz="0" w:space="0" w:color="auto"/>
            <w:bottom w:val="none" w:sz="0" w:space="0" w:color="auto"/>
            <w:right w:val="none" w:sz="0" w:space="0" w:color="auto"/>
          </w:divBdr>
          <w:divsChild>
            <w:div w:id="1891766769">
              <w:marLeft w:val="0"/>
              <w:marRight w:val="0"/>
              <w:marTop w:val="0"/>
              <w:marBottom w:val="0"/>
              <w:divBdr>
                <w:top w:val="none" w:sz="0" w:space="0" w:color="auto"/>
                <w:left w:val="none" w:sz="0" w:space="0" w:color="auto"/>
                <w:bottom w:val="none" w:sz="0" w:space="0" w:color="auto"/>
                <w:right w:val="none" w:sz="0" w:space="0" w:color="auto"/>
              </w:divBdr>
              <w:divsChild>
                <w:div w:id="92931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94013">
      <w:bodyDiv w:val="1"/>
      <w:marLeft w:val="0"/>
      <w:marRight w:val="0"/>
      <w:marTop w:val="0"/>
      <w:marBottom w:val="0"/>
      <w:divBdr>
        <w:top w:val="none" w:sz="0" w:space="0" w:color="auto"/>
        <w:left w:val="none" w:sz="0" w:space="0" w:color="auto"/>
        <w:bottom w:val="none" w:sz="0" w:space="0" w:color="auto"/>
        <w:right w:val="none" w:sz="0" w:space="0" w:color="auto"/>
      </w:divBdr>
    </w:div>
    <w:div w:id="1876044906">
      <w:bodyDiv w:val="1"/>
      <w:marLeft w:val="0"/>
      <w:marRight w:val="0"/>
      <w:marTop w:val="0"/>
      <w:marBottom w:val="0"/>
      <w:divBdr>
        <w:top w:val="none" w:sz="0" w:space="0" w:color="auto"/>
        <w:left w:val="none" w:sz="0" w:space="0" w:color="auto"/>
        <w:bottom w:val="none" w:sz="0" w:space="0" w:color="auto"/>
        <w:right w:val="none" w:sz="0" w:space="0" w:color="auto"/>
      </w:divBdr>
      <w:divsChild>
        <w:div w:id="740180729">
          <w:marLeft w:val="360"/>
          <w:marRight w:val="0"/>
          <w:marTop w:val="200"/>
          <w:marBottom w:val="0"/>
          <w:divBdr>
            <w:top w:val="none" w:sz="0" w:space="0" w:color="auto"/>
            <w:left w:val="none" w:sz="0" w:space="0" w:color="auto"/>
            <w:bottom w:val="none" w:sz="0" w:space="0" w:color="auto"/>
            <w:right w:val="none" w:sz="0" w:space="0" w:color="auto"/>
          </w:divBdr>
        </w:div>
      </w:divsChild>
    </w:div>
    <w:div w:id="1880968202">
      <w:bodyDiv w:val="1"/>
      <w:marLeft w:val="0"/>
      <w:marRight w:val="0"/>
      <w:marTop w:val="0"/>
      <w:marBottom w:val="0"/>
      <w:divBdr>
        <w:top w:val="none" w:sz="0" w:space="0" w:color="auto"/>
        <w:left w:val="none" w:sz="0" w:space="0" w:color="auto"/>
        <w:bottom w:val="none" w:sz="0" w:space="0" w:color="auto"/>
        <w:right w:val="none" w:sz="0" w:space="0" w:color="auto"/>
      </w:divBdr>
      <w:divsChild>
        <w:div w:id="139075057">
          <w:marLeft w:val="547"/>
          <w:marRight w:val="0"/>
          <w:marTop w:val="144"/>
          <w:marBottom w:val="0"/>
          <w:divBdr>
            <w:top w:val="none" w:sz="0" w:space="0" w:color="auto"/>
            <w:left w:val="none" w:sz="0" w:space="0" w:color="auto"/>
            <w:bottom w:val="none" w:sz="0" w:space="0" w:color="auto"/>
            <w:right w:val="none" w:sz="0" w:space="0" w:color="auto"/>
          </w:divBdr>
        </w:div>
        <w:div w:id="527834731">
          <w:marLeft w:val="547"/>
          <w:marRight w:val="0"/>
          <w:marTop w:val="144"/>
          <w:marBottom w:val="0"/>
          <w:divBdr>
            <w:top w:val="none" w:sz="0" w:space="0" w:color="auto"/>
            <w:left w:val="none" w:sz="0" w:space="0" w:color="auto"/>
            <w:bottom w:val="none" w:sz="0" w:space="0" w:color="auto"/>
            <w:right w:val="none" w:sz="0" w:space="0" w:color="auto"/>
          </w:divBdr>
        </w:div>
        <w:div w:id="1879930175">
          <w:marLeft w:val="547"/>
          <w:marRight w:val="0"/>
          <w:marTop w:val="144"/>
          <w:marBottom w:val="0"/>
          <w:divBdr>
            <w:top w:val="none" w:sz="0" w:space="0" w:color="auto"/>
            <w:left w:val="none" w:sz="0" w:space="0" w:color="auto"/>
            <w:bottom w:val="none" w:sz="0" w:space="0" w:color="auto"/>
            <w:right w:val="none" w:sz="0" w:space="0" w:color="auto"/>
          </w:divBdr>
        </w:div>
        <w:div w:id="314140705">
          <w:marLeft w:val="1166"/>
          <w:marRight w:val="0"/>
          <w:marTop w:val="125"/>
          <w:marBottom w:val="0"/>
          <w:divBdr>
            <w:top w:val="none" w:sz="0" w:space="0" w:color="auto"/>
            <w:left w:val="none" w:sz="0" w:space="0" w:color="auto"/>
            <w:bottom w:val="none" w:sz="0" w:space="0" w:color="auto"/>
            <w:right w:val="none" w:sz="0" w:space="0" w:color="auto"/>
          </w:divBdr>
        </w:div>
      </w:divsChild>
    </w:div>
    <w:div w:id="1887792976">
      <w:bodyDiv w:val="1"/>
      <w:marLeft w:val="0"/>
      <w:marRight w:val="0"/>
      <w:marTop w:val="0"/>
      <w:marBottom w:val="0"/>
      <w:divBdr>
        <w:top w:val="none" w:sz="0" w:space="0" w:color="auto"/>
        <w:left w:val="none" w:sz="0" w:space="0" w:color="auto"/>
        <w:bottom w:val="none" w:sz="0" w:space="0" w:color="auto"/>
        <w:right w:val="none" w:sz="0" w:space="0" w:color="auto"/>
      </w:divBdr>
    </w:div>
    <w:div w:id="1888451718">
      <w:bodyDiv w:val="1"/>
      <w:marLeft w:val="0"/>
      <w:marRight w:val="0"/>
      <w:marTop w:val="0"/>
      <w:marBottom w:val="0"/>
      <w:divBdr>
        <w:top w:val="none" w:sz="0" w:space="0" w:color="auto"/>
        <w:left w:val="none" w:sz="0" w:space="0" w:color="auto"/>
        <w:bottom w:val="none" w:sz="0" w:space="0" w:color="auto"/>
        <w:right w:val="none" w:sz="0" w:space="0" w:color="auto"/>
      </w:divBdr>
      <w:divsChild>
        <w:div w:id="763068124">
          <w:marLeft w:val="0"/>
          <w:marRight w:val="0"/>
          <w:marTop w:val="0"/>
          <w:marBottom w:val="0"/>
          <w:divBdr>
            <w:top w:val="none" w:sz="0" w:space="0" w:color="auto"/>
            <w:left w:val="none" w:sz="0" w:space="0" w:color="auto"/>
            <w:bottom w:val="none" w:sz="0" w:space="0" w:color="auto"/>
            <w:right w:val="none" w:sz="0" w:space="0" w:color="auto"/>
          </w:divBdr>
          <w:divsChild>
            <w:div w:id="1961103042">
              <w:marLeft w:val="0"/>
              <w:marRight w:val="0"/>
              <w:marTop w:val="0"/>
              <w:marBottom w:val="0"/>
              <w:divBdr>
                <w:top w:val="none" w:sz="0" w:space="0" w:color="auto"/>
                <w:left w:val="none" w:sz="0" w:space="0" w:color="auto"/>
                <w:bottom w:val="none" w:sz="0" w:space="0" w:color="auto"/>
                <w:right w:val="none" w:sz="0" w:space="0" w:color="auto"/>
              </w:divBdr>
              <w:divsChild>
                <w:div w:id="37763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384283">
      <w:bodyDiv w:val="1"/>
      <w:marLeft w:val="0"/>
      <w:marRight w:val="0"/>
      <w:marTop w:val="0"/>
      <w:marBottom w:val="0"/>
      <w:divBdr>
        <w:top w:val="none" w:sz="0" w:space="0" w:color="auto"/>
        <w:left w:val="none" w:sz="0" w:space="0" w:color="auto"/>
        <w:bottom w:val="none" w:sz="0" w:space="0" w:color="auto"/>
        <w:right w:val="none" w:sz="0" w:space="0" w:color="auto"/>
      </w:divBdr>
      <w:divsChild>
        <w:div w:id="25836546">
          <w:marLeft w:val="360"/>
          <w:marRight w:val="0"/>
          <w:marTop w:val="200"/>
          <w:marBottom w:val="0"/>
          <w:divBdr>
            <w:top w:val="none" w:sz="0" w:space="0" w:color="auto"/>
            <w:left w:val="none" w:sz="0" w:space="0" w:color="auto"/>
            <w:bottom w:val="none" w:sz="0" w:space="0" w:color="auto"/>
            <w:right w:val="none" w:sz="0" w:space="0" w:color="auto"/>
          </w:divBdr>
        </w:div>
        <w:div w:id="1018963693">
          <w:marLeft w:val="360"/>
          <w:marRight w:val="0"/>
          <w:marTop w:val="200"/>
          <w:marBottom w:val="0"/>
          <w:divBdr>
            <w:top w:val="none" w:sz="0" w:space="0" w:color="auto"/>
            <w:left w:val="none" w:sz="0" w:space="0" w:color="auto"/>
            <w:bottom w:val="none" w:sz="0" w:space="0" w:color="auto"/>
            <w:right w:val="none" w:sz="0" w:space="0" w:color="auto"/>
          </w:divBdr>
        </w:div>
      </w:divsChild>
    </w:div>
    <w:div w:id="1902860702">
      <w:bodyDiv w:val="1"/>
      <w:marLeft w:val="0"/>
      <w:marRight w:val="0"/>
      <w:marTop w:val="0"/>
      <w:marBottom w:val="0"/>
      <w:divBdr>
        <w:top w:val="none" w:sz="0" w:space="0" w:color="auto"/>
        <w:left w:val="none" w:sz="0" w:space="0" w:color="auto"/>
        <w:bottom w:val="none" w:sz="0" w:space="0" w:color="auto"/>
        <w:right w:val="none" w:sz="0" w:space="0" w:color="auto"/>
      </w:divBdr>
      <w:divsChild>
        <w:div w:id="681274900">
          <w:marLeft w:val="547"/>
          <w:marRight w:val="0"/>
          <w:marTop w:val="144"/>
          <w:marBottom w:val="0"/>
          <w:divBdr>
            <w:top w:val="none" w:sz="0" w:space="0" w:color="auto"/>
            <w:left w:val="none" w:sz="0" w:space="0" w:color="auto"/>
            <w:bottom w:val="none" w:sz="0" w:space="0" w:color="auto"/>
            <w:right w:val="none" w:sz="0" w:space="0" w:color="auto"/>
          </w:divBdr>
        </w:div>
        <w:div w:id="1886135953">
          <w:marLeft w:val="1166"/>
          <w:marRight w:val="0"/>
          <w:marTop w:val="125"/>
          <w:marBottom w:val="0"/>
          <w:divBdr>
            <w:top w:val="none" w:sz="0" w:space="0" w:color="auto"/>
            <w:left w:val="none" w:sz="0" w:space="0" w:color="auto"/>
            <w:bottom w:val="none" w:sz="0" w:space="0" w:color="auto"/>
            <w:right w:val="none" w:sz="0" w:space="0" w:color="auto"/>
          </w:divBdr>
        </w:div>
        <w:div w:id="1483236966">
          <w:marLeft w:val="1166"/>
          <w:marRight w:val="0"/>
          <w:marTop w:val="125"/>
          <w:marBottom w:val="0"/>
          <w:divBdr>
            <w:top w:val="none" w:sz="0" w:space="0" w:color="auto"/>
            <w:left w:val="none" w:sz="0" w:space="0" w:color="auto"/>
            <w:bottom w:val="none" w:sz="0" w:space="0" w:color="auto"/>
            <w:right w:val="none" w:sz="0" w:space="0" w:color="auto"/>
          </w:divBdr>
        </w:div>
        <w:div w:id="1604680148">
          <w:marLeft w:val="1166"/>
          <w:marRight w:val="0"/>
          <w:marTop w:val="125"/>
          <w:marBottom w:val="0"/>
          <w:divBdr>
            <w:top w:val="none" w:sz="0" w:space="0" w:color="auto"/>
            <w:left w:val="none" w:sz="0" w:space="0" w:color="auto"/>
            <w:bottom w:val="none" w:sz="0" w:space="0" w:color="auto"/>
            <w:right w:val="none" w:sz="0" w:space="0" w:color="auto"/>
          </w:divBdr>
        </w:div>
        <w:div w:id="1927376077">
          <w:marLeft w:val="1800"/>
          <w:marRight w:val="0"/>
          <w:marTop w:val="106"/>
          <w:marBottom w:val="0"/>
          <w:divBdr>
            <w:top w:val="none" w:sz="0" w:space="0" w:color="auto"/>
            <w:left w:val="none" w:sz="0" w:space="0" w:color="auto"/>
            <w:bottom w:val="none" w:sz="0" w:space="0" w:color="auto"/>
            <w:right w:val="none" w:sz="0" w:space="0" w:color="auto"/>
          </w:divBdr>
        </w:div>
        <w:div w:id="1910922773">
          <w:marLeft w:val="1800"/>
          <w:marRight w:val="0"/>
          <w:marTop w:val="106"/>
          <w:marBottom w:val="0"/>
          <w:divBdr>
            <w:top w:val="none" w:sz="0" w:space="0" w:color="auto"/>
            <w:left w:val="none" w:sz="0" w:space="0" w:color="auto"/>
            <w:bottom w:val="none" w:sz="0" w:space="0" w:color="auto"/>
            <w:right w:val="none" w:sz="0" w:space="0" w:color="auto"/>
          </w:divBdr>
        </w:div>
      </w:divsChild>
    </w:div>
    <w:div w:id="1911309274">
      <w:bodyDiv w:val="1"/>
      <w:marLeft w:val="0"/>
      <w:marRight w:val="0"/>
      <w:marTop w:val="0"/>
      <w:marBottom w:val="0"/>
      <w:divBdr>
        <w:top w:val="none" w:sz="0" w:space="0" w:color="auto"/>
        <w:left w:val="none" w:sz="0" w:space="0" w:color="auto"/>
        <w:bottom w:val="none" w:sz="0" w:space="0" w:color="auto"/>
        <w:right w:val="none" w:sz="0" w:space="0" w:color="auto"/>
      </w:divBdr>
    </w:div>
    <w:div w:id="1919439367">
      <w:bodyDiv w:val="1"/>
      <w:marLeft w:val="0"/>
      <w:marRight w:val="0"/>
      <w:marTop w:val="0"/>
      <w:marBottom w:val="0"/>
      <w:divBdr>
        <w:top w:val="none" w:sz="0" w:space="0" w:color="auto"/>
        <w:left w:val="none" w:sz="0" w:space="0" w:color="auto"/>
        <w:bottom w:val="none" w:sz="0" w:space="0" w:color="auto"/>
        <w:right w:val="none" w:sz="0" w:space="0" w:color="auto"/>
      </w:divBdr>
      <w:divsChild>
        <w:div w:id="1110318812">
          <w:marLeft w:val="547"/>
          <w:marRight w:val="0"/>
          <w:marTop w:val="154"/>
          <w:marBottom w:val="0"/>
          <w:divBdr>
            <w:top w:val="none" w:sz="0" w:space="0" w:color="auto"/>
            <w:left w:val="none" w:sz="0" w:space="0" w:color="auto"/>
            <w:bottom w:val="none" w:sz="0" w:space="0" w:color="auto"/>
            <w:right w:val="none" w:sz="0" w:space="0" w:color="auto"/>
          </w:divBdr>
        </w:div>
        <w:div w:id="1906136074">
          <w:marLeft w:val="1166"/>
          <w:marRight w:val="0"/>
          <w:marTop w:val="134"/>
          <w:marBottom w:val="0"/>
          <w:divBdr>
            <w:top w:val="none" w:sz="0" w:space="0" w:color="auto"/>
            <w:left w:val="none" w:sz="0" w:space="0" w:color="auto"/>
            <w:bottom w:val="none" w:sz="0" w:space="0" w:color="auto"/>
            <w:right w:val="none" w:sz="0" w:space="0" w:color="auto"/>
          </w:divBdr>
        </w:div>
        <w:div w:id="669064201">
          <w:marLeft w:val="1800"/>
          <w:marRight w:val="0"/>
          <w:marTop w:val="115"/>
          <w:marBottom w:val="0"/>
          <w:divBdr>
            <w:top w:val="none" w:sz="0" w:space="0" w:color="auto"/>
            <w:left w:val="none" w:sz="0" w:space="0" w:color="auto"/>
            <w:bottom w:val="none" w:sz="0" w:space="0" w:color="auto"/>
            <w:right w:val="none" w:sz="0" w:space="0" w:color="auto"/>
          </w:divBdr>
        </w:div>
        <w:div w:id="287008533">
          <w:marLeft w:val="1166"/>
          <w:marRight w:val="0"/>
          <w:marTop w:val="134"/>
          <w:marBottom w:val="0"/>
          <w:divBdr>
            <w:top w:val="none" w:sz="0" w:space="0" w:color="auto"/>
            <w:left w:val="none" w:sz="0" w:space="0" w:color="auto"/>
            <w:bottom w:val="none" w:sz="0" w:space="0" w:color="auto"/>
            <w:right w:val="none" w:sz="0" w:space="0" w:color="auto"/>
          </w:divBdr>
        </w:div>
        <w:div w:id="495612573">
          <w:marLeft w:val="1800"/>
          <w:marRight w:val="0"/>
          <w:marTop w:val="115"/>
          <w:marBottom w:val="0"/>
          <w:divBdr>
            <w:top w:val="none" w:sz="0" w:space="0" w:color="auto"/>
            <w:left w:val="none" w:sz="0" w:space="0" w:color="auto"/>
            <w:bottom w:val="none" w:sz="0" w:space="0" w:color="auto"/>
            <w:right w:val="none" w:sz="0" w:space="0" w:color="auto"/>
          </w:divBdr>
        </w:div>
        <w:div w:id="517307617">
          <w:marLeft w:val="1166"/>
          <w:marRight w:val="0"/>
          <w:marTop w:val="134"/>
          <w:marBottom w:val="0"/>
          <w:divBdr>
            <w:top w:val="none" w:sz="0" w:space="0" w:color="auto"/>
            <w:left w:val="none" w:sz="0" w:space="0" w:color="auto"/>
            <w:bottom w:val="none" w:sz="0" w:space="0" w:color="auto"/>
            <w:right w:val="none" w:sz="0" w:space="0" w:color="auto"/>
          </w:divBdr>
        </w:div>
      </w:divsChild>
    </w:div>
    <w:div w:id="1952784913">
      <w:bodyDiv w:val="1"/>
      <w:marLeft w:val="0"/>
      <w:marRight w:val="0"/>
      <w:marTop w:val="0"/>
      <w:marBottom w:val="0"/>
      <w:divBdr>
        <w:top w:val="none" w:sz="0" w:space="0" w:color="auto"/>
        <w:left w:val="none" w:sz="0" w:space="0" w:color="auto"/>
        <w:bottom w:val="none" w:sz="0" w:space="0" w:color="auto"/>
        <w:right w:val="none" w:sz="0" w:space="0" w:color="auto"/>
      </w:divBdr>
    </w:div>
    <w:div w:id="1967421830">
      <w:bodyDiv w:val="1"/>
      <w:marLeft w:val="0"/>
      <w:marRight w:val="0"/>
      <w:marTop w:val="0"/>
      <w:marBottom w:val="0"/>
      <w:divBdr>
        <w:top w:val="none" w:sz="0" w:space="0" w:color="auto"/>
        <w:left w:val="none" w:sz="0" w:space="0" w:color="auto"/>
        <w:bottom w:val="none" w:sz="0" w:space="0" w:color="auto"/>
        <w:right w:val="none" w:sz="0" w:space="0" w:color="auto"/>
      </w:divBdr>
    </w:div>
    <w:div w:id="1968468306">
      <w:bodyDiv w:val="1"/>
      <w:marLeft w:val="0"/>
      <w:marRight w:val="0"/>
      <w:marTop w:val="0"/>
      <w:marBottom w:val="0"/>
      <w:divBdr>
        <w:top w:val="none" w:sz="0" w:space="0" w:color="auto"/>
        <w:left w:val="none" w:sz="0" w:space="0" w:color="auto"/>
        <w:bottom w:val="none" w:sz="0" w:space="0" w:color="auto"/>
        <w:right w:val="none" w:sz="0" w:space="0" w:color="auto"/>
      </w:divBdr>
    </w:div>
    <w:div w:id="1976793350">
      <w:bodyDiv w:val="1"/>
      <w:marLeft w:val="0"/>
      <w:marRight w:val="0"/>
      <w:marTop w:val="0"/>
      <w:marBottom w:val="0"/>
      <w:divBdr>
        <w:top w:val="none" w:sz="0" w:space="0" w:color="auto"/>
        <w:left w:val="none" w:sz="0" w:space="0" w:color="auto"/>
        <w:bottom w:val="none" w:sz="0" w:space="0" w:color="auto"/>
        <w:right w:val="none" w:sz="0" w:space="0" w:color="auto"/>
      </w:divBdr>
    </w:div>
    <w:div w:id="1992827991">
      <w:bodyDiv w:val="1"/>
      <w:marLeft w:val="0"/>
      <w:marRight w:val="0"/>
      <w:marTop w:val="0"/>
      <w:marBottom w:val="0"/>
      <w:divBdr>
        <w:top w:val="none" w:sz="0" w:space="0" w:color="auto"/>
        <w:left w:val="none" w:sz="0" w:space="0" w:color="auto"/>
        <w:bottom w:val="none" w:sz="0" w:space="0" w:color="auto"/>
        <w:right w:val="none" w:sz="0" w:space="0" w:color="auto"/>
      </w:divBdr>
    </w:div>
    <w:div w:id="1992982040">
      <w:bodyDiv w:val="1"/>
      <w:marLeft w:val="0"/>
      <w:marRight w:val="0"/>
      <w:marTop w:val="0"/>
      <w:marBottom w:val="0"/>
      <w:divBdr>
        <w:top w:val="none" w:sz="0" w:space="0" w:color="auto"/>
        <w:left w:val="none" w:sz="0" w:space="0" w:color="auto"/>
        <w:bottom w:val="none" w:sz="0" w:space="0" w:color="auto"/>
        <w:right w:val="none" w:sz="0" w:space="0" w:color="auto"/>
      </w:divBdr>
    </w:div>
    <w:div w:id="2004971745">
      <w:bodyDiv w:val="1"/>
      <w:marLeft w:val="0"/>
      <w:marRight w:val="0"/>
      <w:marTop w:val="0"/>
      <w:marBottom w:val="0"/>
      <w:divBdr>
        <w:top w:val="none" w:sz="0" w:space="0" w:color="auto"/>
        <w:left w:val="none" w:sz="0" w:space="0" w:color="auto"/>
        <w:bottom w:val="none" w:sz="0" w:space="0" w:color="auto"/>
        <w:right w:val="none" w:sz="0" w:space="0" w:color="auto"/>
      </w:divBdr>
    </w:div>
    <w:div w:id="2013724674">
      <w:bodyDiv w:val="1"/>
      <w:marLeft w:val="0"/>
      <w:marRight w:val="0"/>
      <w:marTop w:val="0"/>
      <w:marBottom w:val="0"/>
      <w:divBdr>
        <w:top w:val="none" w:sz="0" w:space="0" w:color="auto"/>
        <w:left w:val="none" w:sz="0" w:space="0" w:color="auto"/>
        <w:bottom w:val="none" w:sz="0" w:space="0" w:color="auto"/>
        <w:right w:val="none" w:sz="0" w:space="0" w:color="auto"/>
      </w:divBdr>
      <w:divsChild>
        <w:div w:id="281543506">
          <w:marLeft w:val="547"/>
          <w:marRight w:val="0"/>
          <w:marTop w:val="115"/>
          <w:marBottom w:val="0"/>
          <w:divBdr>
            <w:top w:val="none" w:sz="0" w:space="0" w:color="auto"/>
            <w:left w:val="none" w:sz="0" w:space="0" w:color="auto"/>
            <w:bottom w:val="none" w:sz="0" w:space="0" w:color="auto"/>
            <w:right w:val="none" w:sz="0" w:space="0" w:color="auto"/>
          </w:divBdr>
        </w:div>
      </w:divsChild>
    </w:div>
    <w:div w:id="2022775819">
      <w:bodyDiv w:val="1"/>
      <w:marLeft w:val="0"/>
      <w:marRight w:val="0"/>
      <w:marTop w:val="0"/>
      <w:marBottom w:val="0"/>
      <w:divBdr>
        <w:top w:val="none" w:sz="0" w:space="0" w:color="auto"/>
        <w:left w:val="none" w:sz="0" w:space="0" w:color="auto"/>
        <w:bottom w:val="none" w:sz="0" w:space="0" w:color="auto"/>
        <w:right w:val="none" w:sz="0" w:space="0" w:color="auto"/>
      </w:divBdr>
      <w:divsChild>
        <w:div w:id="159546344">
          <w:marLeft w:val="360"/>
          <w:marRight w:val="0"/>
          <w:marTop w:val="200"/>
          <w:marBottom w:val="0"/>
          <w:divBdr>
            <w:top w:val="none" w:sz="0" w:space="0" w:color="auto"/>
            <w:left w:val="none" w:sz="0" w:space="0" w:color="auto"/>
            <w:bottom w:val="none" w:sz="0" w:space="0" w:color="auto"/>
            <w:right w:val="none" w:sz="0" w:space="0" w:color="auto"/>
          </w:divBdr>
        </w:div>
        <w:div w:id="1270116109">
          <w:marLeft w:val="360"/>
          <w:marRight w:val="0"/>
          <w:marTop w:val="200"/>
          <w:marBottom w:val="0"/>
          <w:divBdr>
            <w:top w:val="none" w:sz="0" w:space="0" w:color="auto"/>
            <w:left w:val="none" w:sz="0" w:space="0" w:color="auto"/>
            <w:bottom w:val="none" w:sz="0" w:space="0" w:color="auto"/>
            <w:right w:val="none" w:sz="0" w:space="0" w:color="auto"/>
          </w:divBdr>
        </w:div>
      </w:divsChild>
    </w:div>
    <w:div w:id="2030523757">
      <w:bodyDiv w:val="1"/>
      <w:marLeft w:val="0"/>
      <w:marRight w:val="0"/>
      <w:marTop w:val="0"/>
      <w:marBottom w:val="0"/>
      <w:divBdr>
        <w:top w:val="none" w:sz="0" w:space="0" w:color="auto"/>
        <w:left w:val="none" w:sz="0" w:space="0" w:color="auto"/>
        <w:bottom w:val="none" w:sz="0" w:space="0" w:color="auto"/>
        <w:right w:val="none" w:sz="0" w:space="0" w:color="auto"/>
      </w:divBdr>
      <w:divsChild>
        <w:div w:id="1666278590">
          <w:marLeft w:val="360"/>
          <w:marRight w:val="0"/>
          <w:marTop w:val="200"/>
          <w:marBottom w:val="0"/>
          <w:divBdr>
            <w:top w:val="none" w:sz="0" w:space="0" w:color="auto"/>
            <w:left w:val="none" w:sz="0" w:space="0" w:color="auto"/>
            <w:bottom w:val="none" w:sz="0" w:space="0" w:color="auto"/>
            <w:right w:val="none" w:sz="0" w:space="0" w:color="auto"/>
          </w:divBdr>
        </w:div>
        <w:div w:id="94206854">
          <w:marLeft w:val="360"/>
          <w:marRight w:val="0"/>
          <w:marTop w:val="200"/>
          <w:marBottom w:val="0"/>
          <w:divBdr>
            <w:top w:val="none" w:sz="0" w:space="0" w:color="auto"/>
            <w:left w:val="none" w:sz="0" w:space="0" w:color="auto"/>
            <w:bottom w:val="none" w:sz="0" w:space="0" w:color="auto"/>
            <w:right w:val="none" w:sz="0" w:space="0" w:color="auto"/>
          </w:divBdr>
        </w:div>
        <w:div w:id="1098522194">
          <w:marLeft w:val="360"/>
          <w:marRight w:val="0"/>
          <w:marTop w:val="200"/>
          <w:marBottom w:val="0"/>
          <w:divBdr>
            <w:top w:val="none" w:sz="0" w:space="0" w:color="auto"/>
            <w:left w:val="none" w:sz="0" w:space="0" w:color="auto"/>
            <w:bottom w:val="none" w:sz="0" w:space="0" w:color="auto"/>
            <w:right w:val="none" w:sz="0" w:space="0" w:color="auto"/>
          </w:divBdr>
        </w:div>
        <w:div w:id="50933720">
          <w:marLeft w:val="360"/>
          <w:marRight w:val="0"/>
          <w:marTop w:val="200"/>
          <w:marBottom w:val="0"/>
          <w:divBdr>
            <w:top w:val="none" w:sz="0" w:space="0" w:color="auto"/>
            <w:left w:val="none" w:sz="0" w:space="0" w:color="auto"/>
            <w:bottom w:val="none" w:sz="0" w:space="0" w:color="auto"/>
            <w:right w:val="none" w:sz="0" w:space="0" w:color="auto"/>
          </w:divBdr>
        </w:div>
        <w:div w:id="358550005">
          <w:marLeft w:val="360"/>
          <w:marRight w:val="0"/>
          <w:marTop w:val="200"/>
          <w:marBottom w:val="0"/>
          <w:divBdr>
            <w:top w:val="none" w:sz="0" w:space="0" w:color="auto"/>
            <w:left w:val="none" w:sz="0" w:space="0" w:color="auto"/>
            <w:bottom w:val="none" w:sz="0" w:space="0" w:color="auto"/>
            <w:right w:val="none" w:sz="0" w:space="0" w:color="auto"/>
          </w:divBdr>
        </w:div>
      </w:divsChild>
    </w:div>
    <w:div w:id="2036541806">
      <w:bodyDiv w:val="1"/>
      <w:marLeft w:val="0"/>
      <w:marRight w:val="0"/>
      <w:marTop w:val="0"/>
      <w:marBottom w:val="0"/>
      <w:divBdr>
        <w:top w:val="none" w:sz="0" w:space="0" w:color="auto"/>
        <w:left w:val="none" w:sz="0" w:space="0" w:color="auto"/>
        <w:bottom w:val="none" w:sz="0" w:space="0" w:color="auto"/>
        <w:right w:val="none" w:sz="0" w:space="0" w:color="auto"/>
      </w:divBdr>
      <w:divsChild>
        <w:div w:id="1365016448">
          <w:marLeft w:val="360"/>
          <w:marRight w:val="0"/>
          <w:marTop w:val="200"/>
          <w:marBottom w:val="0"/>
          <w:divBdr>
            <w:top w:val="none" w:sz="0" w:space="0" w:color="auto"/>
            <w:left w:val="none" w:sz="0" w:space="0" w:color="auto"/>
            <w:bottom w:val="none" w:sz="0" w:space="0" w:color="auto"/>
            <w:right w:val="none" w:sz="0" w:space="0" w:color="auto"/>
          </w:divBdr>
        </w:div>
      </w:divsChild>
    </w:div>
    <w:div w:id="2041471080">
      <w:bodyDiv w:val="1"/>
      <w:marLeft w:val="0"/>
      <w:marRight w:val="0"/>
      <w:marTop w:val="0"/>
      <w:marBottom w:val="0"/>
      <w:divBdr>
        <w:top w:val="none" w:sz="0" w:space="0" w:color="auto"/>
        <w:left w:val="none" w:sz="0" w:space="0" w:color="auto"/>
        <w:bottom w:val="none" w:sz="0" w:space="0" w:color="auto"/>
        <w:right w:val="none" w:sz="0" w:space="0" w:color="auto"/>
      </w:divBdr>
      <w:divsChild>
        <w:div w:id="1267694991">
          <w:marLeft w:val="360"/>
          <w:marRight w:val="0"/>
          <w:marTop w:val="200"/>
          <w:marBottom w:val="0"/>
          <w:divBdr>
            <w:top w:val="none" w:sz="0" w:space="0" w:color="auto"/>
            <w:left w:val="none" w:sz="0" w:space="0" w:color="auto"/>
            <w:bottom w:val="none" w:sz="0" w:space="0" w:color="auto"/>
            <w:right w:val="none" w:sz="0" w:space="0" w:color="auto"/>
          </w:divBdr>
        </w:div>
        <w:div w:id="1625384343">
          <w:marLeft w:val="360"/>
          <w:marRight w:val="0"/>
          <w:marTop w:val="200"/>
          <w:marBottom w:val="0"/>
          <w:divBdr>
            <w:top w:val="none" w:sz="0" w:space="0" w:color="auto"/>
            <w:left w:val="none" w:sz="0" w:space="0" w:color="auto"/>
            <w:bottom w:val="none" w:sz="0" w:space="0" w:color="auto"/>
            <w:right w:val="none" w:sz="0" w:space="0" w:color="auto"/>
          </w:divBdr>
        </w:div>
      </w:divsChild>
    </w:div>
    <w:div w:id="2051419493">
      <w:bodyDiv w:val="1"/>
      <w:marLeft w:val="0"/>
      <w:marRight w:val="0"/>
      <w:marTop w:val="0"/>
      <w:marBottom w:val="0"/>
      <w:divBdr>
        <w:top w:val="none" w:sz="0" w:space="0" w:color="auto"/>
        <w:left w:val="none" w:sz="0" w:space="0" w:color="auto"/>
        <w:bottom w:val="none" w:sz="0" w:space="0" w:color="auto"/>
        <w:right w:val="none" w:sz="0" w:space="0" w:color="auto"/>
      </w:divBdr>
      <w:divsChild>
        <w:div w:id="56513645">
          <w:marLeft w:val="0"/>
          <w:marRight w:val="0"/>
          <w:marTop w:val="0"/>
          <w:marBottom w:val="0"/>
          <w:divBdr>
            <w:top w:val="none" w:sz="0" w:space="0" w:color="auto"/>
            <w:left w:val="none" w:sz="0" w:space="0" w:color="auto"/>
            <w:bottom w:val="none" w:sz="0" w:space="0" w:color="auto"/>
            <w:right w:val="none" w:sz="0" w:space="0" w:color="auto"/>
          </w:divBdr>
          <w:divsChild>
            <w:div w:id="948508744">
              <w:marLeft w:val="0"/>
              <w:marRight w:val="0"/>
              <w:marTop w:val="0"/>
              <w:marBottom w:val="0"/>
              <w:divBdr>
                <w:top w:val="none" w:sz="0" w:space="0" w:color="auto"/>
                <w:left w:val="none" w:sz="0" w:space="0" w:color="auto"/>
                <w:bottom w:val="none" w:sz="0" w:space="0" w:color="auto"/>
                <w:right w:val="none" w:sz="0" w:space="0" w:color="auto"/>
              </w:divBdr>
              <w:divsChild>
                <w:div w:id="20133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343681">
      <w:bodyDiv w:val="1"/>
      <w:marLeft w:val="0"/>
      <w:marRight w:val="0"/>
      <w:marTop w:val="0"/>
      <w:marBottom w:val="0"/>
      <w:divBdr>
        <w:top w:val="none" w:sz="0" w:space="0" w:color="auto"/>
        <w:left w:val="none" w:sz="0" w:space="0" w:color="auto"/>
        <w:bottom w:val="none" w:sz="0" w:space="0" w:color="auto"/>
        <w:right w:val="none" w:sz="0" w:space="0" w:color="auto"/>
      </w:divBdr>
    </w:div>
    <w:div w:id="2057270866">
      <w:bodyDiv w:val="1"/>
      <w:marLeft w:val="0"/>
      <w:marRight w:val="0"/>
      <w:marTop w:val="0"/>
      <w:marBottom w:val="0"/>
      <w:divBdr>
        <w:top w:val="none" w:sz="0" w:space="0" w:color="auto"/>
        <w:left w:val="none" w:sz="0" w:space="0" w:color="auto"/>
        <w:bottom w:val="none" w:sz="0" w:space="0" w:color="auto"/>
        <w:right w:val="none" w:sz="0" w:space="0" w:color="auto"/>
      </w:divBdr>
    </w:div>
    <w:div w:id="2066679397">
      <w:bodyDiv w:val="1"/>
      <w:marLeft w:val="0"/>
      <w:marRight w:val="0"/>
      <w:marTop w:val="0"/>
      <w:marBottom w:val="0"/>
      <w:divBdr>
        <w:top w:val="none" w:sz="0" w:space="0" w:color="auto"/>
        <w:left w:val="none" w:sz="0" w:space="0" w:color="auto"/>
        <w:bottom w:val="none" w:sz="0" w:space="0" w:color="auto"/>
        <w:right w:val="none" w:sz="0" w:space="0" w:color="auto"/>
      </w:divBdr>
      <w:divsChild>
        <w:div w:id="1306397883">
          <w:marLeft w:val="806"/>
          <w:marRight w:val="0"/>
          <w:marTop w:val="0"/>
          <w:marBottom w:val="0"/>
          <w:divBdr>
            <w:top w:val="none" w:sz="0" w:space="0" w:color="auto"/>
            <w:left w:val="none" w:sz="0" w:space="0" w:color="auto"/>
            <w:bottom w:val="none" w:sz="0" w:space="0" w:color="auto"/>
            <w:right w:val="none" w:sz="0" w:space="0" w:color="auto"/>
          </w:divBdr>
        </w:div>
        <w:div w:id="1546407464">
          <w:marLeft w:val="806"/>
          <w:marRight w:val="0"/>
          <w:marTop w:val="0"/>
          <w:marBottom w:val="0"/>
          <w:divBdr>
            <w:top w:val="none" w:sz="0" w:space="0" w:color="auto"/>
            <w:left w:val="none" w:sz="0" w:space="0" w:color="auto"/>
            <w:bottom w:val="none" w:sz="0" w:space="0" w:color="auto"/>
            <w:right w:val="none" w:sz="0" w:space="0" w:color="auto"/>
          </w:divBdr>
        </w:div>
      </w:divsChild>
    </w:div>
    <w:div w:id="2074235324">
      <w:bodyDiv w:val="1"/>
      <w:marLeft w:val="0"/>
      <w:marRight w:val="0"/>
      <w:marTop w:val="0"/>
      <w:marBottom w:val="0"/>
      <w:divBdr>
        <w:top w:val="none" w:sz="0" w:space="0" w:color="auto"/>
        <w:left w:val="none" w:sz="0" w:space="0" w:color="auto"/>
        <w:bottom w:val="none" w:sz="0" w:space="0" w:color="auto"/>
        <w:right w:val="none" w:sz="0" w:space="0" w:color="auto"/>
      </w:divBdr>
    </w:div>
    <w:div w:id="2109498676">
      <w:bodyDiv w:val="1"/>
      <w:marLeft w:val="0"/>
      <w:marRight w:val="0"/>
      <w:marTop w:val="0"/>
      <w:marBottom w:val="0"/>
      <w:divBdr>
        <w:top w:val="none" w:sz="0" w:space="0" w:color="auto"/>
        <w:left w:val="none" w:sz="0" w:space="0" w:color="auto"/>
        <w:bottom w:val="none" w:sz="0" w:space="0" w:color="auto"/>
        <w:right w:val="none" w:sz="0" w:space="0" w:color="auto"/>
      </w:divBdr>
    </w:div>
    <w:div w:id="2110083204">
      <w:bodyDiv w:val="1"/>
      <w:marLeft w:val="0"/>
      <w:marRight w:val="0"/>
      <w:marTop w:val="0"/>
      <w:marBottom w:val="0"/>
      <w:divBdr>
        <w:top w:val="none" w:sz="0" w:space="0" w:color="auto"/>
        <w:left w:val="none" w:sz="0" w:space="0" w:color="auto"/>
        <w:bottom w:val="none" w:sz="0" w:space="0" w:color="auto"/>
        <w:right w:val="none" w:sz="0" w:space="0" w:color="auto"/>
      </w:divBdr>
    </w:div>
    <w:div w:id="2128039664">
      <w:bodyDiv w:val="1"/>
      <w:marLeft w:val="0"/>
      <w:marRight w:val="0"/>
      <w:marTop w:val="0"/>
      <w:marBottom w:val="0"/>
      <w:divBdr>
        <w:top w:val="none" w:sz="0" w:space="0" w:color="auto"/>
        <w:left w:val="none" w:sz="0" w:space="0" w:color="auto"/>
        <w:bottom w:val="none" w:sz="0" w:space="0" w:color="auto"/>
        <w:right w:val="none" w:sz="0" w:space="0" w:color="auto"/>
      </w:divBdr>
    </w:div>
    <w:div w:id="2142574100">
      <w:bodyDiv w:val="1"/>
      <w:marLeft w:val="0"/>
      <w:marRight w:val="0"/>
      <w:marTop w:val="0"/>
      <w:marBottom w:val="0"/>
      <w:divBdr>
        <w:top w:val="none" w:sz="0" w:space="0" w:color="auto"/>
        <w:left w:val="none" w:sz="0" w:space="0" w:color="auto"/>
        <w:bottom w:val="none" w:sz="0" w:space="0" w:color="auto"/>
        <w:right w:val="none" w:sz="0" w:space="0" w:color="auto"/>
      </w:divBdr>
    </w:div>
    <w:div w:id="2144735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hyperlink" Target="mailto:hydromet.guyana@yahoo.com" TargetMode="External"/><Relationship Id="rId63" Type="http://schemas.openxmlformats.org/officeDocument/2006/relationships/image" Target="media/image43.jpeg"/><Relationship Id="rId159" Type="http://schemas.openxmlformats.org/officeDocument/2006/relationships/image" Target="media/image139.jpeg"/><Relationship Id="rId170" Type="http://schemas.openxmlformats.org/officeDocument/2006/relationships/image" Target="media/image150.jpeg"/><Relationship Id="rId226" Type="http://schemas.openxmlformats.org/officeDocument/2006/relationships/image" Target="media/image206.jpeg"/><Relationship Id="rId268" Type="http://schemas.openxmlformats.org/officeDocument/2006/relationships/image" Target="media/image248.jpeg"/><Relationship Id="rId32" Type="http://schemas.openxmlformats.org/officeDocument/2006/relationships/image" Target="media/image12.jpeg"/><Relationship Id="rId74" Type="http://schemas.openxmlformats.org/officeDocument/2006/relationships/image" Target="media/image54.jpeg"/><Relationship Id="rId128" Type="http://schemas.openxmlformats.org/officeDocument/2006/relationships/image" Target="media/image108.jpeg"/><Relationship Id="rId5" Type="http://schemas.openxmlformats.org/officeDocument/2006/relationships/webSettings" Target="webSettings.xml"/><Relationship Id="rId181" Type="http://schemas.openxmlformats.org/officeDocument/2006/relationships/image" Target="media/image161.jpeg"/><Relationship Id="rId237" Type="http://schemas.openxmlformats.org/officeDocument/2006/relationships/image" Target="media/image217.jpeg"/><Relationship Id="rId279" Type="http://schemas.openxmlformats.org/officeDocument/2006/relationships/image" Target="media/image259.jpeg"/><Relationship Id="rId43" Type="http://schemas.openxmlformats.org/officeDocument/2006/relationships/image" Target="media/image23.jpeg"/><Relationship Id="rId139" Type="http://schemas.openxmlformats.org/officeDocument/2006/relationships/image" Target="media/image119.jpeg"/><Relationship Id="rId85" Type="http://schemas.openxmlformats.org/officeDocument/2006/relationships/image" Target="media/image65.jpe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7.jpeg"/><Relationship Id="rId248" Type="http://schemas.openxmlformats.org/officeDocument/2006/relationships/image" Target="media/image228.jpeg"/><Relationship Id="rId269" Type="http://schemas.openxmlformats.org/officeDocument/2006/relationships/image" Target="media/image249.jpeg"/><Relationship Id="rId12" Type="http://schemas.openxmlformats.org/officeDocument/2006/relationships/image" Target="media/image1.emf"/><Relationship Id="rId33" Type="http://schemas.openxmlformats.org/officeDocument/2006/relationships/image" Target="media/image13.jpeg"/><Relationship Id="rId108" Type="http://schemas.openxmlformats.org/officeDocument/2006/relationships/image" Target="media/image88.jpeg"/><Relationship Id="rId129" Type="http://schemas.openxmlformats.org/officeDocument/2006/relationships/image" Target="media/image109.jpeg"/><Relationship Id="rId280" Type="http://schemas.openxmlformats.org/officeDocument/2006/relationships/image" Target="media/image260.jpeg"/><Relationship Id="rId54" Type="http://schemas.openxmlformats.org/officeDocument/2006/relationships/image" Target="media/image34.jpeg"/><Relationship Id="rId75" Type="http://schemas.openxmlformats.org/officeDocument/2006/relationships/image" Target="media/image55.jpeg"/><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footnotes" Target="footnotes.xml"/><Relationship Id="rId238" Type="http://schemas.openxmlformats.org/officeDocument/2006/relationships/image" Target="media/image218.jpeg"/><Relationship Id="rId259" Type="http://schemas.openxmlformats.org/officeDocument/2006/relationships/image" Target="media/image239.jpeg"/><Relationship Id="rId23" Type="http://schemas.openxmlformats.org/officeDocument/2006/relationships/image" Target="media/image3.jpeg"/><Relationship Id="rId119" Type="http://schemas.openxmlformats.org/officeDocument/2006/relationships/image" Target="media/image99.jpeg"/><Relationship Id="rId270" Type="http://schemas.openxmlformats.org/officeDocument/2006/relationships/image" Target="media/image250.jpeg"/><Relationship Id="rId44" Type="http://schemas.openxmlformats.org/officeDocument/2006/relationships/image" Target="media/image24.jpe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10.jpe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249" Type="http://schemas.openxmlformats.org/officeDocument/2006/relationships/image" Target="media/image229.jpeg"/><Relationship Id="rId13" Type="http://schemas.openxmlformats.org/officeDocument/2006/relationships/image" Target="media/image2.wmf"/><Relationship Id="rId109" Type="http://schemas.openxmlformats.org/officeDocument/2006/relationships/image" Target="media/image89.jpeg"/><Relationship Id="rId260" Type="http://schemas.openxmlformats.org/officeDocument/2006/relationships/image" Target="media/image240.jpeg"/><Relationship Id="rId281" Type="http://schemas.openxmlformats.org/officeDocument/2006/relationships/header" Target="header3.xml"/><Relationship Id="rId34" Type="http://schemas.openxmlformats.org/officeDocument/2006/relationships/image" Target="media/image14.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21.jpeg"/><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39" Type="http://schemas.openxmlformats.org/officeDocument/2006/relationships/image" Target="media/image219.jpeg"/><Relationship Id="rId250" Type="http://schemas.openxmlformats.org/officeDocument/2006/relationships/image" Target="media/image230.jpeg"/><Relationship Id="rId271" Type="http://schemas.openxmlformats.org/officeDocument/2006/relationships/image" Target="media/image251.jpeg"/><Relationship Id="rId24" Type="http://schemas.openxmlformats.org/officeDocument/2006/relationships/image" Target="media/image4.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31" Type="http://schemas.openxmlformats.org/officeDocument/2006/relationships/image" Target="media/image111.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240" Type="http://schemas.openxmlformats.org/officeDocument/2006/relationships/image" Target="media/image220.jpeg"/><Relationship Id="rId261" Type="http://schemas.openxmlformats.org/officeDocument/2006/relationships/image" Target="media/image241.jpeg"/><Relationship Id="rId14" Type="http://schemas.openxmlformats.org/officeDocument/2006/relationships/hyperlink" Target="mailto:sroopnauth@finance.gov.gy" TargetMode="External"/><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282" Type="http://schemas.openxmlformats.org/officeDocument/2006/relationships/header" Target="header4.xml"/><Relationship Id="rId8" Type="http://schemas.openxmlformats.org/officeDocument/2006/relationships/header" Target="header1.xml"/><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219" Type="http://schemas.openxmlformats.org/officeDocument/2006/relationships/image" Target="media/image199.jpeg"/><Relationship Id="rId230" Type="http://schemas.openxmlformats.org/officeDocument/2006/relationships/image" Target="media/image210.jpeg"/><Relationship Id="rId251" Type="http://schemas.openxmlformats.org/officeDocument/2006/relationships/image" Target="media/image231.jpeg"/><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 Id="rId272" Type="http://schemas.openxmlformats.org/officeDocument/2006/relationships/image" Target="media/image252.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95" Type="http://schemas.openxmlformats.org/officeDocument/2006/relationships/image" Target="media/image175.jpeg"/><Relationship Id="rId209" Type="http://schemas.openxmlformats.org/officeDocument/2006/relationships/image" Target="media/image189.jpeg"/><Relationship Id="rId220" Type="http://schemas.openxmlformats.org/officeDocument/2006/relationships/image" Target="media/image200.jpeg"/><Relationship Id="rId241" Type="http://schemas.openxmlformats.org/officeDocument/2006/relationships/image" Target="media/image221.jpeg"/><Relationship Id="rId15" Type="http://schemas.openxmlformats.org/officeDocument/2006/relationships/hyperlink" Target="mailto:klass.michelle@yahoo.com" TargetMode="External"/><Relationship Id="rId36" Type="http://schemas.openxmlformats.org/officeDocument/2006/relationships/image" Target="media/image16.jpeg"/><Relationship Id="rId57" Type="http://schemas.openxmlformats.org/officeDocument/2006/relationships/image" Target="media/image37.jpeg"/><Relationship Id="rId262" Type="http://schemas.openxmlformats.org/officeDocument/2006/relationships/image" Target="media/image242.jpeg"/><Relationship Id="rId283" Type="http://schemas.openxmlformats.org/officeDocument/2006/relationships/footer" Target="footer3.xml"/><Relationship Id="rId78" Type="http://schemas.openxmlformats.org/officeDocument/2006/relationships/image" Target="media/image58.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64" Type="http://schemas.openxmlformats.org/officeDocument/2006/relationships/image" Target="media/image144.jpeg"/><Relationship Id="rId185" Type="http://schemas.openxmlformats.org/officeDocument/2006/relationships/image" Target="media/image165.jpeg"/><Relationship Id="rId9" Type="http://schemas.openxmlformats.org/officeDocument/2006/relationships/header" Target="header2.xml"/><Relationship Id="rId210" Type="http://schemas.openxmlformats.org/officeDocument/2006/relationships/image" Target="media/image190.jpeg"/><Relationship Id="rId26" Type="http://schemas.openxmlformats.org/officeDocument/2006/relationships/image" Target="media/image6.jpe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hyperlink" Target="mailto:ps.moagy@gmail.com" TargetMode="External"/><Relationship Id="rId221" Type="http://schemas.openxmlformats.org/officeDocument/2006/relationships/image" Target="media/image201.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footer" Target="footer4.xml"/><Relationship Id="rId37" Type="http://schemas.openxmlformats.org/officeDocument/2006/relationships/image" Target="media/image1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image" Target="media/image233.png"/><Relationship Id="rId274" Type="http://schemas.openxmlformats.org/officeDocument/2006/relationships/image" Target="media/image254.jpeg"/><Relationship Id="rId27" Type="http://schemas.openxmlformats.org/officeDocument/2006/relationships/image" Target="media/image7.jpe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14.jpeg"/><Relationship Id="rId80" Type="http://schemas.openxmlformats.org/officeDocument/2006/relationships/image" Target="media/image60.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header" Target="header5.xml"/><Relationship Id="rId17" Type="http://schemas.openxmlformats.org/officeDocument/2006/relationships/hyperlink" Target="mailto:rudyjadoopat@gyeiti.org" TargetMode="External"/><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24" Type="http://schemas.openxmlformats.org/officeDocument/2006/relationships/image" Target="media/image104.jpe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4.png"/><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image" Target="media/image94.jpeg"/><Relationship Id="rId275" Type="http://schemas.openxmlformats.org/officeDocument/2006/relationships/image" Target="media/image255.jpeg"/><Relationship Id="rId60" Type="http://schemas.openxmlformats.org/officeDocument/2006/relationships/image" Target="media/image40.jpeg"/><Relationship Id="rId81" Type="http://schemas.openxmlformats.org/officeDocument/2006/relationships/image" Target="media/image61.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4.jpeg"/><Relationship Id="rId18" Type="http://schemas.openxmlformats.org/officeDocument/2006/relationships/hyperlink" Target="mailto:marlon.a.bristol@gmail.com" TargetMode="External"/><Relationship Id="rId39" Type="http://schemas.openxmlformats.org/officeDocument/2006/relationships/image" Target="media/image19.jpeg"/><Relationship Id="rId265" Type="http://schemas.openxmlformats.org/officeDocument/2006/relationships/image" Target="media/image245.jpeg"/><Relationship Id="rId286" Type="http://schemas.openxmlformats.org/officeDocument/2006/relationships/fontTable" Target="fontTable.xml"/><Relationship Id="rId50" Type="http://schemas.openxmlformats.org/officeDocument/2006/relationships/image" Target="media/image30.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71" Type="http://schemas.openxmlformats.org/officeDocument/2006/relationships/image" Target="media/image51.jpeg"/><Relationship Id="rId92" Type="http://schemas.openxmlformats.org/officeDocument/2006/relationships/image" Target="media/image72.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235.png"/><Relationship Id="rId276" Type="http://schemas.openxmlformats.org/officeDocument/2006/relationships/image" Target="media/image256.jpeg"/><Relationship Id="rId40" Type="http://schemas.openxmlformats.org/officeDocument/2006/relationships/image" Target="media/image20.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41.jpeg"/><Relationship Id="rId82" Type="http://schemas.openxmlformats.org/officeDocument/2006/relationships/image" Target="media/image62.jpeg"/><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hyperlink" Target="mailto:project.coordinator@forestry.gov.gy" TargetMode="External"/><Relationship Id="rId224" Type="http://schemas.openxmlformats.org/officeDocument/2006/relationships/image" Target="media/image204.jpeg"/><Relationship Id="rId245" Type="http://schemas.openxmlformats.org/officeDocument/2006/relationships/image" Target="media/image225.jpeg"/><Relationship Id="rId266" Type="http://schemas.openxmlformats.org/officeDocument/2006/relationships/image" Target="media/image246.jpeg"/><Relationship Id="rId287" Type="http://schemas.openxmlformats.org/officeDocument/2006/relationships/theme" Target="theme/theme1.xml"/><Relationship Id="rId30" Type="http://schemas.openxmlformats.org/officeDocument/2006/relationships/image" Target="media/image1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189" Type="http://schemas.openxmlformats.org/officeDocument/2006/relationships/image" Target="media/image169.jpeg"/><Relationship Id="rId3" Type="http://schemas.openxmlformats.org/officeDocument/2006/relationships/styles" Target="styles.xml"/><Relationship Id="rId214" Type="http://schemas.openxmlformats.org/officeDocument/2006/relationships/image" Target="media/image194.jpeg"/><Relationship Id="rId235" Type="http://schemas.openxmlformats.org/officeDocument/2006/relationships/image" Target="media/image215.jpeg"/><Relationship Id="rId256" Type="http://schemas.openxmlformats.org/officeDocument/2006/relationships/image" Target="media/image236.png"/><Relationship Id="rId277" Type="http://schemas.openxmlformats.org/officeDocument/2006/relationships/image" Target="media/image257.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0" Type="http://schemas.openxmlformats.org/officeDocument/2006/relationships/hyperlink" Target="mailto:slord@epaguyana.org" TargetMode="Externa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179" Type="http://schemas.openxmlformats.org/officeDocument/2006/relationships/image" Target="media/image159.jpeg"/><Relationship Id="rId190" Type="http://schemas.openxmlformats.org/officeDocument/2006/relationships/image" Target="media/image170.jpeg"/><Relationship Id="rId204" Type="http://schemas.openxmlformats.org/officeDocument/2006/relationships/image" Target="media/image184.jpeg"/><Relationship Id="rId225" Type="http://schemas.openxmlformats.org/officeDocument/2006/relationships/image" Target="media/image205.jpeg"/><Relationship Id="rId246" Type="http://schemas.openxmlformats.org/officeDocument/2006/relationships/image" Target="media/image226.jpeg"/><Relationship Id="rId267" Type="http://schemas.openxmlformats.org/officeDocument/2006/relationships/image" Target="media/image247.jpeg"/><Relationship Id="rId106" Type="http://schemas.openxmlformats.org/officeDocument/2006/relationships/image" Target="media/image86.jpeg"/><Relationship Id="rId127" Type="http://schemas.openxmlformats.org/officeDocument/2006/relationships/image" Target="media/image107.jpeg"/><Relationship Id="rId10" Type="http://schemas.openxmlformats.org/officeDocument/2006/relationships/footer" Target="footer1.xml"/><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jpeg"/><Relationship Id="rId94" Type="http://schemas.openxmlformats.org/officeDocument/2006/relationships/image" Target="media/image74.jpeg"/><Relationship Id="rId148" Type="http://schemas.openxmlformats.org/officeDocument/2006/relationships/image" Target="media/image128.jpeg"/><Relationship Id="rId169" Type="http://schemas.openxmlformats.org/officeDocument/2006/relationships/image" Target="media/image149.jpeg"/><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258.jpeg"/><Relationship Id="rId42" Type="http://schemas.openxmlformats.org/officeDocument/2006/relationships/image" Target="media/image22.jpeg"/><Relationship Id="rId84" Type="http://schemas.openxmlformats.org/officeDocument/2006/relationships/image" Target="media/image64.jpeg"/><Relationship Id="rId138" Type="http://schemas.openxmlformats.org/officeDocument/2006/relationships/image" Target="media/image118.jpeg"/><Relationship Id="rId191" Type="http://schemas.openxmlformats.org/officeDocument/2006/relationships/image" Target="media/image171.jpeg"/><Relationship Id="rId205" Type="http://schemas.openxmlformats.org/officeDocument/2006/relationships/image" Target="media/image185.jpeg"/><Relationship Id="rId247" Type="http://schemas.openxmlformats.org/officeDocument/2006/relationships/image" Target="media/image227.jpeg"/><Relationship Id="rId107" Type="http://schemas.openxmlformats.org/officeDocument/2006/relationships/image" Target="media/image87.jpeg"/><Relationship Id="rId11" Type="http://schemas.openxmlformats.org/officeDocument/2006/relationships/footer" Target="footer2.xml"/><Relationship Id="rId53" Type="http://schemas.openxmlformats.org/officeDocument/2006/relationships/image" Target="media/image33.jpeg"/><Relationship Id="rId149" Type="http://schemas.openxmlformats.org/officeDocument/2006/relationships/image" Target="media/image129.jpeg"/><Relationship Id="rId95" Type="http://schemas.openxmlformats.org/officeDocument/2006/relationships/image" Target="media/image75.jpeg"/><Relationship Id="rId160" Type="http://schemas.openxmlformats.org/officeDocument/2006/relationships/image" Target="media/image140.jpeg"/><Relationship Id="rId216" Type="http://schemas.openxmlformats.org/officeDocument/2006/relationships/image" Target="media/image196.jpeg"/><Relationship Id="rId258" Type="http://schemas.openxmlformats.org/officeDocument/2006/relationships/image" Target="media/image238.jpeg"/><Relationship Id="rId22" Type="http://schemas.openxmlformats.org/officeDocument/2006/relationships/hyperlink" Target="mailto:592-220-2249" TargetMode="External"/><Relationship Id="rId64" Type="http://schemas.openxmlformats.org/officeDocument/2006/relationships/image" Target="media/image44.jpeg"/><Relationship Id="rId118" Type="http://schemas.openxmlformats.org/officeDocument/2006/relationships/image" Target="media/image98.jpeg"/></Relationships>
</file>

<file path=word/_rels/footnotes.xml.rels><?xml version="1.0" encoding="UTF-8" standalone="yes"?>
<Relationships xmlns="http://schemas.openxmlformats.org/package/2006/relationships"><Relationship Id="rId3" Type="http://schemas.openxmlformats.org/officeDocument/2006/relationships/hyperlink" Target="https://unstats.un.org/unsd/dnss/gp/FP-New-E.pdf" TargetMode="External"/><Relationship Id="rId2" Type="http://schemas.openxmlformats.org/officeDocument/2006/relationships/hyperlink" Target="https://paris21.org/national-strategy-development-statistics-nsds" TargetMode="External"/><Relationship Id="rId1" Type="http://schemas.openxmlformats.org/officeDocument/2006/relationships/hyperlink" Target="https://finance.gov.gy/media/bureau-of-statistics-launches-national-strategy-for-the-development-of-statistics-data-for-better-developmental-planning-to-be-strengthened/" TargetMode="External"/><Relationship Id="rId6" Type="http://schemas.openxmlformats.org/officeDocument/2006/relationships/hyperlink" Target="https://doe.gov.gy/gsds" TargetMode="External"/><Relationship Id="rId5" Type="http://schemas.openxmlformats.org/officeDocument/2006/relationships/hyperlink" Target="https://caricom.org/document-Library/view-document/the-statistics-model-bill" TargetMode="External"/><Relationship Id="rId4" Type="http://schemas.openxmlformats.org/officeDocument/2006/relationships/hyperlink" Target="https://paris21.org/sites/default/files/2018-07/Guyana-NSDS-Roadmap-web.pdf" TargetMode="External"/></Relationships>
</file>

<file path=word/theme/theme1.xml><?xml version="1.0" encoding="utf-8"?>
<a:theme xmlns:a="http://schemas.openxmlformats.org/drawingml/2006/main" name="Office Theme">
  <a:themeElements>
    <a:clrScheme name="Midsummer">
      <a:dk1>
        <a:srgbClr val="262626"/>
      </a:dk1>
      <a:lt1>
        <a:sysClr val="window" lastClr="FFFFFF"/>
      </a:lt1>
      <a:dk2>
        <a:srgbClr val="595959"/>
      </a:dk2>
      <a:lt2>
        <a:srgbClr val="EEECE1"/>
      </a:lt2>
      <a:accent1>
        <a:srgbClr val="FFDA47"/>
      </a:accent1>
      <a:accent2>
        <a:srgbClr val="FFBA14"/>
      </a:accent2>
      <a:accent3>
        <a:srgbClr val="FF9F06"/>
      </a:accent3>
      <a:accent4>
        <a:srgbClr val="DE6503"/>
      </a:accent4>
      <a:accent5>
        <a:srgbClr val="FF7401"/>
      </a:accent5>
      <a:accent6>
        <a:srgbClr val="CD6209"/>
      </a:accent6>
      <a:hlink>
        <a:srgbClr val="FF7401"/>
      </a:hlink>
      <a:folHlink>
        <a:srgbClr val="CD6209"/>
      </a:folHlink>
    </a:clrScheme>
    <a:fontScheme name="Midsumm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8576F4-7FEB-4895-B7B9-6D6ED34C7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8358</Words>
  <Characters>47644</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Consultation: Feasibility study on compiling global air emission accounts in line with the SEEA based on existing data sources</vt:lpstr>
    </vt:vector>
  </TitlesOfParts>
  <Company>Hewlett-Packard</Company>
  <LinksUpToDate>false</LinksUpToDate>
  <CharactersWithSpaces>55891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Consultation: Feasibility study on compiling global air emission accounts in line with the SEEA based on existing data sources</dc:title>
  <dc:creator>Midsummer Analytics</dc:creator>
  <cp:lastModifiedBy>Diana Ngina - Affiliate</cp:lastModifiedBy>
  <cp:revision>2</cp:revision>
  <cp:lastPrinted>2016-01-07T15:27:00Z</cp:lastPrinted>
  <dcterms:created xsi:type="dcterms:W3CDTF">2020-02-11T05:20:00Z</dcterms:created>
  <dcterms:modified xsi:type="dcterms:W3CDTF">2020-02-11T05:20:00Z</dcterms:modified>
</cp:coreProperties>
</file>